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1" w:rightFromText="181" w:horzAnchor="margin" w:tblpXSpec="center" w:tblpYSpec="top"/>
        <w:tblW w:w="0" w:type="auto"/>
        <w:jc w:val="center"/>
        <w:tblLayout w:type="fixed"/>
        <w:tblCellMar>
          <w:top w:w="0" w:type="dxa"/>
          <w:left w:w="108" w:type="dxa"/>
          <w:bottom w:w="0" w:type="dxa"/>
          <w:right w:w="108" w:type="dxa"/>
        </w:tblCellMar>
      </w:tblPr>
      <w:tblGrid>
        <w:gridCol w:w="8833"/>
      </w:tblGrid>
      <w:tr>
        <w:tblPrEx>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ascii="Times New Roman" w:hAnsi="Times New Roman" w:cs="Times New Roman"/>
                <w:szCs w:val="32"/>
              </w:rPr>
            </w:pPr>
          </w:p>
        </w:tc>
      </w:tr>
      <w:tr>
        <w:tblPrEx>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ascii="Times New Roman" w:hAnsi="Times New Roman" w:eastAsia="方正黑体简体" w:cs="Times New Roman"/>
                <w:sz w:val="40"/>
                <w:szCs w:val="40"/>
              </w:rPr>
            </w:pPr>
          </w:p>
        </w:tc>
      </w:tr>
      <w:tr>
        <w:tblPrEx>
          <w:tblCellMar>
            <w:top w:w="0" w:type="dxa"/>
            <w:left w:w="108" w:type="dxa"/>
            <w:bottom w:w="0" w:type="dxa"/>
            <w:right w:w="108" w:type="dxa"/>
          </w:tblCellMar>
        </w:tblPrEx>
        <w:trPr>
          <w:trHeight w:val="851" w:hRule="exact"/>
          <w:jc w:val="center"/>
        </w:trPr>
        <w:tc>
          <w:tcPr>
            <w:tcW w:w="8833" w:type="dxa"/>
            <w:noWrap w:val="0"/>
            <w:vAlign w:val="center"/>
          </w:tcPr>
          <w:p>
            <w:pPr>
              <w:rPr>
                <w:rFonts w:ascii="Times New Roman" w:hAnsi="Times New Roman" w:eastAsia="微软雅黑" w:cs="Times New Roman"/>
                <w:color w:val="FF0000"/>
                <w:w w:val="80"/>
              </w:rPr>
            </w:pPr>
          </w:p>
        </w:tc>
      </w:tr>
      <w:tr>
        <w:tblPrEx>
          <w:tblCellMar>
            <w:top w:w="0" w:type="dxa"/>
            <w:left w:w="108" w:type="dxa"/>
            <w:bottom w:w="0" w:type="dxa"/>
            <w:right w:w="108" w:type="dxa"/>
          </w:tblCellMar>
        </w:tblPrEx>
        <w:trPr>
          <w:trHeight w:val="2180" w:hRule="exact"/>
          <w:jc w:val="center"/>
        </w:trPr>
        <w:tc>
          <w:tcPr>
            <w:tcW w:w="8833" w:type="dxa"/>
            <w:noWrap w:val="0"/>
            <w:vAlign w:val="center"/>
          </w:tcPr>
          <w:p>
            <w:pPr>
              <w:jc w:val="center"/>
              <w:rPr>
                <w:rFonts w:ascii="Times New Roman" w:hAnsi="Times New Roman" w:eastAsia="方正小标宋_GBK" w:cs="Times New Roman"/>
                <w:b/>
                <w:spacing w:val="30"/>
                <w:w w:val="38"/>
                <w:sz w:val="130"/>
                <w:szCs w:val="130"/>
              </w:rPr>
            </w:pPr>
          </w:p>
        </w:tc>
      </w:tr>
      <w:tr>
        <w:tblPrEx>
          <w:tblCellMar>
            <w:top w:w="0" w:type="dxa"/>
            <w:left w:w="108" w:type="dxa"/>
            <w:bottom w:w="0" w:type="dxa"/>
            <w:right w:w="108" w:type="dxa"/>
          </w:tblCellMar>
        </w:tblPrEx>
        <w:trPr>
          <w:trHeight w:val="1361" w:hRule="exact"/>
          <w:jc w:val="center"/>
        </w:trPr>
        <w:tc>
          <w:tcPr>
            <w:tcW w:w="8833" w:type="dxa"/>
            <w:noWrap w:val="0"/>
            <w:vAlign w:val="bottom"/>
          </w:tcPr>
          <w:p>
            <w:pPr>
              <w:spacing w:line="860" w:lineRule="exact"/>
              <w:jc w:val="center"/>
              <w:rPr>
                <w:rFonts w:hint="eastAsia" w:ascii="方正仿宋_GBK" w:hAnsi="方正仿宋_GBK" w:eastAsia="方正仿宋_GBK" w:cs="方正仿宋_GBK"/>
                <w:bCs/>
                <w:szCs w:val="32"/>
              </w:rPr>
            </w:pPr>
            <w:r>
              <w:rPr>
                <w:rFonts w:hint="eastAsia" w:ascii="方正仿宋_GBK" w:hAnsi="方正仿宋_GBK" w:eastAsia="方正仿宋_GBK" w:cs="方正仿宋_GBK"/>
                <w:bCs/>
                <w:sz w:val="32"/>
                <w:szCs w:val="32"/>
              </w:rPr>
              <w:t>沙坝</w:t>
            </w:r>
            <w:r>
              <w:rPr>
                <w:rFonts w:hint="eastAsia" w:ascii="方正仿宋_GBK" w:hAnsi="方正仿宋_GBK" w:eastAsia="方正仿宋_GBK" w:cs="方正仿宋_GBK"/>
                <w:bCs/>
                <w:sz w:val="32"/>
                <w:szCs w:val="32"/>
                <w:lang w:eastAsia="zh-CN"/>
              </w:rPr>
              <w:t>府</w:t>
            </w:r>
            <w:r>
              <w:rPr>
                <w:rFonts w:hint="eastAsia" w:ascii="方正仿宋_GBK" w:hAnsi="方正仿宋_GBK" w:eastAsia="方正仿宋_GBK" w:cs="方正仿宋_GBK"/>
                <w:bCs/>
                <w:sz w:val="32"/>
                <w:szCs w:val="32"/>
              </w:rPr>
              <w:t>发〔202</w:t>
            </w:r>
            <w:r>
              <w:rPr>
                <w:rFonts w:hint="eastAsia" w:ascii="方正仿宋_GBK" w:hAnsi="方正仿宋_GBK" w:eastAsia="方正仿宋_GBK" w:cs="方正仿宋_GBK"/>
                <w:bCs/>
                <w:sz w:val="32"/>
                <w:szCs w:val="32"/>
                <w:lang w:val="en-US" w:eastAsia="zh-CN"/>
              </w:rPr>
              <w:t>5</w:t>
            </w:r>
            <w:r>
              <w:rPr>
                <w:rFonts w:hint="eastAsia" w:ascii="方正仿宋_GBK" w:hAnsi="方正仿宋_GBK" w:eastAsia="方正仿宋_GBK" w:cs="方正仿宋_GBK"/>
                <w:bCs/>
                <w:sz w:val="32"/>
                <w:szCs w:val="32"/>
              </w:rPr>
              <w:t>〕</w:t>
            </w:r>
            <w:r>
              <w:rPr>
                <w:rFonts w:hint="eastAsia" w:ascii="方正仿宋_GBK" w:hAnsi="方正仿宋_GBK" w:cs="方正仿宋_GBK"/>
                <w:bCs/>
                <w:sz w:val="32"/>
                <w:szCs w:val="32"/>
                <w:lang w:val="en-US" w:eastAsia="zh-CN"/>
              </w:rPr>
              <w:t>124</w:t>
            </w:r>
            <w:r>
              <w:rPr>
                <w:rFonts w:hint="eastAsia" w:ascii="方正仿宋_GBK" w:hAnsi="方正仿宋_GBK" w:eastAsia="方正仿宋_GBK" w:cs="方正仿宋_GBK"/>
                <w:bCs/>
                <w:sz w:val="32"/>
                <w:szCs w:val="32"/>
              </w:rPr>
              <w:t>号</w:t>
            </w:r>
          </w:p>
          <w:p>
            <w:pPr>
              <w:spacing w:line="860" w:lineRule="exact"/>
              <w:ind w:firstLine="320" w:firstLineChars="100"/>
              <w:rPr>
                <w:rFonts w:ascii="Times New Roman" w:hAnsi="Times New Roman" w:eastAsia="方正楷体_GBK" w:cs="Times New Roman"/>
                <w:bCs/>
                <w:szCs w:val="32"/>
              </w:rPr>
            </w:pPr>
          </w:p>
          <w:p>
            <w:pPr>
              <w:spacing w:line="560" w:lineRule="exact"/>
              <w:ind w:firstLine="2560" w:firstLineChars="800"/>
              <w:rPr>
                <w:rFonts w:ascii="Times New Roman" w:hAnsi="Times New Roman" w:eastAsia="方正楷体_GBK" w:cs="Times New Roman"/>
                <w:szCs w:val="32"/>
              </w:rPr>
            </w:pPr>
          </w:p>
          <w:p>
            <w:pPr>
              <w:spacing w:line="540" w:lineRule="exact"/>
              <w:jc w:val="center"/>
              <w:rPr>
                <w:rFonts w:ascii="Times New Roman" w:hAnsi="Times New Roman" w:cs="Times New Roman"/>
                <w:color w:val="000000"/>
                <w:sz w:val="34"/>
                <w:szCs w:val="34"/>
              </w:rPr>
            </w:pPr>
            <w:r>
              <w:rPr>
                <w:rFonts w:ascii="Times New Roman" w:hAnsi="Times New Roman" w:eastAsia="方正仿宋简体" w:cs="Times New Roman"/>
                <w:color w:val="000000"/>
                <w:sz w:val="34"/>
                <w:szCs w:val="34"/>
              </w:rPr>
              <w:t xml:space="preserve"> </w:t>
            </w:r>
          </w:p>
          <w:p>
            <w:pPr>
              <w:spacing w:line="540" w:lineRule="exact"/>
              <w:jc w:val="center"/>
              <w:rPr>
                <w:rFonts w:ascii="Times New Roman" w:hAnsi="Times New Roman" w:cs="Times New Roman"/>
                <w:color w:val="000000"/>
                <w:sz w:val="52"/>
                <w:szCs w:val="52"/>
              </w:rPr>
            </w:pPr>
          </w:p>
        </w:tc>
      </w:tr>
    </w:tbl>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K" w:hAnsi="Times New Roman" w:eastAsia="方正仿宋_GBK" w:cs="Times New Roman"/>
          <w:sz w:val="32"/>
          <w:szCs w:val="32"/>
          <w:lang w:bidi="ar-SA"/>
        </w:rPr>
      </w:pPr>
    </w:p>
    <w:p>
      <w:pPr>
        <w:keepNext w:val="0"/>
        <w:keepLines w:val="0"/>
        <w:pageBreakBefore w:val="0"/>
        <w:widowControl w:val="0"/>
        <w:shd w:val="clear" w:color="auto" w:fill="auto"/>
        <w:kinsoku/>
        <w:wordWrap/>
        <w:overflowPunct/>
        <w:topLinePunct w:val="0"/>
        <w:autoSpaceDE/>
        <w:autoSpaceDN/>
        <w:bidi w:val="0"/>
        <w:adjustRightInd/>
        <w:snapToGrid w:val="0"/>
        <w:spacing w:line="594" w:lineRule="exact"/>
        <w:ind w:left="0" w:leftChars="0"/>
        <w:jc w:val="center"/>
        <w:textAlignment w:val="auto"/>
        <w:outlineLvl w:val="0"/>
        <w:rPr>
          <w:rFonts w:hint="eastAsia" w:ascii="Times New Roman" w:hAnsi="Times New Roman" w:eastAsia="方正小标宋_GBK" w:cs="方正小标宋_GBK"/>
          <w:b w:val="0"/>
          <w:bCs w:val="0"/>
          <w:color w:val="auto"/>
          <w:sz w:val="44"/>
          <w:szCs w:val="44"/>
          <w:highlight w:val="none"/>
          <w:lang w:val="en-US" w:eastAsia="zh-CN"/>
        </w:rPr>
      </w:pPr>
      <w:r>
        <w:rPr>
          <w:rFonts w:hint="eastAsia" w:ascii="Times New Roman" w:hAnsi="Times New Roman" w:eastAsia="方正小标宋_GBK" w:cs="方正小标宋_GBK"/>
          <w:b w:val="0"/>
          <w:bCs w:val="0"/>
          <w:color w:val="auto"/>
          <w:sz w:val="44"/>
          <w:szCs w:val="44"/>
          <w:highlight w:val="none"/>
          <w:lang w:val="en-US" w:eastAsia="zh-CN"/>
        </w:rPr>
        <w:t>黔江区</w:t>
      </w:r>
      <w:r>
        <w:rPr>
          <w:rFonts w:hint="eastAsia" w:eastAsia="方正小标宋_GBK" w:cs="方正小标宋_GBK"/>
          <w:b w:val="0"/>
          <w:bCs w:val="0"/>
          <w:color w:val="auto"/>
          <w:sz w:val="44"/>
          <w:szCs w:val="44"/>
          <w:highlight w:val="none"/>
          <w:lang w:val="en-US" w:eastAsia="zh-CN"/>
        </w:rPr>
        <w:t>沙坝镇人民政府</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eastAsia"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rPr>
        <w:t>关于印发《</w:t>
      </w:r>
      <w:r>
        <w:rPr>
          <w:rFonts w:hint="eastAsia" w:eastAsia="方正小标宋_GBK" w:cs="方正小标宋_GBK"/>
          <w:color w:val="auto"/>
          <w:sz w:val="44"/>
          <w:szCs w:val="44"/>
          <w:lang w:eastAsia="zh-CN"/>
        </w:rPr>
        <w:t>沙坝镇</w:t>
      </w:r>
      <w:r>
        <w:rPr>
          <w:rFonts w:hint="eastAsia" w:ascii="Times New Roman" w:hAnsi="Times New Roman" w:eastAsia="方正小标宋_GBK" w:cs="方正小标宋_GBK"/>
          <w:color w:val="auto"/>
          <w:sz w:val="44"/>
          <w:szCs w:val="44"/>
          <w:lang w:eastAsia="zh-CN"/>
        </w:rPr>
        <w:t>工贸</w:t>
      </w:r>
      <w:r>
        <w:rPr>
          <w:rFonts w:hint="eastAsia" w:ascii="Times New Roman" w:hAnsi="Times New Roman" w:eastAsia="方正小标宋_GBK" w:cs="方正小标宋_GBK"/>
          <w:color w:val="auto"/>
          <w:sz w:val="44"/>
          <w:szCs w:val="44"/>
        </w:rPr>
        <w:t>行业“</w:t>
      </w:r>
      <w:r>
        <w:rPr>
          <w:rFonts w:hint="eastAsia" w:ascii="Times New Roman" w:hAnsi="Times New Roman" w:eastAsia="方正小标宋_GBK" w:cs="方正小标宋_GBK"/>
          <w:color w:val="auto"/>
          <w:sz w:val="44"/>
          <w:szCs w:val="44"/>
          <w:lang w:eastAsia="zh-CN"/>
        </w:rPr>
        <w:t>治隐患、</w:t>
      </w:r>
      <w:r>
        <w:rPr>
          <w:rFonts w:hint="eastAsia" w:ascii="Times New Roman" w:hAnsi="Times New Roman" w:eastAsia="方正小标宋_GBK" w:cs="方正小标宋_GBK"/>
          <w:color w:val="auto"/>
          <w:sz w:val="44"/>
          <w:szCs w:val="44"/>
        </w:rPr>
        <w:t>压事故、</w:t>
      </w:r>
    </w:p>
    <w:p>
      <w:pPr>
        <w:keepNext w:val="0"/>
        <w:keepLines w:val="0"/>
        <w:pageBreakBefore w:val="0"/>
        <w:widowControl w:val="0"/>
        <w:kinsoku/>
        <w:wordWrap/>
        <w:overflowPunct/>
        <w:topLinePunct w:val="0"/>
        <w:autoSpaceDE/>
        <w:autoSpaceDN/>
        <w:bidi w:val="0"/>
        <w:spacing w:line="594" w:lineRule="exact"/>
        <w:jc w:val="center"/>
        <w:textAlignment w:val="auto"/>
        <w:rPr>
          <w:rFonts w:hint="eastAsia"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rPr>
        <w:t>保安全”百日攻坚行动工作方案》的通知</w:t>
      </w:r>
    </w:p>
    <w:p>
      <w:pPr>
        <w:keepNext w:val="0"/>
        <w:keepLines w:val="0"/>
        <w:pageBreakBefore w:val="0"/>
        <w:widowControl w:val="0"/>
        <w:kinsoku/>
        <w:wordWrap/>
        <w:overflowPunct/>
        <w:topLinePunct w:val="0"/>
        <w:autoSpaceDE/>
        <w:autoSpaceDN/>
        <w:bidi w:val="0"/>
        <w:adjustRightInd w:val="0"/>
        <w:spacing w:line="594" w:lineRule="exact"/>
        <w:textAlignment w:val="auto"/>
        <w:rPr>
          <w:rFonts w:hint="eastAsia" w:ascii="仿宋" w:hAnsi="仿宋" w:eastAsia="仿宋" w:cs="仿宋"/>
          <w:color w:val="auto"/>
          <w:sz w:val="32"/>
          <w:szCs w:val="32"/>
        </w:rPr>
      </w:pPr>
    </w:p>
    <w:p>
      <w:pPr>
        <w:tabs>
          <w:tab w:val="left" w:pos="1293"/>
        </w:tabs>
        <w:bidi w:val="0"/>
        <w:jc w:val="left"/>
        <w:rPr>
          <w:rFonts w:hint="eastAsia" w:ascii="Times New Roman" w:hAnsi="Times New Roman" w:cs="方正仿宋_GBK"/>
          <w:color w:val="auto"/>
          <w:szCs w:val="32"/>
          <w:lang w:eastAsia="zh-CN"/>
        </w:rPr>
      </w:pPr>
      <w:r>
        <w:rPr>
          <w:rFonts w:hint="eastAsia" w:ascii="方正仿宋_GBK" w:hAnsi="方正仿宋_GBK" w:eastAsia="方正仿宋_GBK" w:cs="方正仿宋_GBK"/>
          <w:sz w:val="32"/>
          <w:szCs w:val="32"/>
        </w:rPr>
        <w:t>各村（</w:t>
      </w:r>
      <w:r>
        <w:rPr>
          <w:rFonts w:hint="eastAsia" w:ascii="方正仿宋_GBK" w:hAnsi="方正仿宋_GBK" w:eastAsia="方正仿宋_GBK" w:cs="方正仿宋_GBK"/>
          <w:sz w:val="32"/>
          <w:szCs w:val="32"/>
          <w:lang w:val="en-US" w:eastAsia="zh-CN"/>
        </w:rPr>
        <w:t>社区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各室、中心、大队，镇级各部门</w:t>
      </w:r>
      <w:r>
        <w:rPr>
          <w:rFonts w:hint="eastAsia" w:ascii="Times New Roman" w:hAnsi="Times New Roman" w:cs="方正仿宋_GBK"/>
          <w:color w:val="auto"/>
          <w:szCs w:val="32"/>
          <w:lang w:eastAsia="zh-CN"/>
        </w:rPr>
        <w:t>：</w:t>
      </w:r>
    </w:p>
    <w:p>
      <w:pPr>
        <w:tabs>
          <w:tab w:val="left" w:pos="1293"/>
        </w:tabs>
        <w:bidi w:val="0"/>
        <w:ind w:firstLine="640" w:firstLineChars="200"/>
        <w:jc w:val="left"/>
        <w:rPr>
          <w:rFonts w:hint="eastAsia" w:ascii="Times New Roman" w:hAnsi="Times New Roman" w:cs="方正仿宋_GBK"/>
          <w:color w:val="auto"/>
          <w:szCs w:val="32"/>
          <w:lang w:val="en-US" w:eastAsia="zh-CN"/>
        </w:rPr>
      </w:pPr>
      <w:r>
        <w:rPr>
          <w:rFonts w:hint="eastAsia" w:ascii="Times New Roman" w:hAnsi="Times New Roman" w:cs="方正仿宋_GBK"/>
          <w:color w:val="auto"/>
          <w:szCs w:val="32"/>
          <w:lang w:eastAsia="zh-CN"/>
        </w:rPr>
        <w:t>现将《沙坝镇工贸行业“治隐患、压事故、保安全”百日攻坚行动工作方案》印发你们，请认真贯彻执行。</w:t>
      </w:r>
    </w:p>
    <w:p>
      <w:pPr>
        <w:pStyle w:val="2"/>
        <w:keepNext w:val="0"/>
        <w:keepLines w:val="0"/>
        <w:pageBreakBefore w:val="0"/>
        <w:widowControl w:val="0"/>
        <w:kinsoku/>
        <w:wordWrap/>
        <w:overflowPunct/>
        <w:topLinePunct w:val="0"/>
        <w:autoSpaceDE/>
        <w:autoSpaceDN/>
        <w:bidi w:val="0"/>
        <w:adjustRightInd/>
        <w:snapToGrid/>
        <w:spacing w:after="0" w:line="594" w:lineRule="exact"/>
        <w:ind w:firstLine="0" w:firstLineChars="0"/>
        <w:textAlignment w:val="auto"/>
        <w:outlineLvl w:val="9"/>
        <w:rPr>
          <w:rFonts w:hint="eastAsia" w:ascii="Times New Roman" w:hAnsi="Times New Roman" w:eastAsia="方正仿宋_GBK" w:cs="方正仿宋_GBK"/>
          <w:color w:val="auto"/>
          <w:kern w:val="2"/>
          <w:sz w:val="32"/>
          <w:szCs w:val="32"/>
          <w:lang w:val="en" w:eastAsia="zh-CN" w:bidi="ar-SA"/>
        </w:rPr>
      </w:pPr>
    </w:p>
    <w:p>
      <w:pPr>
        <w:pStyle w:val="2"/>
        <w:keepNext w:val="0"/>
        <w:keepLines w:val="0"/>
        <w:pageBreakBefore w:val="0"/>
        <w:widowControl w:val="0"/>
        <w:kinsoku/>
        <w:wordWrap/>
        <w:overflowPunct/>
        <w:topLinePunct w:val="0"/>
        <w:autoSpaceDE/>
        <w:autoSpaceDN/>
        <w:bidi w:val="0"/>
        <w:adjustRightInd/>
        <w:snapToGrid/>
        <w:spacing w:after="0" w:line="594" w:lineRule="exact"/>
        <w:ind w:firstLine="4800" w:firstLineChars="1500"/>
        <w:jc w:val="both"/>
        <w:textAlignment w:val="auto"/>
        <w:outlineLvl w:val="9"/>
        <w:rPr>
          <w:rFonts w:hint="default" w:ascii="Times New Roman" w:hAnsi="Times New Roman" w:eastAsia="方正仿宋_GBK" w:cs="方正仿宋_GBK"/>
          <w:color w:val="auto"/>
          <w:kern w:val="2"/>
          <w:sz w:val="32"/>
          <w:szCs w:val="32"/>
          <w:lang w:val="en-US" w:eastAsia="zh-CN" w:bidi="ar-SA"/>
        </w:rPr>
      </w:pPr>
      <w:r>
        <w:rPr>
          <w:rFonts w:hint="eastAsia" w:cs="方正仿宋_GBK"/>
          <w:color w:val="auto"/>
          <w:kern w:val="2"/>
          <w:sz w:val="32"/>
          <w:szCs w:val="32"/>
          <w:lang w:val="en" w:eastAsia="zh-CN" w:bidi="ar-SA"/>
        </w:rPr>
        <w:t>黔江区沙坝镇人民政府</w:t>
      </w:r>
    </w:p>
    <w:p>
      <w:pPr>
        <w:bidi w:val="0"/>
        <w:ind w:firstLine="273" w:firstLineChars="0"/>
        <w:jc w:val="left"/>
        <w:rPr>
          <w:rFonts w:hint="eastAsia" w:ascii="Times New Roman" w:hAnsi="Times New Roman" w:eastAsia="方正小标宋_GBK" w:cs="宋体"/>
          <w:color w:val="auto"/>
          <w:spacing w:val="0"/>
          <w:sz w:val="44"/>
          <w:szCs w:val="44"/>
        </w:rPr>
      </w:pPr>
      <w:r>
        <w:rPr>
          <w:rFonts w:hint="eastAsia" w:cs="方正仿宋_GBK"/>
          <w:color w:val="auto"/>
          <w:kern w:val="2"/>
          <w:sz w:val="32"/>
          <w:szCs w:val="32"/>
          <w:lang w:val="en-US" w:eastAsia="zh-CN" w:bidi="ar-SA"/>
        </w:rPr>
        <w:t xml:space="preserve">                              </w:t>
      </w:r>
      <w:r>
        <w:rPr>
          <w:rFonts w:hint="eastAsia" w:ascii="Times New Roman" w:hAnsi="Times New Roman" w:eastAsia="方正仿宋_GBK" w:cs="方正仿宋_GBK"/>
          <w:color w:val="auto"/>
          <w:kern w:val="2"/>
          <w:sz w:val="32"/>
          <w:szCs w:val="32"/>
          <w:lang w:val="en" w:eastAsia="zh-CN" w:bidi="ar-SA"/>
        </w:rPr>
        <w:t>20</w:t>
      </w:r>
      <w:r>
        <w:rPr>
          <w:rFonts w:hint="eastAsia" w:ascii="Times New Roman" w:hAnsi="Times New Roman" w:eastAsia="方正仿宋_GBK" w:cs="方正仿宋_GBK"/>
          <w:color w:val="auto"/>
          <w:kern w:val="2"/>
          <w:sz w:val="32"/>
          <w:szCs w:val="32"/>
          <w:lang w:val="en-US" w:eastAsia="zh-CN" w:bidi="ar-SA"/>
        </w:rPr>
        <w:t>2</w:t>
      </w:r>
      <w:r>
        <w:rPr>
          <w:rFonts w:hint="eastAsia" w:cs="方正仿宋_GBK"/>
          <w:color w:val="auto"/>
          <w:kern w:val="2"/>
          <w:sz w:val="32"/>
          <w:szCs w:val="32"/>
          <w:lang w:val="en-US" w:eastAsia="zh-CN" w:bidi="ar-SA"/>
        </w:rPr>
        <w:t>5</w:t>
      </w:r>
      <w:r>
        <w:rPr>
          <w:rFonts w:hint="eastAsia" w:ascii="Times New Roman" w:hAnsi="Times New Roman" w:eastAsia="方正仿宋_GBK" w:cs="方正仿宋_GBK"/>
          <w:color w:val="auto"/>
          <w:kern w:val="2"/>
          <w:sz w:val="32"/>
          <w:szCs w:val="32"/>
          <w:lang w:val="en" w:eastAsia="zh-CN" w:bidi="ar-SA"/>
        </w:rPr>
        <w:t>年</w:t>
      </w:r>
      <w:r>
        <w:rPr>
          <w:rFonts w:hint="eastAsia" w:cs="方正仿宋_GBK"/>
          <w:color w:val="auto"/>
          <w:kern w:val="2"/>
          <w:sz w:val="32"/>
          <w:szCs w:val="32"/>
          <w:lang w:val="en-US" w:eastAsia="zh-CN" w:bidi="ar-SA"/>
        </w:rPr>
        <w:t>7</w:t>
      </w:r>
      <w:r>
        <w:rPr>
          <w:rFonts w:hint="eastAsia" w:ascii="Times New Roman" w:hAnsi="Times New Roman" w:eastAsia="方正仿宋_GBK" w:cs="方正仿宋_GBK"/>
          <w:color w:val="auto"/>
          <w:kern w:val="2"/>
          <w:sz w:val="32"/>
          <w:szCs w:val="32"/>
          <w:lang w:val="en" w:eastAsia="zh-CN" w:bidi="ar-SA"/>
        </w:rPr>
        <w:t>月</w:t>
      </w:r>
      <w:r>
        <w:rPr>
          <w:rFonts w:hint="eastAsia" w:cs="方正仿宋_GBK"/>
          <w:color w:val="auto"/>
          <w:kern w:val="2"/>
          <w:sz w:val="32"/>
          <w:szCs w:val="32"/>
          <w:lang w:val="en-US" w:eastAsia="zh-CN" w:bidi="ar-SA"/>
        </w:rPr>
        <w:t>22</w:t>
      </w:r>
      <w:r>
        <w:rPr>
          <w:rFonts w:hint="eastAsia" w:ascii="Times New Roman" w:hAnsi="Times New Roman" w:eastAsia="方正仿宋_GBK" w:cs="方正仿宋_GBK"/>
          <w:color w:val="auto"/>
          <w:kern w:val="2"/>
          <w:sz w:val="32"/>
          <w:szCs w:val="32"/>
          <w:lang w:val="en" w:eastAsia="zh-CN" w:bidi="ar-SA"/>
        </w:rPr>
        <w:t>日</w:t>
      </w:r>
      <w:r>
        <w:rPr>
          <w:rFonts w:hint="eastAsia" w:cs="方正仿宋_GBK"/>
          <w:color w:val="auto"/>
          <w:kern w:val="2"/>
          <w:sz w:val="32"/>
          <w:szCs w:val="32"/>
          <w:lang w:val="en-US" w:eastAsia="zh-CN" w:bidi="ar-SA"/>
        </w:rPr>
        <w:t xml:space="preserve">  </w:t>
      </w:r>
    </w:p>
    <w:p>
      <w:pPr>
        <w:keepNext w:val="0"/>
        <w:keepLines w:val="0"/>
        <w:pageBreakBefore w:val="0"/>
        <w:widowControl w:val="0"/>
        <w:kinsoku/>
        <w:wordWrap/>
        <w:overflowPunct/>
        <w:topLinePunct/>
        <w:autoSpaceDE/>
        <w:autoSpaceDN/>
        <w:bidi w:val="0"/>
        <w:adjustRightInd/>
        <w:snapToGrid w:val="0"/>
        <w:spacing w:line="594" w:lineRule="exact"/>
        <w:ind w:right="22" w:rightChars="7"/>
        <w:jc w:val="center"/>
        <w:textAlignment w:val="auto"/>
        <w:rPr>
          <w:rFonts w:hint="eastAsia" w:ascii="Times New Roman" w:hAnsi="Times New Roman" w:eastAsia="方正小标宋_GBK" w:cs="宋体"/>
          <w:color w:val="auto"/>
          <w:spacing w:val="0"/>
          <w:sz w:val="44"/>
          <w:szCs w:val="44"/>
          <w:lang w:eastAsia="zh-CN"/>
        </w:rPr>
      </w:pPr>
      <w:r>
        <w:rPr>
          <w:rFonts w:hint="eastAsia" w:eastAsia="方正小标宋_GBK" w:cs="宋体"/>
          <w:color w:val="auto"/>
          <w:spacing w:val="0"/>
          <w:sz w:val="44"/>
          <w:szCs w:val="44"/>
          <w:lang w:eastAsia="zh-CN"/>
        </w:rPr>
        <w:t>沙坝镇</w:t>
      </w:r>
      <w:r>
        <w:rPr>
          <w:rFonts w:hint="eastAsia" w:ascii="Times New Roman" w:hAnsi="Times New Roman" w:eastAsia="方正小标宋_GBK" w:cs="宋体"/>
          <w:color w:val="auto"/>
          <w:spacing w:val="0"/>
          <w:sz w:val="44"/>
          <w:szCs w:val="44"/>
          <w:lang w:eastAsia="zh-CN"/>
        </w:rPr>
        <w:t>工贸行业“治隐患、</w:t>
      </w:r>
    </w:p>
    <w:p>
      <w:pPr>
        <w:keepNext w:val="0"/>
        <w:keepLines w:val="0"/>
        <w:pageBreakBefore w:val="0"/>
        <w:widowControl w:val="0"/>
        <w:kinsoku/>
        <w:wordWrap/>
        <w:overflowPunct/>
        <w:topLinePunct/>
        <w:autoSpaceDE/>
        <w:autoSpaceDN/>
        <w:bidi w:val="0"/>
        <w:adjustRightInd/>
        <w:snapToGrid w:val="0"/>
        <w:spacing w:line="594" w:lineRule="exact"/>
        <w:ind w:right="22" w:rightChars="7"/>
        <w:jc w:val="center"/>
        <w:textAlignment w:val="auto"/>
        <w:rPr>
          <w:rFonts w:hint="eastAsia" w:ascii="Times New Roman" w:hAnsi="Times New Roman" w:eastAsia="方正小标宋_GBK" w:cs="宋体"/>
          <w:color w:val="auto"/>
          <w:spacing w:val="0"/>
          <w:sz w:val="44"/>
          <w:szCs w:val="44"/>
        </w:rPr>
      </w:pPr>
      <w:r>
        <w:rPr>
          <w:rFonts w:hint="eastAsia" w:ascii="Times New Roman" w:hAnsi="Times New Roman" w:eastAsia="方正小标宋_GBK" w:cs="宋体"/>
          <w:color w:val="auto"/>
          <w:spacing w:val="0"/>
          <w:sz w:val="44"/>
          <w:szCs w:val="44"/>
        </w:rPr>
        <w:t>压事故</w:t>
      </w:r>
      <w:r>
        <w:rPr>
          <w:rFonts w:hint="eastAsia" w:ascii="Times New Roman" w:hAnsi="Times New Roman" w:eastAsia="方正小标宋_GBK" w:cs="宋体"/>
          <w:color w:val="auto"/>
          <w:spacing w:val="0"/>
          <w:sz w:val="44"/>
          <w:szCs w:val="44"/>
          <w:lang w:eastAsia="zh-CN"/>
        </w:rPr>
        <w:t>、</w:t>
      </w:r>
      <w:r>
        <w:rPr>
          <w:rFonts w:hint="eastAsia" w:ascii="Times New Roman" w:hAnsi="Times New Roman" w:eastAsia="方正小标宋_GBK" w:cs="宋体"/>
          <w:color w:val="auto"/>
          <w:spacing w:val="0"/>
          <w:sz w:val="44"/>
          <w:szCs w:val="44"/>
        </w:rPr>
        <w:t>保安全</w:t>
      </w:r>
      <w:r>
        <w:rPr>
          <w:rFonts w:hint="eastAsia" w:eastAsia="方正小标宋_GBK" w:cs="宋体"/>
          <w:color w:val="auto"/>
          <w:spacing w:val="0"/>
          <w:sz w:val="44"/>
          <w:szCs w:val="44"/>
          <w:lang w:eastAsia="zh-CN"/>
        </w:rPr>
        <w:t>”</w:t>
      </w:r>
      <w:r>
        <w:rPr>
          <w:rFonts w:hint="eastAsia" w:ascii="Times New Roman" w:hAnsi="Times New Roman" w:eastAsia="方正小标宋_GBK" w:cs="宋体"/>
          <w:color w:val="auto"/>
          <w:spacing w:val="0"/>
          <w:sz w:val="44"/>
          <w:szCs w:val="44"/>
        </w:rPr>
        <w:t>百日攻坚行动工作方案</w:t>
      </w:r>
    </w:p>
    <w:p>
      <w:pPr>
        <w:keepNext w:val="0"/>
        <w:keepLines w:val="0"/>
        <w:pageBreakBefore w:val="0"/>
        <w:widowControl w:val="0"/>
        <w:kinsoku/>
        <w:wordWrap/>
        <w:overflowPunct/>
        <w:autoSpaceDE/>
        <w:autoSpaceDN/>
        <w:bidi w:val="0"/>
        <w:adjustRightInd/>
        <w:spacing w:line="594" w:lineRule="exact"/>
        <w:textAlignment w:val="auto"/>
        <w:rPr>
          <w:rFonts w:ascii="Times New Roman" w:hAnsi="Times New Roman" w:eastAsia="方正仿宋_GBK" w:cs="Times New Roman"/>
          <w:kern w:val="2"/>
          <w:sz w:val="32"/>
          <w:lang w:val="en-US" w:eastAsia="zh-CN" w:bidi="ar-SA"/>
        </w:rPr>
      </w:pPr>
    </w:p>
    <w:p>
      <w:pPr>
        <w:keepNext w:val="0"/>
        <w:keepLines w:val="0"/>
        <w:pageBreakBefore w:val="0"/>
        <w:widowControl w:val="0"/>
        <w:tabs>
          <w:tab w:val="left" w:pos="1293"/>
        </w:tabs>
        <w:kinsoku/>
        <w:wordWrap/>
        <w:overflowPunct/>
        <w:autoSpaceDE/>
        <w:autoSpaceDN/>
        <w:bidi w:val="0"/>
        <w:adjustRightInd/>
        <w:spacing w:line="594" w:lineRule="exact"/>
        <w:ind w:firstLine="640" w:firstLineChars="200"/>
        <w:jc w:val="left"/>
        <w:textAlignment w:val="auto"/>
        <w:rPr>
          <w:rFonts w:hint="eastAsia" w:ascii="Times New Roman" w:hAnsi="Times New Roman" w:cs="方正仿宋_GBK"/>
          <w:color w:val="auto"/>
          <w:szCs w:val="32"/>
        </w:rPr>
      </w:pPr>
      <w:r>
        <w:rPr>
          <w:rFonts w:hint="eastAsia" w:cs="方正仿宋_GBK"/>
          <w:color w:val="auto"/>
          <w:szCs w:val="32"/>
          <w:lang w:eastAsia="zh-CN"/>
        </w:rPr>
        <w:t>按照黔江应急发〔2025〕21号</w:t>
      </w:r>
      <w:r>
        <w:rPr>
          <w:rFonts w:hint="eastAsia" w:cs="方正仿宋_GBK"/>
          <w:color w:val="auto"/>
          <w:szCs w:val="32"/>
          <w:lang w:val="en-US" w:eastAsia="zh-CN"/>
        </w:rPr>
        <w:t>文件精神，</w:t>
      </w:r>
      <w:r>
        <w:rPr>
          <w:rFonts w:hint="eastAsia" w:ascii="Times New Roman" w:hAnsi="Times New Roman" w:cs="方正仿宋_GBK"/>
          <w:color w:val="auto"/>
          <w:szCs w:val="32"/>
        </w:rPr>
        <w:t>深入贯彻落实区应急管理局工作部署，深刻吸取事故教训，举一反三，坚决扭转工贸领域安全生产被动局面，镇政府决定从2025年7月下旬至10月底，集中约100天时间，在全镇工贸企业范围内深入开展“治隐患、压事故、保安全”百日攻坚行动，特制定本工作方案。</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一、工作目标</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ascii="方正黑体_GBK" w:hAnsi="方正黑体_GBK" w:eastAsia="方正黑体_GBK" w:cs="方正黑体_GBK"/>
          <w:color w:val="000000"/>
          <w:sz w:val="32"/>
          <w:szCs w:val="32"/>
          <w:lang w:eastAsia="zh-CN"/>
        </w:rPr>
      </w:pPr>
      <w:r>
        <w:rPr>
          <w:rFonts w:hint="eastAsia" w:cs="Times New Roman"/>
          <w:kern w:val="2"/>
          <w:sz w:val="32"/>
          <w:lang w:val="en-US" w:eastAsia="zh-CN" w:bidi="ar-SA"/>
        </w:rPr>
        <w:t>深化金属熔融工艺、粉尘涉爆、有限空间和动火作业等突出问题专项整治，全面对照应急管理部及市区指导帮扶中发现的问题，结合沙坝镇工贸企业实际，深入排查，举一反三，采取强有力防范措施。切实推动全镇工贸企业安全生产主体责任和村级属地安全监管责任落实落地，坚决杜绝较大及以上事故，全力压降一般生产安全事故，力争实现工贸企业零事故目标，确保国庆等重要时段安全稳定，确保完成年度安全生产目标任务。</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lang w:eastAsia="zh-CN"/>
        </w:rPr>
        <w:t>二、组织领导</w:t>
      </w:r>
    </w:p>
    <w:p>
      <w:pPr>
        <w:keepNext w:val="0"/>
        <w:keepLines w:val="0"/>
        <w:pageBreakBefore w:val="0"/>
        <w:widowControl w:val="0"/>
        <w:kinsoku/>
        <w:wordWrap/>
        <w:overflowPunct/>
        <w:topLinePunct/>
        <w:autoSpaceDE/>
        <w:autoSpaceDN/>
        <w:bidi w:val="0"/>
        <w:adjustRightInd/>
        <w:snapToGrid w:val="0"/>
        <w:spacing w:line="594" w:lineRule="exact"/>
        <w:ind w:right="22" w:rightChars="7" w:firstLine="640" w:firstLineChars="200"/>
        <w:jc w:val="both"/>
        <w:textAlignment w:val="auto"/>
        <w:rPr>
          <w:rFonts w:hint="eastAsia" w:ascii="方正楷体_GBK" w:hAnsi="方正楷体_GBK" w:eastAsia="方正楷体_GBK" w:cs="方正楷体_GBK"/>
          <w:color w:val="000000"/>
          <w:spacing w:val="-16"/>
          <w:sz w:val="32"/>
          <w:szCs w:val="32"/>
          <w:lang w:eastAsia="zh-CN"/>
        </w:rPr>
      </w:pPr>
      <w:r>
        <w:rPr>
          <w:rFonts w:hint="eastAsia" w:ascii="方正楷体_GBK" w:hAnsi="方正楷体_GBK" w:eastAsia="方正楷体_GBK" w:cs="方正楷体_GBK"/>
          <w:color w:val="000000"/>
          <w:sz w:val="32"/>
          <w:szCs w:val="32"/>
          <w:lang w:eastAsia="zh-CN"/>
        </w:rPr>
        <w:t>成立</w:t>
      </w:r>
      <w:r>
        <w:rPr>
          <w:rFonts w:hint="eastAsia" w:ascii="方正楷体_GBK" w:hAnsi="方正楷体_GBK" w:eastAsia="方正楷体_GBK" w:cs="方正楷体_GBK"/>
          <w:color w:val="auto"/>
          <w:spacing w:val="0"/>
          <w:sz w:val="32"/>
          <w:szCs w:val="32"/>
          <w:lang w:eastAsia="zh-CN"/>
        </w:rPr>
        <w:t>工贸行业“治隐患、</w:t>
      </w:r>
      <w:r>
        <w:rPr>
          <w:rFonts w:hint="eastAsia" w:ascii="方正楷体_GBK" w:hAnsi="方正楷体_GBK" w:eastAsia="方正楷体_GBK" w:cs="方正楷体_GBK"/>
          <w:color w:val="auto"/>
          <w:spacing w:val="0"/>
          <w:sz w:val="32"/>
          <w:szCs w:val="32"/>
        </w:rPr>
        <w:t>压事故</w:t>
      </w:r>
      <w:r>
        <w:rPr>
          <w:rFonts w:hint="eastAsia" w:ascii="方正楷体_GBK" w:hAnsi="方正楷体_GBK" w:eastAsia="方正楷体_GBK" w:cs="方正楷体_GBK"/>
          <w:color w:val="auto"/>
          <w:spacing w:val="0"/>
          <w:sz w:val="32"/>
          <w:szCs w:val="32"/>
          <w:lang w:eastAsia="zh-CN"/>
        </w:rPr>
        <w:t>、</w:t>
      </w:r>
      <w:r>
        <w:rPr>
          <w:rFonts w:hint="eastAsia" w:ascii="方正楷体_GBK" w:hAnsi="方正楷体_GBK" w:eastAsia="方正楷体_GBK" w:cs="方正楷体_GBK"/>
          <w:color w:val="auto"/>
          <w:spacing w:val="0"/>
          <w:sz w:val="32"/>
          <w:szCs w:val="32"/>
        </w:rPr>
        <w:t>保安全</w:t>
      </w:r>
      <w:r>
        <w:rPr>
          <w:rFonts w:hint="eastAsia" w:ascii="方正楷体_GBK" w:hAnsi="方正楷体_GBK" w:eastAsia="方正楷体_GBK" w:cs="方正楷体_GBK"/>
          <w:color w:val="auto"/>
          <w:spacing w:val="0"/>
          <w:sz w:val="32"/>
          <w:szCs w:val="32"/>
          <w:lang w:eastAsia="zh-CN"/>
        </w:rPr>
        <w:t>”</w:t>
      </w:r>
      <w:r>
        <w:rPr>
          <w:rFonts w:hint="eastAsia" w:ascii="方正楷体_GBK" w:hAnsi="方正楷体_GBK" w:eastAsia="方正楷体_GBK" w:cs="方正楷体_GBK"/>
          <w:color w:val="auto"/>
          <w:spacing w:val="0"/>
          <w:sz w:val="32"/>
          <w:szCs w:val="32"/>
        </w:rPr>
        <w:t>百日攻坚行动工作</w:t>
      </w:r>
      <w:r>
        <w:rPr>
          <w:rFonts w:hint="eastAsia" w:ascii="方正楷体_GBK" w:hAnsi="方正楷体_GBK" w:eastAsia="方正楷体_GBK" w:cs="方正楷体_GBK"/>
          <w:b w:val="0"/>
          <w:bCs w:val="0"/>
          <w:color w:val="000000"/>
          <w:spacing w:val="-16"/>
          <w:sz w:val="32"/>
          <w:szCs w:val="32"/>
          <w:lang w:eastAsia="zh-CN"/>
        </w:rPr>
        <w:t>领导小组</w:t>
      </w:r>
      <w:r>
        <w:rPr>
          <w:rFonts w:hint="eastAsia" w:ascii="方正楷体_GBK" w:hAnsi="方正楷体_GBK" w:eastAsia="方正楷体_GBK" w:cs="方正楷体_GBK"/>
          <w:color w:val="000000"/>
          <w:spacing w:val="-1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b/>
          <w:bCs/>
          <w:sz w:val="32"/>
          <w:szCs w:val="32"/>
          <w:lang w:val="en-US" w:eastAsia="zh-CN" w:bidi="ar-SA"/>
        </w:rPr>
        <w:t>组  长：</w:t>
      </w:r>
      <w:r>
        <w:rPr>
          <w:rFonts w:hint="default" w:ascii="Times New Roman" w:hAnsi="Times New Roman" w:eastAsia="方正仿宋_GBK" w:cs="Times New Roman"/>
          <w:sz w:val="32"/>
          <w:szCs w:val="32"/>
          <w:lang w:val="en-US" w:eastAsia="zh-CN" w:bidi="ar-SA"/>
        </w:rPr>
        <w:t>罗妍蕾  党委副书记、镇长</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b/>
          <w:bCs/>
          <w:sz w:val="32"/>
          <w:szCs w:val="32"/>
          <w:lang w:val="en-US" w:eastAsia="zh-CN" w:bidi="ar-SA"/>
        </w:rPr>
        <w:t>副组长：</w:t>
      </w:r>
      <w:r>
        <w:rPr>
          <w:rFonts w:hint="default" w:ascii="Times New Roman" w:hAnsi="Times New Roman" w:cs="Times New Roman"/>
          <w:sz w:val="32"/>
          <w:szCs w:val="32"/>
          <w:lang w:val="en-US" w:eastAsia="zh-CN" w:bidi="ar-SA"/>
        </w:rPr>
        <w:t xml:space="preserve">冉茂红 </w:t>
      </w:r>
      <w:r>
        <w:rPr>
          <w:rFonts w:hint="default" w:ascii="Times New Roman" w:hAnsi="Times New Roman" w:eastAsia="方正仿宋_GBK" w:cs="Times New Roman"/>
          <w:sz w:val="32"/>
          <w:szCs w:val="32"/>
          <w:lang w:val="en-US" w:eastAsia="zh-CN" w:bidi="ar-SA"/>
        </w:rPr>
        <w:t xml:space="preserve"> 专职副书记</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何洪波  政法委员</w:t>
      </w:r>
      <w:r>
        <w:rPr>
          <w:rFonts w:hint="eastAsia" w:cs="Times New Roman"/>
          <w:sz w:val="32"/>
          <w:szCs w:val="32"/>
          <w:lang w:val="en-US" w:eastAsia="zh-CN" w:bidi="ar-SA"/>
        </w:rPr>
        <w:t>、副镇长</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eastAsia" w:ascii="Times New Roman" w:hAnsi="Times New Roman" w:cs="Times New Roman"/>
          <w:sz w:val="32"/>
          <w:szCs w:val="32"/>
          <w:lang w:val="en-US" w:eastAsia="zh-CN" w:bidi="ar-SA"/>
        </w:rPr>
        <w:t>杜  科  副镇长</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b/>
          <w:bCs/>
          <w:sz w:val="32"/>
          <w:szCs w:val="32"/>
          <w:lang w:val="en-US" w:eastAsia="zh-CN" w:bidi="ar-SA"/>
        </w:rPr>
        <w:t>成  员：</w:t>
      </w:r>
      <w:r>
        <w:rPr>
          <w:rFonts w:hint="eastAsia" w:ascii="Times New Roman" w:hAnsi="Times New Roman" w:cs="Times New Roman"/>
          <w:sz w:val="32"/>
          <w:szCs w:val="32"/>
          <w:lang w:val="en-US" w:eastAsia="zh-CN" w:bidi="ar-SA"/>
        </w:rPr>
        <w:t>王  维</w:t>
      </w:r>
      <w:r>
        <w:rPr>
          <w:rFonts w:hint="default" w:ascii="Times New Roman" w:hAnsi="Times New Roman" w:eastAsia="方正仿宋_GBK" w:cs="Times New Roman"/>
          <w:sz w:val="32"/>
          <w:szCs w:val="32"/>
          <w:lang w:val="en-US" w:eastAsia="zh-CN" w:bidi="ar-SA"/>
        </w:rPr>
        <w:t xml:space="preserve">  </w:t>
      </w:r>
      <w:r>
        <w:rPr>
          <w:rFonts w:hint="default" w:ascii="Times New Roman" w:hAnsi="Times New Roman" w:cs="Times New Roman"/>
          <w:sz w:val="32"/>
          <w:szCs w:val="32"/>
          <w:lang w:val="en-US" w:eastAsia="zh-CN" w:bidi="ar-SA"/>
        </w:rPr>
        <w:t>基层治理指挥中心负责人</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cs="Times New Roman"/>
          <w:sz w:val="32"/>
          <w:szCs w:val="32"/>
          <w:lang w:val="en-US" w:eastAsia="zh-CN" w:bidi="ar-SA"/>
        </w:rPr>
        <w:t>戴杰均  党的建设办公室主任</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 xml:space="preserve">田维明  </w:t>
      </w:r>
      <w:r>
        <w:rPr>
          <w:rFonts w:hint="default" w:ascii="Times New Roman" w:hAnsi="Times New Roman" w:cs="Times New Roman"/>
          <w:sz w:val="32"/>
          <w:szCs w:val="32"/>
          <w:lang w:val="en-US" w:eastAsia="zh-CN" w:bidi="ar-SA"/>
        </w:rPr>
        <w:t>产业发展服务中心负责人</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何  威  村镇建设服务中心主任</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cs="Times New Roman"/>
          <w:sz w:val="32"/>
          <w:szCs w:val="32"/>
          <w:lang w:val="en-US" w:eastAsia="zh-CN" w:bidi="ar-SA"/>
        </w:rPr>
        <w:t>徐茂森</w:t>
      </w:r>
      <w:r>
        <w:rPr>
          <w:rFonts w:hint="default" w:ascii="Times New Roman" w:hAnsi="Times New Roman" w:eastAsia="方正仿宋_GBK" w:cs="Times New Roman"/>
          <w:sz w:val="32"/>
          <w:szCs w:val="32"/>
          <w:lang w:val="en-US" w:eastAsia="zh-CN" w:bidi="ar-SA"/>
        </w:rPr>
        <w:t xml:space="preserve">  平安法治办公室负责人</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谢永仪  经济发展办公室负责人</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cs="Times New Roman"/>
          <w:sz w:val="32"/>
          <w:szCs w:val="32"/>
          <w:lang w:val="en-US" w:eastAsia="zh-CN" w:bidi="ar-SA"/>
        </w:rPr>
        <w:t>郑  雨</w:t>
      </w:r>
      <w:r>
        <w:rPr>
          <w:rFonts w:hint="default" w:ascii="Times New Roman" w:hAnsi="Times New Roman" w:eastAsia="方正仿宋_GBK" w:cs="Times New Roman"/>
          <w:sz w:val="32"/>
          <w:szCs w:val="32"/>
          <w:lang w:val="en-US" w:eastAsia="zh-CN" w:bidi="ar-SA"/>
        </w:rPr>
        <w:t xml:space="preserve">  便民服务中心（退役军人服务站）负责人</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甘昌华  综合</w:t>
      </w:r>
      <w:r>
        <w:rPr>
          <w:rFonts w:hint="default" w:ascii="Times New Roman" w:hAnsi="Times New Roman" w:cs="Times New Roman"/>
          <w:sz w:val="32"/>
          <w:szCs w:val="32"/>
          <w:lang w:val="en-US" w:eastAsia="zh-CN" w:bidi="ar-SA"/>
        </w:rPr>
        <w:t>行政</w:t>
      </w:r>
      <w:r>
        <w:rPr>
          <w:rFonts w:hint="default" w:ascii="Times New Roman" w:hAnsi="Times New Roman" w:eastAsia="方正仿宋_GBK" w:cs="Times New Roman"/>
          <w:sz w:val="32"/>
          <w:szCs w:val="32"/>
          <w:lang w:val="en-US" w:eastAsia="zh-CN" w:bidi="ar-SA"/>
        </w:rPr>
        <w:t>执法大队队长</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cs="Times New Roman"/>
          <w:sz w:val="32"/>
          <w:szCs w:val="32"/>
          <w:lang w:val="en-US" w:eastAsia="zh-CN" w:bidi="ar-SA"/>
        </w:rPr>
        <w:t>龚建平</w:t>
      </w:r>
      <w:r>
        <w:rPr>
          <w:rFonts w:hint="default" w:ascii="Times New Roman" w:hAnsi="Times New Roman" w:eastAsia="方正仿宋_GBK" w:cs="Times New Roman"/>
          <w:sz w:val="32"/>
          <w:szCs w:val="32"/>
          <w:lang w:val="en-US" w:eastAsia="zh-CN" w:bidi="ar-SA"/>
        </w:rPr>
        <w:t xml:space="preserve">  民生服务办公室负责人</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cs="Times New Roman"/>
          <w:sz w:val="32"/>
          <w:szCs w:val="32"/>
          <w:lang w:val="en-US" w:eastAsia="zh-CN" w:bidi="ar-SA"/>
        </w:rPr>
        <w:t>黄艮艮</w:t>
      </w:r>
      <w:r>
        <w:rPr>
          <w:rFonts w:hint="default" w:ascii="Times New Roman" w:hAnsi="Times New Roman" w:eastAsia="方正仿宋_GBK" w:cs="Times New Roman"/>
          <w:sz w:val="32"/>
          <w:szCs w:val="32"/>
          <w:lang w:val="en-US" w:eastAsia="zh-CN" w:bidi="ar-SA"/>
        </w:rPr>
        <w:t xml:space="preserve"> </w:t>
      </w:r>
      <w:r>
        <w:rPr>
          <w:rFonts w:hint="eastAsia" w:cs="Times New Roman"/>
          <w:sz w:val="32"/>
          <w:szCs w:val="32"/>
          <w:lang w:val="en-US" w:eastAsia="zh-CN" w:bidi="ar-SA"/>
        </w:rPr>
        <w:t xml:space="preserve"> </w:t>
      </w:r>
      <w:r>
        <w:rPr>
          <w:rFonts w:hint="default" w:ascii="Times New Roman" w:hAnsi="Times New Roman" w:eastAsia="方正仿宋_GBK" w:cs="Times New Roman"/>
          <w:sz w:val="32"/>
          <w:szCs w:val="32"/>
          <w:lang w:val="en-US" w:eastAsia="zh-CN" w:bidi="ar-SA"/>
        </w:rPr>
        <w:t>新时代文明实践服务中心负责人</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王  立  派出所所长</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程  淦  司法所所长</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何  苗  沙坝</w:t>
      </w:r>
      <w:r>
        <w:rPr>
          <w:rFonts w:hint="eastAsia" w:ascii="Times New Roman" w:hAnsi="Times New Roman" w:cs="Times New Roman"/>
          <w:sz w:val="32"/>
          <w:szCs w:val="32"/>
          <w:lang w:val="en-US" w:eastAsia="zh-CN" w:bidi="ar-SA"/>
        </w:rPr>
        <w:t>镇</w:t>
      </w:r>
      <w:r>
        <w:rPr>
          <w:rFonts w:hint="default" w:ascii="Times New Roman" w:hAnsi="Times New Roman" w:eastAsia="方正仿宋_GBK" w:cs="Times New Roman"/>
          <w:sz w:val="32"/>
          <w:szCs w:val="32"/>
          <w:lang w:val="en-US" w:eastAsia="zh-CN" w:bidi="ar-SA"/>
        </w:rPr>
        <w:t>中心校校长</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cs="Times New Roman"/>
          <w:sz w:val="32"/>
          <w:szCs w:val="32"/>
          <w:lang w:val="en-US" w:eastAsia="zh-CN" w:bidi="ar-SA"/>
        </w:rPr>
        <w:t>田粒力</w:t>
      </w:r>
      <w:r>
        <w:rPr>
          <w:rFonts w:hint="default" w:ascii="Times New Roman" w:hAnsi="Times New Roman" w:eastAsia="方正仿宋_GBK" w:cs="Times New Roman"/>
          <w:sz w:val="32"/>
          <w:szCs w:val="32"/>
          <w:lang w:val="en-US" w:eastAsia="zh-CN" w:bidi="ar-SA"/>
        </w:rPr>
        <w:t xml:space="preserve">  </w:t>
      </w:r>
      <w:r>
        <w:rPr>
          <w:rFonts w:hint="default" w:ascii="Times New Roman" w:hAnsi="Times New Roman" w:cs="Times New Roman"/>
          <w:sz w:val="32"/>
          <w:szCs w:val="32"/>
          <w:lang w:val="en-US" w:eastAsia="zh-CN" w:bidi="ar-SA"/>
        </w:rPr>
        <w:t>沙坝镇</w:t>
      </w:r>
      <w:r>
        <w:rPr>
          <w:rFonts w:hint="default" w:ascii="Times New Roman" w:hAnsi="Times New Roman" w:eastAsia="方正仿宋_GBK" w:cs="Times New Roman"/>
          <w:sz w:val="32"/>
          <w:szCs w:val="32"/>
          <w:lang w:val="en-US" w:eastAsia="zh-CN" w:bidi="ar-SA"/>
        </w:rPr>
        <w:t>卫生院</w:t>
      </w:r>
      <w:r>
        <w:rPr>
          <w:rFonts w:hint="default" w:ascii="Times New Roman" w:hAnsi="Times New Roman" w:cs="Times New Roman"/>
          <w:sz w:val="32"/>
          <w:szCs w:val="32"/>
          <w:lang w:val="en-US" w:eastAsia="zh-CN" w:bidi="ar-SA"/>
        </w:rPr>
        <w:t>副</w:t>
      </w:r>
      <w:r>
        <w:rPr>
          <w:rFonts w:hint="default" w:ascii="Times New Roman" w:hAnsi="Times New Roman" w:eastAsia="方正仿宋_GBK" w:cs="Times New Roman"/>
          <w:sz w:val="32"/>
          <w:szCs w:val="32"/>
          <w:lang w:val="en-US" w:eastAsia="zh-CN" w:bidi="ar-SA"/>
        </w:rPr>
        <w:t>院长</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cs="Times New Roman"/>
          <w:sz w:val="32"/>
          <w:szCs w:val="32"/>
          <w:lang w:val="en-US" w:eastAsia="zh-CN" w:bidi="ar-SA"/>
        </w:rPr>
      </w:pPr>
      <w:r>
        <w:rPr>
          <w:rFonts w:hint="default" w:ascii="Times New Roman" w:hAnsi="Times New Roman" w:cs="Times New Roman"/>
          <w:sz w:val="32"/>
          <w:szCs w:val="32"/>
          <w:lang w:val="en-US" w:eastAsia="zh-CN" w:bidi="ar-SA"/>
        </w:rPr>
        <w:t>庞益海  十字社区党总支书记</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cs="Times New Roman"/>
          <w:sz w:val="32"/>
          <w:szCs w:val="32"/>
          <w:lang w:val="en-US" w:eastAsia="zh-CN" w:bidi="ar-SA"/>
        </w:rPr>
      </w:pPr>
      <w:r>
        <w:rPr>
          <w:rFonts w:hint="default" w:ascii="Times New Roman" w:hAnsi="Times New Roman" w:cs="Times New Roman"/>
          <w:sz w:val="32"/>
          <w:szCs w:val="32"/>
          <w:lang w:val="en-US" w:eastAsia="zh-CN" w:bidi="ar-SA"/>
        </w:rPr>
        <w:t>姜明书  脉东社区党支部书记</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侯满菊  木良村</w:t>
      </w:r>
      <w:r>
        <w:rPr>
          <w:rFonts w:hint="default" w:ascii="Times New Roman" w:hAnsi="Times New Roman" w:cs="Times New Roman"/>
          <w:sz w:val="32"/>
          <w:szCs w:val="32"/>
          <w:lang w:val="en-US" w:eastAsia="zh-CN" w:bidi="ar-SA"/>
        </w:rPr>
        <w:t>党</w:t>
      </w:r>
      <w:r>
        <w:rPr>
          <w:rFonts w:hint="default" w:ascii="Times New Roman" w:hAnsi="Times New Roman" w:eastAsia="方正仿宋_GBK" w:cs="Times New Roman"/>
          <w:sz w:val="32"/>
          <w:szCs w:val="32"/>
          <w:lang w:val="en-US" w:eastAsia="zh-CN" w:bidi="ar-SA"/>
        </w:rPr>
        <w:t>支部书记</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庞  伟  石桥村</w:t>
      </w:r>
      <w:r>
        <w:rPr>
          <w:rFonts w:hint="default" w:ascii="Times New Roman" w:hAnsi="Times New Roman" w:cs="Times New Roman"/>
          <w:sz w:val="32"/>
          <w:szCs w:val="32"/>
          <w:lang w:val="en-US" w:eastAsia="zh-CN" w:bidi="ar-SA"/>
        </w:rPr>
        <w:t>党总</w:t>
      </w:r>
      <w:r>
        <w:rPr>
          <w:rFonts w:hint="default" w:ascii="Times New Roman" w:hAnsi="Times New Roman" w:eastAsia="方正仿宋_GBK" w:cs="Times New Roman"/>
          <w:sz w:val="32"/>
          <w:szCs w:val="32"/>
          <w:lang w:val="en-US" w:eastAsia="zh-CN" w:bidi="ar-SA"/>
        </w:rPr>
        <w:t>支书记</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庞一选  西泡村</w:t>
      </w:r>
      <w:r>
        <w:rPr>
          <w:rFonts w:hint="default" w:ascii="Times New Roman" w:hAnsi="Times New Roman" w:cs="Times New Roman"/>
          <w:sz w:val="32"/>
          <w:szCs w:val="32"/>
          <w:lang w:val="en-US" w:eastAsia="zh-CN" w:bidi="ar-SA"/>
        </w:rPr>
        <w:t>党总</w:t>
      </w:r>
      <w:r>
        <w:rPr>
          <w:rFonts w:hint="default" w:ascii="Times New Roman" w:hAnsi="Times New Roman" w:eastAsia="方正仿宋_GBK" w:cs="Times New Roman"/>
          <w:sz w:val="32"/>
          <w:szCs w:val="32"/>
          <w:lang w:val="en-US" w:eastAsia="zh-CN" w:bidi="ar-SA"/>
        </w:rPr>
        <w:t>支书记</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cs="Times New Roman"/>
          <w:sz w:val="32"/>
          <w:szCs w:val="32"/>
          <w:lang w:val="en-US" w:eastAsia="zh-CN" w:bidi="ar-SA"/>
        </w:rPr>
        <w:t>陈  杨</w:t>
      </w:r>
      <w:r>
        <w:rPr>
          <w:rFonts w:hint="default" w:ascii="Times New Roman" w:hAnsi="Times New Roman" w:eastAsia="方正仿宋_GBK" w:cs="Times New Roman"/>
          <w:sz w:val="32"/>
          <w:szCs w:val="32"/>
          <w:lang w:val="en-US" w:eastAsia="zh-CN" w:bidi="ar-SA"/>
        </w:rPr>
        <w:t xml:space="preserve">  万庆村</w:t>
      </w:r>
      <w:r>
        <w:rPr>
          <w:rFonts w:hint="default" w:ascii="Times New Roman" w:hAnsi="Times New Roman" w:cs="Times New Roman"/>
          <w:sz w:val="32"/>
          <w:szCs w:val="32"/>
          <w:lang w:val="en-US" w:eastAsia="zh-CN" w:bidi="ar-SA"/>
        </w:rPr>
        <w:t>党</w:t>
      </w:r>
      <w:r>
        <w:rPr>
          <w:rFonts w:hint="default" w:ascii="Times New Roman" w:hAnsi="Times New Roman" w:eastAsia="方正仿宋_GBK" w:cs="Times New Roman"/>
          <w:sz w:val="32"/>
          <w:szCs w:val="32"/>
          <w:lang w:val="en-US" w:eastAsia="zh-CN" w:bidi="ar-SA"/>
        </w:rPr>
        <w:t>支部</w:t>
      </w:r>
      <w:r>
        <w:rPr>
          <w:rFonts w:hint="default" w:ascii="Times New Roman" w:hAnsi="Times New Roman" w:cs="Times New Roman"/>
          <w:sz w:val="32"/>
          <w:szCs w:val="32"/>
          <w:lang w:val="en-US" w:eastAsia="zh-CN" w:bidi="ar-SA"/>
        </w:rPr>
        <w:t>副</w:t>
      </w:r>
      <w:r>
        <w:rPr>
          <w:rFonts w:hint="default" w:ascii="Times New Roman" w:hAnsi="Times New Roman" w:eastAsia="方正仿宋_GBK" w:cs="Times New Roman"/>
          <w:sz w:val="32"/>
          <w:szCs w:val="32"/>
          <w:lang w:val="en-US" w:eastAsia="zh-CN" w:bidi="ar-SA"/>
        </w:rPr>
        <w:t>书记</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满延禄  三台村</w:t>
      </w:r>
      <w:r>
        <w:rPr>
          <w:rFonts w:hint="default" w:ascii="Times New Roman" w:hAnsi="Times New Roman" w:cs="Times New Roman"/>
          <w:sz w:val="32"/>
          <w:szCs w:val="32"/>
          <w:lang w:val="en-US" w:eastAsia="zh-CN" w:bidi="ar-SA"/>
        </w:rPr>
        <w:t>党</w:t>
      </w:r>
      <w:r>
        <w:rPr>
          <w:rFonts w:hint="default" w:ascii="Times New Roman" w:hAnsi="Times New Roman" w:eastAsia="方正仿宋_GBK" w:cs="Times New Roman"/>
          <w:sz w:val="32"/>
          <w:szCs w:val="32"/>
          <w:lang w:val="en-US" w:eastAsia="zh-CN" w:bidi="ar-SA"/>
        </w:rPr>
        <w:t>支部书记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cs="Times New Roman"/>
          <w:kern w:val="2"/>
          <w:sz w:val="32"/>
          <w:lang w:val="en-US" w:eastAsia="zh-CN" w:bidi="ar-SA"/>
        </w:rPr>
      </w:pPr>
      <w:r>
        <w:rPr>
          <w:rFonts w:hint="eastAsia" w:ascii="Times New Roman" w:hAnsi="Times New Roman" w:eastAsia="方正仿宋_GBK" w:cs="Times New Roman"/>
          <w:sz w:val="32"/>
          <w:szCs w:val="32"/>
          <w:lang w:val="en-US" w:eastAsia="zh-CN" w:bidi="ar-SA"/>
        </w:rPr>
        <w:t>工作领导小组下设办公室在综合执法大队，</w:t>
      </w:r>
      <w:r>
        <w:rPr>
          <w:rFonts w:hint="eastAsia" w:ascii="Times New Roman" w:hAnsi="Times New Roman" w:cs="Times New Roman"/>
          <w:sz w:val="32"/>
          <w:szCs w:val="32"/>
          <w:lang w:val="en-US" w:eastAsia="zh-CN" w:bidi="ar-SA"/>
        </w:rPr>
        <w:t>甘昌华</w:t>
      </w:r>
      <w:r>
        <w:rPr>
          <w:rFonts w:hint="eastAsia" w:ascii="Times New Roman" w:hAnsi="Times New Roman" w:eastAsia="方正仿宋_GBK" w:cs="Times New Roman"/>
          <w:sz w:val="32"/>
          <w:szCs w:val="32"/>
          <w:lang w:val="en-US" w:eastAsia="zh-CN" w:bidi="ar-SA"/>
        </w:rPr>
        <w:t>同志担任办公室主任，具体业务工作由肖浪同志负责。按照行业板块制定检查计划</w:t>
      </w:r>
      <w:r>
        <w:rPr>
          <w:rFonts w:hint="eastAsia" w:ascii="Times New Roman" w:hAnsi="Times New Roman" w:cs="Times New Roman"/>
          <w:sz w:val="32"/>
          <w:szCs w:val="32"/>
          <w:lang w:val="en-US" w:eastAsia="zh-CN" w:bidi="ar-SA"/>
        </w:rPr>
        <w:t>、严格按照工作目标、重点解决问题、工作内容落实，总结安全生产工作，确保各项措施落实到位，严格落实“一岗双责”要求，强化部门之间协作与责任落实</w:t>
      </w:r>
      <w:r>
        <w:rPr>
          <w:rFonts w:hint="eastAsia" w:ascii="Times New Roman" w:hAnsi="Times New Roman" w:eastAsia="方正仿宋_GBK" w:cs="Times New Roman"/>
          <w:sz w:val="32"/>
          <w:szCs w:val="32"/>
          <w:lang w:val="en-US" w:eastAsia="zh-CN" w:bidi="ar-SA"/>
        </w:rPr>
        <w:t>。</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三、重点解决问题</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cs="Times New Roman"/>
          <w:kern w:val="2"/>
          <w:sz w:val="32"/>
          <w:lang w:val="en-US" w:eastAsia="zh-CN" w:bidi="ar-SA"/>
        </w:rPr>
      </w:pPr>
      <w:r>
        <w:rPr>
          <w:rFonts w:hint="eastAsia" w:ascii="方正楷体_GBK" w:hAnsi="方正楷体_GBK" w:eastAsia="方正楷体_GBK" w:cs="方正楷体_GBK"/>
          <w:color w:val="000000"/>
          <w:sz w:val="32"/>
          <w:szCs w:val="32"/>
          <w:lang w:val="en-US" w:eastAsia="zh-CN"/>
        </w:rPr>
        <w:t>（一）企业安全主体责任缺失问题。</w:t>
      </w:r>
      <w:r>
        <w:rPr>
          <w:rFonts w:hint="eastAsia" w:cs="Times New Roman"/>
          <w:kern w:val="2"/>
          <w:sz w:val="32"/>
          <w:lang w:val="en-US" w:eastAsia="zh-CN" w:bidi="ar-SA"/>
        </w:rPr>
        <w:t>重点解决企业主要负责人履职不到位（如未落实每月带队检查）、安全投入不足（安全欠账多、设备更新滞后）、安全管理制度与现场执行“两张皮”，有限空间作业审批、通风、监护等关键制度不落实等问题。</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cs="Times New Roman"/>
          <w:kern w:val="2"/>
          <w:sz w:val="32"/>
          <w:lang w:val="en-US" w:eastAsia="zh-CN" w:bidi="ar-SA"/>
        </w:rPr>
      </w:pPr>
      <w:r>
        <w:rPr>
          <w:rFonts w:hint="eastAsia" w:ascii="方正楷体_GBK" w:hAnsi="方正楷体_GBK" w:eastAsia="方正楷体_GBK" w:cs="方正楷体_GBK"/>
          <w:color w:val="000000"/>
          <w:sz w:val="32"/>
          <w:szCs w:val="32"/>
          <w:lang w:val="en-US" w:eastAsia="zh-CN"/>
        </w:rPr>
        <w:t>（二）企业安全风险认知缺陷问题。</w:t>
      </w:r>
      <w:r>
        <w:rPr>
          <w:rFonts w:hint="eastAsia" w:cs="Times New Roman"/>
          <w:kern w:val="2"/>
          <w:sz w:val="32"/>
          <w:lang w:val="en-US" w:eastAsia="zh-CN" w:bidi="ar-SA"/>
        </w:rPr>
        <w:t>重点解决风险辨识管控机制缺失或未落实，对有限空间、粉尘涉爆、危化品使用等环节风险认知不清、评估不足，基层员工安全知识匮乏、违规违章操作、冒险蛮干、盲目施救，以及企业安全管理技术人员配备不足等问题。</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cs="Times New Roman"/>
          <w:kern w:val="2"/>
          <w:sz w:val="32"/>
          <w:lang w:val="en-US" w:eastAsia="zh-CN" w:bidi="ar-SA"/>
        </w:rPr>
      </w:pPr>
      <w:r>
        <w:rPr>
          <w:rFonts w:hint="eastAsia" w:ascii="方正楷体_GBK" w:hAnsi="方正楷体_GBK" w:eastAsia="方正楷体_GBK" w:cs="方正楷体_GBK"/>
          <w:color w:val="000000"/>
          <w:sz w:val="32"/>
          <w:szCs w:val="32"/>
          <w:lang w:val="en-US" w:eastAsia="zh-CN"/>
        </w:rPr>
        <w:t>（三）安全法规标准规范执行问题。</w:t>
      </w:r>
      <w:r>
        <w:rPr>
          <w:rFonts w:hint="eastAsia" w:cs="Times New Roman"/>
          <w:kern w:val="2"/>
          <w:sz w:val="32"/>
          <w:lang w:val="en-US" w:eastAsia="zh-CN" w:bidi="ar-SA"/>
        </w:rPr>
        <w:t>重点解决对《工贸企业重大事故隐患判定标准》（应急管理部令第10号）、《工贸企业有限空间作业安全规定》（应急管理部令第13号）等法规标准学习理解不到位、未对标自查自改，建设项目安全设施设计存在“先天不足”或施工擅自变更等问题。</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cs="Times New Roman"/>
          <w:kern w:val="2"/>
          <w:sz w:val="32"/>
          <w:lang w:val="en-US" w:eastAsia="zh-CN" w:bidi="ar-SA"/>
        </w:rPr>
      </w:pPr>
      <w:r>
        <w:rPr>
          <w:rFonts w:hint="eastAsia" w:ascii="方正楷体_GBK" w:hAnsi="方正楷体_GBK" w:eastAsia="方正楷体_GBK" w:cs="方正楷体_GBK"/>
          <w:color w:val="000000"/>
          <w:sz w:val="32"/>
          <w:szCs w:val="32"/>
          <w:lang w:val="en-US" w:eastAsia="zh-CN"/>
        </w:rPr>
        <w:t>（四）企业安全管理机制失效问题。</w:t>
      </w:r>
      <w:r>
        <w:rPr>
          <w:rFonts w:hint="eastAsia" w:cs="Times New Roman"/>
          <w:kern w:val="2"/>
          <w:sz w:val="32"/>
          <w:lang w:val="en-US" w:eastAsia="zh-CN" w:bidi="ar-SA"/>
        </w:rPr>
        <w:t>重点解决委外作业承包商管理失控、未纳入统一监管，责任不清、违规发包、资质挂靠，特种作业人员无证上岗，未建立有效安全隐患自查自改制度及内部报告奖励机制等问题。</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四、行动内容</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cs="Times New Roman"/>
          <w:kern w:val="2"/>
          <w:sz w:val="32"/>
          <w:lang w:val="en-US" w:eastAsia="zh-CN" w:bidi="ar-SA"/>
        </w:rPr>
      </w:pPr>
      <w:r>
        <w:rPr>
          <w:rFonts w:hint="eastAsia" w:ascii="方正楷体_GBK" w:hAnsi="方正楷体_GBK" w:eastAsia="方正楷体_GBK" w:cs="方正楷体_GBK"/>
          <w:color w:val="000000"/>
          <w:sz w:val="32"/>
          <w:szCs w:val="32"/>
          <w:lang w:val="en-US" w:eastAsia="zh-CN"/>
        </w:rPr>
        <w:t>（一）开展专题学习宣贯。</w:t>
      </w:r>
      <w:r>
        <w:rPr>
          <w:rFonts w:hint="eastAsia" w:cs="Times New Roman"/>
          <w:kern w:val="2"/>
          <w:sz w:val="32"/>
          <w:lang w:val="en-US" w:eastAsia="zh-CN" w:bidi="ar-SA"/>
        </w:rPr>
        <w:t>组织镇应急管理岗</w:t>
      </w:r>
      <w:r>
        <w:rPr>
          <w:rFonts w:hint="eastAsia" w:cs="Times New Roman"/>
          <w:kern w:val="2"/>
          <w:sz w:val="32"/>
          <w:highlight w:val="none"/>
          <w:lang w:val="en-US" w:eastAsia="zh-CN" w:bidi="ar-SA"/>
        </w:rPr>
        <w:t>、产业发展中心等相关部门及村（社区）安全管理人员，围绕工</w:t>
      </w:r>
      <w:r>
        <w:rPr>
          <w:rFonts w:hint="eastAsia" w:cs="Times New Roman"/>
          <w:kern w:val="2"/>
          <w:sz w:val="32"/>
          <w:lang w:val="en-US" w:eastAsia="zh-CN" w:bidi="ar-SA"/>
        </w:rPr>
        <w:t>贸行业重大隐患判定标准及典型问题进行学习研讨。督促各工贸企业以问题为导向，通过视频讲座、现场培训等形式，组织全员深入学习《安全生产法》《重庆市安全生产条例》等法律法规及相关标准规范。</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cs="Times New Roman"/>
          <w:kern w:val="2"/>
          <w:sz w:val="32"/>
          <w:lang w:val="en-US" w:eastAsia="zh-CN" w:bidi="ar-SA"/>
        </w:rPr>
      </w:pPr>
      <w:r>
        <w:rPr>
          <w:rFonts w:hint="eastAsia" w:ascii="方正楷体_GBK" w:hAnsi="方正楷体_GBK" w:eastAsia="方正楷体_GBK" w:cs="方正楷体_GBK"/>
          <w:color w:val="000000"/>
          <w:sz w:val="32"/>
          <w:szCs w:val="32"/>
          <w:lang w:val="en-US" w:eastAsia="zh-CN"/>
        </w:rPr>
        <w:t>（二）推动工艺设备安全提升。</w:t>
      </w:r>
      <w:r>
        <w:rPr>
          <w:rFonts w:hint="eastAsia" w:cs="Times New Roman"/>
          <w:kern w:val="2"/>
          <w:sz w:val="32"/>
          <w:lang w:val="en-US" w:eastAsia="zh-CN" w:bidi="ar-SA"/>
        </w:rPr>
        <w:t>指导企业分析生产工艺安全风险，鼓励符合条件的企业落实设备更新政策，积极采用先进安全技术和工艺，淘汰或限制落后工艺装备。在涉及打磨抛光作业的企业中，推广湿式除尘工艺。督促企业对采用新工艺、新技术、新材料、新设备（“四新”）进行充分风险评估和安全确认。</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cs="Times New Roman"/>
          <w:kern w:val="2"/>
          <w:sz w:val="32"/>
          <w:lang w:val="en-US" w:eastAsia="zh-CN" w:bidi="ar-SA"/>
        </w:rPr>
      </w:pPr>
      <w:r>
        <w:rPr>
          <w:rFonts w:hint="eastAsia" w:ascii="方正楷体_GBK" w:hAnsi="方正楷体_GBK" w:eastAsia="方正楷体_GBK" w:cs="方正楷体_GBK"/>
          <w:color w:val="000000"/>
          <w:sz w:val="32"/>
          <w:szCs w:val="32"/>
          <w:lang w:val="en-US" w:eastAsia="zh-CN"/>
        </w:rPr>
        <w:t>（三）强化主要负责人履职。</w:t>
      </w:r>
      <w:r>
        <w:rPr>
          <w:rFonts w:hint="eastAsia" w:cs="Times New Roman"/>
          <w:kern w:val="2"/>
          <w:sz w:val="32"/>
          <w:lang w:val="en-US" w:eastAsia="zh-CN" w:bidi="ar-SA"/>
        </w:rPr>
        <w:t>针对企业主要负责人履职短板，组织开展安全生产专题培训，重点围绕安全生产标准化建设、全员安全生产责任制、安全风险分级管控和隐患排查治理双重预防机制等内容，提升其法定职责履行能力。</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cs="Times New Roman"/>
          <w:kern w:val="2"/>
          <w:sz w:val="32"/>
          <w:lang w:val="en-US" w:eastAsia="zh-CN" w:bidi="ar-SA"/>
        </w:rPr>
      </w:pPr>
      <w:r>
        <w:rPr>
          <w:rFonts w:hint="eastAsia" w:ascii="方正楷体_GBK" w:hAnsi="方正楷体_GBK" w:eastAsia="方正楷体_GBK" w:cs="方正楷体_GBK"/>
          <w:color w:val="000000"/>
          <w:sz w:val="32"/>
          <w:szCs w:val="32"/>
          <w:lang w:val="en-US" w:eastAsia="zh-CN"/>
        </w:rPr>
        <w:t>（四）强化安全监管与执法检查。</w:t>
      </w:r>
      <w:r>
        <w:rPr>
          <w:rFonts w:hint="eastAsia" w:cs="Times New Roman"/>
          <w:kern w:val="2"/>
          <w:sz w:val="32"/>
          <w:lang w:val="en-US" w:eastAsia="zh-CN" w:bidi="ar-SA"/>
        </w:rPr>
        <w:t>镇应急管理岗、综合执法大队牵头，联合相关部门加大执法力度，重点检查企业主要负责人履职、一线员工“动前‘三问三查’”“两单两卡”等制度落实情况。对发现的重大隐患和严重违法行为，依法严格处理。</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cs="Times New Roman"/>
          <w:kern w:val="2"/>
          <w:sz w:val="32"/>
          <w:lang w:val="en-US" w:eastAsia="zh-CN" w:bidi="ar-SA"/>
        </w:rPr>
      </w:pPr>
      <w:r>
        <w:rPr>
          <w:rFonts w:hint="eastAsia" w:ascii="方正楷体_GBK" w:hAnsi="方正楷体_GBK" w:eastAsia="方正楷体_GBK" w:cs="方正楷体_GBK"/>
          <w:color w:val="000000"/>
          <w:sz w:val="32"/>
          <w:szCs w:val="32"/>
          <w:lang w:val="en-US" w:eastAsia="zh-CN"/>
        </w:rPr>
        <w:t>（五）优化隐患排查治理机制。</w:t>
      </w:r>
      <w:r>
        <w:rPr>
          <w:rFonts w:hint="eastAsia" w:cs="Times New Roman"/>
          <w:kern w:val="2"/>
          <w:sz w:val="32"/>
          <w:lang w:val="en-US" w:eastAsia="zh-CN" w:bidi="ar-SA"/>
        </w:rPr>
        <w:t>坚持“自查自报自改不处罚”原则（重大隐患及瞒报除外），督促企业严格落实“日周月”隐患排查治理制度。指导企业建立健全事故隐患内部报告和奖励机制，探索员工安全积分奖励，激发全员参与隐患排查的积极性。</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cs="Times New Roman"/>
          <w:kern w:val="2"/>
          <w:sz w:val="32"/>
          <w:lang w:val="en-US" w:eastAsia="zh-CN" w:bidi="ar-SA"/>
        </w:rPr>
      </w:pPr>
      <w:r>
        <w:rPr>
          <w:rFonts w:hint="eastAsia" w:ascii="方正楷体_GBK" w:hAnsi="方正楷体_GBK" w:eastAsia="方正楷体_GBK" w:cs="方正楷体_GBK"/>
          <w:color w:val="000000"/>
          <w:sz w:val="32"/>
          <w:szCs w:val="32"/>
          <w:lang w:val="en-US" w:eastAsia="zh-CN"/>
        </w:rPr>
        <w:t>（六）加强相关方安全管理。</w:t>
      </w:r>
      <w:r>
        <w:rPr>
          <w:rFonts w:hint="eastAsia" w:cs="Times New Roman"/>
          <w:kern w:val="2"/>
          <w:sz w:val="32"/>
          <w:lang w:val="en-US" w:eastAsia="zh-CN" w:bidi="ar-SA"/>
        </w:rPr>
        <w:t>督促企业将承包、承租单位的安全管理纳入本企业统一体系，严把资质关、协议关。对相关方在企业场所内进行的高危作业，发包方必须派驻专人进行全过程现场安全监督。</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cs="Times New Roman"/>
          <w:kern w:val="2"/>
          <w:sz w:val="32"/>
          <w:lang w:val="en-US" w:eastAsia="zh-CN" w:bidi="ar-SA"/>
        </w:rPr>
      </w:pPr>
      <w:r>
        <w:rPr>
          <w:rFonts w:hint="eastAsia" w:ascii="方正楷体_GBK" w:hAnsi="方正楷体_GBK" w:eastAsia="方正楷体_GBK" w:cs="方正楷体_GBK"/>
          <w:color w:val="000000"/>
          <w:sz w:val="32"/>
          <w:szCs w:val="32"/>
          <w:lang w:val="en-US" w:eastAsia="zh-CN"/>
        </w:rPr>
        <w:t>（七）积极配合上级指导帮扶。</w:t>
      </w:r>
      <w:r>
        <w:rPr>
          <w:rFonts w:hint="eastAsia" w:cs="Times New Roman"/>
          <w:kern w:val="2"/>
          <w:sz w:val="32"/>
          <w:lang w:val="en-US" w:eastAsia="zh-CN" w:bidi="ar-SA"/>
        </w:rPr>
        <w:t>积极配合区级部门组织的专家指导服务或第三方技术检查，利用专业力量提升隐患排查深度和整改质量。探索村级网格员在工贸企业安全巡查中的作用。</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cs="Times New Roman"/>
          <w:kern w:val="2"/>
          <w:sz w:val="32"/>
          <w:lang w:val="en-US" w:eastAsia="zh-CN" w:bidi="ar-SA"/>
        </w:rPr>
      </w:pPr>
      <w:r>
        <w:rPr>
          <w:rFonts w:hint="eastAsia" w:ascii="方正楷体_GBK" w:hAnsi="方正楷体_GBK" w:eastAsia="方正楷体_GBK" w:cs="方正楷体_GBK"/>
          <w:color w:val="000000"/>
          <w:sz w:val="32"/>
          <w:szCs w:val="32"/>
          <w:lang w:val="en-US" w:eastAsia="zh-CN"/>
        </w:rPr>
        <w:t>（八）严格事故责任追究。</w:t>
      </w:r>
      <w:r>
        <w:rPr>
          <w:rFonts w:hint="eastAsia" w:cs="Times New Roman"/>
          <w:kern w:val="2"/>
          <w:sz w:val="32"/>
          <w:lang w:val="en-US" w:eastAsia="zh-CN" w:bidi="ar-SA"/>
        </w:rPr>
        <w:t>对发生的工贸企业生产安全事故，依法依规严肃追究责任。对因重大隐患未整改而导致事故的，积极配合上级倒查相关设计、评价、技术服务等第三方机构及人员责任。</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cs="Times New Roman"/>
          <w:kern w:val="2"/>
          <w:sz w:val="32"/>
          <w:lang w:val="en-US" w:eastAsia="zh-CN" w:bidi="ar-SA"/>
        </w:rPr>
      </w:pPr>
      <w:r>
        <w:rPr>
          <w:rFonts w:hint="eastAsia" w:ascii="方正楷体_GBK" w:hAnsi="方正楷体_GBK" w:eastAsia="方正楷体_GBK" w:cs="方正楷体_GBK"/>
          <w:color w:val="000000"/>
          <w:sz w:val="32"/>
          <w:szCs w:val="32"/>
          <w:lang w:val="en-US" w:eastAsia="zh-CN"/>
        </w:rPr>
        <w:t>（九）加大工作统筹推进力度。</w:t>
      </w:r>
      <w:r>
        <w:rPr>
          <w:rFonts w:hint="eastAsia" w:cs="Times New Roman"/>
          <w:kern w:val="2"/>
          <w:sz w:val="32"/>
          <w:lang w:val="en-US" w:eastAsia="zh-CN" w:bidi="ar-SA"/>
        </w:rPr>
        <w:t>各村（社区）、相关部门要迅速行动，将本方案要求传达到辖区所有工贸企业。镇应急管理岗将加强工作调度和督导检查，及时通报进展情况。10月份，配合区应急管理局做好验收准备工作。</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五、工作要求</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cs="Times New Roman"/>
          <w:kern w:val="2"/>
          <w:sz w:val="32"/>
          <w:lang w:val="en-US" w:eastAsia="zh-CN" w:bidi="ar-SA"/>
        </w:rPr>
      </w:pPr>
      <w:r>
        <w:rPr>
          <w:rFonts w:hint="eastAsia" w:ascii="方正楷体_GBK" w:hAnsi="方正楷体_GBK" w:eastAsia="方正楷体_GBK" w:cs="方正楷体_GBK"/>
          <w:color w:val="000000"/>
          <w:sz w:val="32"/>
          <w:szCs w:val="32"/>
          <w:lang w:val="en-US" w:eastAsia="zh-CN"/>
        </w:rPr>
        <w:t>（一）高度重视，压实责任。</w:t>
      </w:r>
      <w:r>
        <w:rPr>
          <w:rFonts w:hint="eastAsia" w:cs="Times New Roman"/>
          <w:kern w:val="2"/>
          <w:sz w:val="32"/>
          <w:lang w:val="en-US" w:eastAsia="zh-CN" w:bidi="ar-SA"/>
        </w:rPr>
        <w:t>各村（社区）、相关部门要充分认识当前工贸领域安全生产形势的严峻性和开展百日攻坚行动的重要性、紧迫性，将其作为防范事故的关键举措抓实抓细。要结合实际，明确重点任务、责任分工和时限要求。分管领导要亲自部署、靠前指挥。</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cs="Times New Roman"/>
          <w:kern w:val="2"/>
          <w:sz w:val="32"/>
          <w:lang w:val="en-US" w:eastAsia="zh-CN" w:bidi="ar-SA"/>
        </w:rPr>
      </w:pPr>
      <w:r>
        <w:rPr>
          <w:rFonts w:hint="eastAsia" w:ascii="方正楷体_GBK" w:hAnsi="方正楷体_GBK" w:eastAsia="方正楷体_GBK" w:cs="方正楷体_GBK"/>
          <w:color w:val="000000"/>
          <w:sz w:val="32"/>
          <w:szCs w:val="32"/>
          <w:lang w:val="en-US" w:eastAsia="zh-CN"/>
        </w:rPr>
        <w:t>（二）聚焦重点，动真碰硬。</w:t>
      </w:r>
      <w:r>
        <w:rPr>
          <w:rFonts w:hint="eastAsia" w:cs="Times New Roman"/>
          <w:kern w:val="2"/>
          <w:sz w:val="32"/>
          <w:lang w:val="en-US" w:eastAsia="zh-CN" w:bidi="ar-SA"/>
        </w:rPr>
        <w:t>要深入分析本辖区、本行业领域工贸企业的风险特点和突出问题，精准施策。对排查出的重大隐患要挂牌督办、限期整改；对习惯性、顽固性违法违规行为，要敢于亮剑，坚决依法查处，形成震慑。</w:t>
      </w:r>
    </w:p>
    <w:p>
      <w:pPr>
        <w:keepNext w:val="0"/>
        <w:keepLines w:val="0"/>
        <w:pageBreakBefore w:val="0"/>
        <w:widowControl w:val="0"/>
        <w:numPr>
          <w:ilvl w:val="0"/>
          <w:numId w:val="0"/>
        </w:numPr>
        <w:kinsoku/>
        <w:wordWrap/>
        <w:overflowPunct/>
        <w:autoSpaceDE/>
        <w:autoSpaceDN/>
        <w:bidi w:val="0"/>
        <w:adjustRightInd/>
        <w:spacing w:line="594" w:lineRule="exact"/>
        <w:ind w:firstLine="640" w:firstLineChars="200"/>
        <w:jc w:val="left"/>
        <w:textAlignment w:val="auto"/>
        <w:rPr>
          <w:rFonts w:hint="eastAsia" w:cs="Times New Roman"/>
          <w:kern w:val="2"/>
          <w:sz w:val="32"/>
          <w:lang w:val="en-US" w:eastAsia="zh-CN" w:bidi="ar-SA"/>
        </w:rPr>
      </w:pPr>
      <w:r>
        <w:rPr>
          <w:rFonts w:hint="eastAsia" w:ascii="方正楷体_GBK" w:hAnsi="方正楷体_GBK" w:eastAsia="方正楷体_GBK" w:cs="方正楷体_GBK"/>
          <w:color w:val="000000"/>
          <w:sz w:val="32"/>
          <w:szCs w:val="32"/>
          <w:lang w:val="en-US" w:eastAsia="zh-CN"/>
        </w:rPr>
        <w:t>（三）标本兼治，务求实效。</w:t>
      </w:r>
      <w:r>
        <w:rPr>
          <w:rFonts w:hint="eastAsia" w:cs="Times New Roman"/>
          <w:kern w:val="2"/>
          <w:sz w:val="32"/>
          <w:lang w:val="en-US" w:eastAsia="zh-CN" w:bidi="ar-SA"/>
        </w:rPr>
        <w:t>要将百日攻坚行动与安全生产标准化建设、厂房库房消防安全整治、动火作业管理、安全生产治本攻坚三年行动等重点工作紧密结合。既要着力解决当前暴露出的突出隐患，更要深挖根源，推动企业健全安全管理长效机制，提升本质安全水平。镇应急管理岗要做好信息汇总报送工作。</w:t>
      </w:r>
    </w:p>
    <w:p>
      <w:pPr>
        <w:pStyle w:val="8"/>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spacing w:line="40" w:lineRule="exact"/>
        <w:rPr>
          <w:rFonts w:ascii="Times New Roman" w:hAnsi="Times New Roman" w:eastAsia="方正仿宋_GBK" w:cs="Times New Roman"/>
          <w:sz w:val="32"/>
          <w:szCs w:val="32"/>
        </w:rPr>
      </w:pPr>
    </w:p>
    <w:p>
      <w:pPr>
        <w:pBdr>
          <w:top w:val="single" w:color="auto" w:sz="6" w:space="1"/>
          <w:bottom w:val="single" w:color="auto" w:sz="6" w:space="1"/>
        </w:pBdr>
        <w:spacing w:line="400" w:lineRule="exact"/>
        <w:ind w:firstLine="140" w:firstLineChars="50"/>
        <w:rPr>
          <w:rFonts w:hint="eastAsia" w:cs="Times New Roman"/>
          <w:kern w:val="2"/>
          <w:sz w:val="32"/>
          <w:lang w:val="en-US" w:eastAsia="zh-CN" w:bidi="ar-SA"/>
        </w:rPr>
      </w:pPr>
      <w:r>
        <w:rPr>
          <w:rFonts w:ascii="Times New Roman" w:hAnsi="Times New Roman" w:eastAsia="方正仿宋_GBK" w:cs="Times New Roman"/>
          <w:sz w:val="28"/>
          <w:szCs w:val="28"/>
        </w:rPr>
        <w:t>黔江区沙坝镇</w:t>
      </w:r>
      <w:r>
        <w:rPr>
          <w:rFonts w:hint="eastAsia" w:ascii="Times New Roman" w:hAnsi="Times New Roman" w:eastAsia="方正仿宋_GBK" w:cs="Times New Roman"/>
          <w:sz w:val="28"/>
          <w:szCs w:val="28"/>
          <w:lang w:eastAsia="zh-CN"/>
        </w:rPr>
        <w:t>基层治理综合指挥室</w:t>
      </w:r>
      <w:r>
        <w:rPr>
          <w:rFonts w:ascii="Times New Roman" w:hAnsi="Times New Roman" w:eastAsia="方正仿宋_GBK" w:cs="Times New Roman"/>
          <w:sz w:val="28"/>
          <w:szCs w:val="28"/>
        </w:rPr>
        <w:t xml:space="preserve">            20</w:t>
      </w:r>
      <w:r>
        <w:rPr>
          <w:rFonts w:hint="eastAsia" w:cs="Times New Roman"/>
          <w:sz w:val="28"/>
          <w:szCs w:val="28"/>
          <w:lang w:val="en-US" w:eastAsia="zh-CN"/>
        </w:rPr>
        <w:t>25</w:t>
      </w:r>
      <w:bookmarkStart w:id="0" w:name="_GoBack"/>
      <w:bookmarkEnd w:id="0"/>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7</w:t>
      </w:r>
      <w:r>
        <w:rPr>
          <w:rFonts w:ascii="Times New Roman" w:hAnsi="Times New Roman" w:eastAsia="方正仿宋_GBK" w:cs="Times New Roman"/>
          <w:sz w:val="28"/>
          <w:szCs w:val="28"/>
        </w:rPr>
        <w:t>月</w:t>
      </w:r>
      <w:r>
        <w:rPr>
          <w:rFonts w:hint="eastAsia" w:ascii="Times New Roman" w:hAnsi="Times New Roman" w:cs="Times New Roman"/>
          <w:sz w:val="28"/>
          <w:szCs w:val="28"/>
          <w:lang w:val="en-US" w:eastAsia="zh-CN"/>
        </w:rPr>
        <w:t>22</w:t>
      </w:r>
      <w:r>
        <w:rPr>
          <w:rFonts w:ascii="Times New Roman" w:hAnsi="Times New Roman" w:eastAsia="方正仿宋_GBK" w:cs="Times New Roman"/>
          <w:sz w:val="28"/>
          <w:szCs w:val="28"/>
        </w:rPr>
        <w:t>日印发</w:t>
      </w:r>
    </w:p>
    <w:sectPr>
      <w:footerReference r:id="rId3" w:type="default"/>
      <w:pgSz w:w="11906" w:h="16838"/>
      <w:pgMar w:top="2098" w:right="1474" w:bottom="1984" w:left="1587" w:header="851" w:footer="1559"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黑体简体">
    <w:altName w:val="方正黑体_GBK"/>
    <w:panose1 w:val="00000000000000000000"/>
    <w:charset w:val="86"/>
    <w:family w:val="script"/>
    <w:pitch w:val="default"/>
    <w:sig w:usb0="00000000" w:usb1="00000000" w:usb2="0000001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简体">
    <w:altName w:val="方正仿宋_GBK"/>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46918"/>
    <w:rsid w:val="032C4E8C"/>
    <w:rsid w:val="05A54A82"/>
    <w:rsid w:val="06F04422"/>
    <w:rsid w:val="076B3AA9"/>
    <w:rsid w:val="0A5E16A3"/>
    <w:rsid w:val="10246EEB"/>
    <w:rsid w:val="12B74046"/>
    <w:rsid w:val="13710699"/>
    <w:rsid w:val="14994D88"/>
    <w:rsid w:val="152A4FA3"/>
    <w:rsid w:val="16846935"/>
    <w:rsid w:val="17DA4A5F"/>
    <w:rsid w:val="1AF90041"/>
    <w:rsid w:val="1B6B27F0"/>
    <w:rsid w:val="217E28FF"/>
    <w:rsid w:val="22A30143"/>
    <w:rsid w:val="278B3775"/>
    <w:rsid w:val="28443855"/>
    <w:rsid w:val="286D4C33"/>
    <w:rsid w:val="2DFF2766"/>
    <w:rsid w:val="31462D0D"/>
    <w:rsid w:val="378F3081"/>
    <w:rsid w:val="38160FF5"/>
    <w:rsid w:val="3986014B"/>
    <w:rsid w:val="3DF8713D"/>
    <w:rsid w:val="433631FB"/>
    <w:rsid w:val="4792415F"/>
    <w:rsid w:val="4A293203"/>
    <w:rsid w:val="4D551EB6"/>
    <w:rsid w:val="4DB766CD"/>
    <w:rsid w:val="4F055798"/>
    <w:rsid w:val="539F3E8B"/>
    <w:rsid w:val="5CF8460C"/>
    <w:rsid w:val="60031C46"/>
    <w:rsid w:val="60C05441"/>
    <w:rsid w:val="62F13FD7"/>
    <w:rsid w:val="62FA10DE"/>
    <w:rsid w:val="66271441"/>
    <w:rsid w:val="6809591F"/>
    <w:rsid w:val="69A9560C"/>
    <w:rsid w:val="69F85C4B"/>
    <w:rsid w:val="6F8D6E36"/>
    <w:rsid w:val="6FFB7A53"/>
    <w:rsid w:val="73E91092"/>
    <w:rsid w:val="75061B64"/>
    <w:rsid w:val="77A86F03"/>
    <w:rsid w:val="7BDFEADD"/>
    <w:rsid w:val="DB7BC3D5"/>
    <w:rsid w:val="EB7A69AD"/>
    <w:rsid w:val="F3E7968E"/>
    <w:rsid w:val="F49BC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customStyle="1" w:styleId="8">
    <w:name w:val="BodyText"/>
    <w:basedOn w:val="1"/>
    <w:qFormat/>
    <w:uiPriority w:val="0"/>
    <w:pPr>
      <w:widowControl/>
      <w:textAlignment w:val="baseline"/>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2723</Words>
  <Characters>2740</Characters>
  <Lines>0</Lines>
  <Paragraphs>0</Paragraphs>
  <TotalTime>1213</TotalTime>
  <ScaleCrop>false</ScaleCrop>
  <LinksUpToDate>false</LinksUpToDate>
  <CharactersWithSpaces>2904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2025-07-21T22:27:00Z</dcterms:created>
  <dc:creator>Administrator.PCOS-1806220902</dc:creator>
  <cp:lastModifiedBy>kylin</cp:lastModifiedBy>
  <cp:lastPrinted>2025-07-23T17:18:00Z</cp:lastPrinted>
  <dcterms:modified xsi:type="dcterms:W3CDTF">2026-04-13T11:37:17Z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eyJoZGlkIjoiMzg2Y2Y2MjI1NTM4ODYzMGUzNTU5N2M0ZjM4YjkwODAiLCJ1c2VySWQiOiIxNTg2MTI4NDcyIn0=</vt:lpwstr>
  </property>
  <property fmtid="{D5CDD505-2E9C-101B-9397-08002B2CF9AE}" pid="4" name="ICV">
    <vt:lpwstr>E6FF9E9C351E4D5392198B2B7937F32D_13</vt:lpwstr>
  </property>
</Properties>
</file>