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Spec="center" w:tblpYSpec="top"/>
        <w:tblW w:w="0" w:type="auto"/>
        <w:jc w:val="center"/>
        <w:tblLayout w:type="fixed"/>
        <w:tblLook w:val="0000"/>
      </w:tblPr>
      <w:tblGrid>
        <w:gridCol w:w="8833"/>
      </w:tblGrid>
      <w:tr w:rsidR="00FF2756" w:rsidRPr="00FF2756" w:rsidTr="00461049">
        <w:trPr>
          <w:trHeight w:val="600"/>
          <w:jc w:val="center"/>
        </w:trPr>
        <w:tc>
          <w:tcPr>
            <w:tcW w:w="8833" w:type="dxa"/>
          </w:tcPr>
          <w:p w:rsidR="00FF2756" w:rsidRPr="00FF2756" w:rsidRDefault="00FF2756" w:rsidP="00461049">
            <w:pPr>
              <w:spacing w:line="600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FF2756" w:rsidRPr="00FF2756" w:rsidTr="00461049">
        <w:trPr>
          <w:trHeight w:val="600"/>
          <w:jc w:val="center"/>
        </w:trPr>
        <w:tc>
          <w:tcPr>
            <w:tcW w:w="8833" w:type="dxa"/>
          </w:tcPr>
          <w:p w:rsidR="00FF2756" w:rsidRPr="00FF2756" w:rsidRDefault="00FF2756" w:rsidP="00461049">
            <w:pPr>
              <w:spacing w:line="600" w:lineRule="exact"/>
              <w:rPr>
                <w:rFonts w:ascii="Times New Roman" w:eastAsia="方正黑体简体" w:hAnsi="Times New Roman" w:cs="Times New Roman"/>
                <w:sz w:val="40"/>
                <w:szCs w:val="40"/>
              </w:rPr>
            </w:pPr>
          </w:p>
        </w:tc>
      </w:tr>
      <w:tr w:rsidR="00FF2756" w:rsidRPr="00FF2756" w:rsidTr="00461049">
        <w:trPr>
          <w:trHeight w:hRule="exact" w:val="851"/>
          <w:jc w:val="center"/>
        </w:trPr>
        <w:tc>
          <w:tcPr>
            <w:tcW w:w="8833" w:type="dxa"/>
            <w:vAlign w:val="center"/>
          </w:tcPr>
          <w:p w:rsidR="00FF2756" w:rsidRPr="00FF2756" w:rsidRDefault="00FF2756" w:rsidP="00461049">
            <w:pPr>
              <w:rPr>
                <w:rFonts w:ascii="Times New Roman" w:eastAsia="方正小标宋简体" w:hAnsi="Times New Roman" w:cs="Times New Roman"/>
                <w:color w:val="FF0000"/>
                <w:w w:val="80"/>
              </w:rPr>
            </w:pPr>
          </w:p>
        </w:tc>
      </w:tr>
      <w:tr w:rsidR="00FF2756" w:rsidRPr="00FF2756" w:rsidTr="00461049">
        <w:trPr>
          <w:trHeight w:hRule="exact" w:val="2495"/>
          <w:jc w:val="center"/>
        </w:trPr>
        <w:tc>
          <w:tcPr>
            <w:tcW w:w="8833" w:type="dxa"/>
            <w:vAlign w:val="center"/>
          </w:tcPr>
          <w:p w:rsidR="00FF2756" w:rsidRPr="00FF2756" w:rsidRDefault="00FF2756" w:rsidP="00461049">
            <w:pPr>
              <w:jc w:val="center"/>
              <w:rPr>
                <w:rFonts w:ascii="Times New Roman" w:eastAsia="方正小标宋_GBK" w:hAnsi="Times New Roman" w:cs="Times New Roman"/>
                <w:b/>
                <w:spacing w:val="30"/>
                <w:w w:val="38"/>
                <w:sz w:val="130"/>
                <w:szCs w:val="130"/>
              </w:rPr>
            </w:pPr>
            <w:r w:rsidRPr="00FF2756">
              <w:rPr>
                <w:rFonts w:ascii="Times New Roman" w:eastAsia="方正仿宋_GBK" w:hAnsi="Times New Roman" w:cs="Times New Roman"/>
                <w:b/>
                <w:sz w:val="20"/>
                <w:szCs w:val="33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艺术字 14" o:spid="_x0000_s1030" type="#_x0000_t136" style="position:absolute;left:0;text-align:left;margin-left:6.55pt;margin-top:24.55pt;width:439pt;height:66.15pt;z-index:251658240;mso-position-horizontal-relative:page;mso-position-vertical-relative:page" fillcolor="red" strokecolor="red" strokeweight="1pt">
                  <v:shadow color="#868686"/>
                  <v:textpath style="font-family:&quot;方正小标宋_GBK&quot;;font-size:54pt;v-text-kern:t" trim="t" string="中国共产党黔江区沙坝镇委员会文件"/>
                  <o:lock v:ext="edit" aspectratio="t"/>
                  <w10:wrap anchorx="page" anchory="page"/>
                  <w10:anchorlock/>
                </v:shape>
              </w:pict>
            </w:r>
          </w:p>
        </w:tc>
      </w:tr>
      <w:tr w:rsidR="00FF2756" w:rsidRPr="00FF2756" w:rsidTr="00461049">
        <w:trPr>
          <w:trHeight w:hRule="exact" w:val="1361"/>
          <w:jc w:val="center"/>
        </w:trPr>
        <w:tc>
          <w:tcPr>
            <w:tcW w:w="8833" w:type="dxa"/>
            <w:vAlign w:val="bottom"/>
          </w:tcPr>
          <w:p w:rsidR="00FF2756" w:rsidRPr="00FF2756" w:rsidRDefault="00FF2756" w:rsidP="00461049">
            <w:pPr>
              <w:spacing w:line="860" w:lineRule="exact"/>
              <w:jc w:val="center"/>
              <w:rPr>
                <w:rFonts w:ascii="Times New Roman" w:eastAsia="方正楷体_GBK" w:hAnsi="Times New Roman" w:cs="Times New Roman"/>
                <w:bCs/>
                <w:szCs w:val="32"/>
              </w:rPr>
            </w:pPr>
            <w:r w:rsidRPr="00FF2756">
              <w:rPr>
                <w:rFonts w:ascii="Times New Roman" w:eastAsia="方正仿宋_GBK" w:hAnsi="Times New Roman" w:cs="Times New Roman"/>
                <w:b/>
                <w:color w:val="000000"/>
                <w:sz w:val="20"/>
                <w:szCs w:val="33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自选图形 15" o:spid="_x0000_s1033" type="#_x0000_t12" style="position:absolute;left:0;text-align:left;margin-left:208.3pt;margin-top:41.25pt;width:24.85pt;height:25.9pt;z-index:251663360;mso-position-horizontal-relative:page;mso-position-vertical-relative:page" fillcolor="red" stroked="f">
                  <w10:wrap anchorx="page" anchory="page"/>
                </v:shape>
              </w:pict>
            </w:r>
            <w:r w:rsidRPr="00FF2756">
              <w:rPr>
                <w:rFonts w:ascii="Times New Roman" w:eastAsia="方正仿宋_GBK" w:cs="Times New Roman"/>
                <w:bCs/>
                <w:sz w:val="32"/>
                <w:szCs w:val="32"/>
              </w:rPr>
              <w:t>沙坝委发〔</w:t>
            </w:r>
            <w:r w:rsidRPr="00FF2756"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202</w:t>
            </w:r>
            <w:r w:rsidRPr="00FF2756"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3</w:t>
            </w:r>
            <w:r w:rsidRPr="00FF2756">
              <w:rPr>
                <w:rFonts w:ascii="Times New Roman" w:eastAsia="方正仿宋_GBK" w:cs="Times New Roman"/>
                <w:bCs/>
                <w:sz w:val="32"/>
                <w:szCs w:val="32"/>
              </w:rPr>
              <w:t>〕</w:t>
            </w:r>
            <w:r w:rsidRPr="00FF2756"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10</w:t>
            </w:r>
            <w:r w:rsidRPr="00FF2756">
              <w:rPr>
                <w:rFonts w:ascii="Times New Roman" w:eastAsia="方正仿宋_GBK" w:cs="Times New Roman"/>
                <w:bCs/>
                <w:sz w:val="32"/>
                <w:szCs w:val="32"/>
              </w:rPr>
              <w:t>号</w:t>
            </w:r>
          </w:p>
          <w:p w:rsidR="00FF2756" w:rsidRPr="00FF2756" w:rsidRDefault="00FF2756" w:rsidP="00461049">
            <w:pPr>
              <w:spacing w:line="860" w:lineRule="exact"/>
              <w:ind w:firstLineChars="100" w:firstLine="520"/>
              <w:rPr>
                <w:rFonts w:ascii="Times New Roman" w:eastAsia="方正楷体_GBK" w:hAnsi="Times New Roman" w:cs="Times New Roman"/>
                <w:bCs/>
                <w:szCs w:val="32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pict>
                <v:line id="直线 13" o:spid="_x0000_s1032" style="position:absolute;left:0;text-align:left;z-index:251662336;mso-position-horizontal-relative:page;mso-position-vertical-relative:page" from="241.45pt,55.45pt" to="439.9pt,55.45pt" strokecolor="red" strokeweight="2.25pt">
                  <w10:wrap anchorx="page" anchory="page"/>
                </v:line>
              </w:pict>
            </w:r>
            <w:r w:rsidRPr="00FF2756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pict>
                <v:line id="直线 12" o:spid="_x0000_s1031" style="position:absolute;left:0;text-align:left;z-index:251661312;mso-position-horizontal-relative:page;mso-position-vertical-relative:page" from="1.35pt,55.5pt" to="199.8pt,55.5pt" strokecolor="red" strokeweight="2.25pt">
                  <w10:wrap anchorx="page" anchory="page"/>
                </v:line>
              </w:pict>
            </w:r>
          </w:p>
          <w:p w:rsidR="00FF2756" w:rsidRPr="00FF2756" w:rsidRDefault="00FF2756" w:rsidP="00461049">
            <w:pPr>
              <w:spacing w:line="560" w:lineRule="exact"/>
              <w:ind w:firstLineChars="800" w:firstLine="1680"/>
              <w:rPr>
                <w:rFonts w:ascii="Times New Roman" w:eastAsia="方正楷体_GBK" w:hAnsi="Times New Roman" w:cs="Times New Roman"/>
                <w:szCs w:val="32"/>
              </w:rPr>
            </w:pPr>
          </w:p>
          <w:p w:rsidR="00FF2756" w:rsidRPr="00FF2756" w:rsidRDefault="00FF2756" w:rsidP="00461049"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F2756">
              <w:rPr>
                <w:rFonts w:ascii="Times New Roman" w:eastAsia="方正仿宋简体" w:hAnsi="Times New Roman" w:cs="Times New Roman"/>
                <w:color w:val="000000"/>
                <w:sz w:val="34"/>
                <w:szCs w:val="34"/>
              </w:rPr>
              <w:t xml:space="preserve"> </w:t>
            </w:r>
          </w:p>
          <w:p w:rsidR="00FF2756" w:rsidRPr="00FF2756" w:rsidRDefault="00FF2756" w:rsidP="00461049"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</w:tbl>
    <w:p w:rsidR="00AB21A7" w:rsidRPr="00FF2756" w:rsidRDefault="00DE3CD4">
      <w:pPr>
        <w:spacing w:line="594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FF2756">
        <w:rPr>
          <w:rFonts w:ascii="Times New Roman" w:eastAsia="方正小标宋_GBK" w:hAnsi="Times New Roman" w:cs="Times New Roman"/>
          <w:spacing w:val="28"/>
          <w:kern w:val="0"/>
          <w:sz w:val="44"/>
          <w:szCs w:val="44"/>
        </w:rPr>
        <w:t>中共</w:t>
      </w:r>
      <w:r w:rsidRPr="00FF2756">
        <w:rPr>
          <w:rFonts w:ascii="Times New Roman" w:eastAsia="方正小标宋_GBK" w:hAnsi="Times New Roman" w:cs="Times New Roman"/>
          <w:spacing w:val="28"/>
          <w:kern w:val="0"/>
          <w:sz w:val="44"/>
          <w:szCs w:val="44"/>
        </w:rPr>
        <w:t>黔江区</w:t>
      </w:r>
      <w:r w:rsidRPr="00FF2756">
        <w:rPr>
          <w:rFonts w:ascii="Times New Roman" w:eastAsia="方正小标宋_GBK" w:hAnsi="Times New Roman" w:cs="Times New Roman"/>
          <w:spacing w:val="28"/>
          <w:kern w:val="0"/>
          <w:sz w:val="44"/>
          <w:szCs w:val="44"/>
        </w:rPr>
        <w:t>沙坝镇</w:t>
      </w:r>
      <w:r w:rsidRPr="00FF2756">
        <w:rPr>
          <w:rFonts w:ascii="Times New Roman" w:eastAsia="方正小标宋_GBK" w:hAnsi="Times New Roman" w:cs="Times New Roman"/>
          <w:spacing w:val="28"/>
          <w:kern w:val="0"/>
          <w:sz w:val="44"/>
          <w:szCs w:val="44"/>
        </w:rPr>
        <w:t>委员会</w:t>
      </w:r>
    </w:p>
    <w:p w:rsidR="00AB21A7" w:rsidRPr="00FF2756" w:rsidRDefault="00DE3CD4">
      <w:pPr>
        <w:spacing w:line="594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>关于做好</w:t>
      </w: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>2023</w:t>
      </w: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>年</w:t>
      </w: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>“</w:t>
      </w: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>身边好人</w:t>
      </w: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>”</w:t>
      </w: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>推荐评选工作的</w:t>
      </w:r>
    </w:p>
    <w:p w:rsidR="00AB21A7" w:rsidRPr="00FF2756" w:rsidRDefault="00DE3CD4">
      <w:pPr>
        <w:spacing w:line="594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>通</w:t>
      </w: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 xml:space="preserve">  </w:t>
      </w:r>
      <w:r w:rsidRPr="00FF2756">
        <w:rPr>
          <w:rFonts w:ascii="Times New Roman" w:eastAsia="方正小标宋_GBK" w:hAnsi="Times New Roman" w:cs="Times New Roman"/>
          <w:kern w:val="0"/>
          <w:sz w:val="44"/>
          <w:szCs w:val="44"/>
        </w:rPr>
        <w:t>知</w:t>
      </w:r>
    </w:p>
    <w:p w:rsidR="00AB21A7" w:rsidRPr="00FF2756" w:rsidRDefault="00AB21A7">
      <w:pPr>
        <w:pStyle w:val="a5"/>
        <w:rPr>
          <w:rFonts w:ascii="Times New Roman" w:eastAsia="方正小标宋_GBK" w:hAnsi="Times New Roman" w:cs="Times New Roman"/>
          <w:sz w:val="44"/>
          <w:szCs w:val="44"/>
        </w:rPr>
      </w:pPr>
    </w:p>
    <w:p w:rsidR="00AB21A7" w:rsidRPr="00FF2756" w:rsidRDefault="00DE3CD4">
      <w:pPr>
        <w:pStyle w:val="a5"/>
        <w:rPr>
          <w:rFonts w:ascii="Times New Roman" w:eastAsia="方正小标宋_GBK" w:hAnsi="Times New Roman" w:cs="Times New Roman"/>
          <w:sz w:val="44"/>
          <w:szCs w:val="44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各村（社区）党（总）支部：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hAnsi="Times New Roman" w:cs="Times New Roman"/>
        </w:rPr>
      </w:pP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为进一步发掘凡人善举、褒扬道德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典型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，大力营造崇德向善、见贤思齐的社会氛围，推动社会主义核心价值观宣传教育形象化、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鲜活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化、常态化，按照中央、市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、区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文明办工作部署，结合我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镇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精神文明建设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工作需要，现就做好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2023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年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身边好人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推荐评选工作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有关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事宜通知如下。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黑体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黑体_GBK" w:hAnsi="Times New Roman" w:cs="Times New Roman"/>
          <w:spacing w:val="2"/>
          <w:kern w:val="0"/>
          <w:sz w:val="32"/>
          <w:szCs w:val="32"/>
        </w:rPr>
        <w:t>一</w:t>
      </w:r>
      <w:r w:rsidRPr="00FF2756">
        <w:rPr>
          <w:rFonts w:ascii="Times New Roman" w:eastAsia="方正黑体_GBK" w:hAnsi="Times New Roman" w:cs="Times New Roman"/>
          <w:spacing w:val="2"/>
          <w:kern w:val="0"/>
          <w:sz w:val="32"/>
          <w:szCs w:val="32"/>
        </w:rPr>
        <w:t>、</w:t>
      </w:r>
      <w:r w:rsidRPr="00FF2756">
        <w:rPr>
          <w:rFonts w:ascii="Times New Roman" w:eastAsia="方正黑体_GBK" w:hAnsi="Times New Roman" w:cs="Times New Roman"/>
          <w:spacing w:val="2"/>
          <w:kern w:val="0"/>
          <w:sz w:val="32"/>
          <w:szCs w:val="32"/>
        </w:rPr>
        <w:t>推荐类别及条件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lastRenderedPageBreak/>
        <w:t>（一）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助人为乐好人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长期坚持帮助老幼病弱、鳏寡孤独以及其他困难群众；对受难者奉献爱心，努力帮助排忧解难；积极参加捐资助学、扶残助残、志愿服务等社会公益事业和公益活动。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（二）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见义勇为好人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在公民合法权益受到侵害时挺身而出，勇于同正在实施的违法犯罪行为作斗争；义务协助追捕犯罪嫌疑人或提供重要线索，为侦破重特大案件做出贡献；在抢险救灾中，奋力排除险情，保护国家、集体和群众生命财产安全。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（三）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诚实守信好人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从事生产活动坚持质量至上，从事经营活动坚持信守契约，从事服务工作坚持优质规范，在合作者和服务对象中享有高度信誉，即使遇到困难，仍信守承诺。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（四）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敬业奉献好人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具有崇高职业道德和敬业精神，立足岗位，刻苦钻研，勇于创新，有重要发明创造或重大贡献；长期在艰苦条件下尽职尽责、默默奉献，赢得群众广泛好评。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（五）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孝老爱亲好人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模范践行家庭美德，孝敬父母，关爱子女，夫妻和睦，兄弟姐妹团结友爱，家庭生活温馨和谐；在家人亲属有伤病、残疾等困难情况下，做到不离不弃、患难与共。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（六）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自强不息好人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有伤病、残疾等困难情况下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，依然能自力更生，永不放弃；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事迹厚重感人、道德情操高尚，能极大激发人们情感共鸣。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黑体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黑体_GBK" w:hAnsi="方正黑体_GBK" w:cs="Times New Roman"/>
          <w:spacing w:val="2"/>
          <w:kern w:val="0"/>
          <w:sz w:val="32"/>
          <w:szCs w:val="32"/>
        </w:rPr>
        <w:t>二、</w:t>
      </w:r>
      <w:r w:rsidRPr="00FF2756">
        <w:rPr>
          <w:rFonts w:ascii="Times New Roman" w:eastAsia="方正黑体_GBK" w:hAnsi="方正黑体_GBK" w:cs="Times New Roman"/>
          <w:spacing w:val="2"/>
          <w:kern w:val="0"/>
          <w:sz w:val="32"/>
          <w:szCs w:val="32"/>
        </w:rPr>
        <w:t>推荐及</w:t>
      </w:r>
      <w:r w:rsidRPr="00FF2756">
        <w:rPr>
          <w:rFonts w:ascii="Times New Roman" w:eastAsia="方正黑体_GBK" w:hAnsi="方正黑体_GBK" w:cs="Times New Roman"/>
          <w:spacing w:val="2"/>
          <w:kern w:val="0"/>
          <w:sz w:val="32"/>
          <w:szCs w:val="32"/>
        </w:rPr>
        <w:t>评选</w:t>
      </w:r>
      <w:r w:rsidRPr="00FF2756">
        <w:rPr>
          <w:rFonts w:ascii="Times New Roman" w:eastAsia="方正黑体_GBK" w:hAnsi="方正黑体_GBK" w:cs="Times New Roman"/>
          <w:spacing w:val="2"/>
          <w:kern w:val="0"/>
          <w:sz w:val="32"/>
          <w:szCs w:val="32"/>
        </w:rPr>
        <w:t>方式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color w:val="000000" w:themeColor="text1"/>
          <w:spacing w:val="2"/>
          <w:kern w:val="0"/>
          <w:sz w:val="32"/>
          <w:szCs w:val="32"/>
        </w:rPr>
        <w:t>（一）</w:t>
      </w:r>
      <w:r w:rsidRPr="00FF2756">
        <w:rPr>
          <w:rFonts w:ascii="Times New Roman" w:eastAsia="方正楷体_GBK" w:hAnsi="方正楷体_GBK" w:cs="Times New Roman"/>
          <w:color w:val="000000" w:themeColor="text1"/>
          <w:spacing w:val="2"/>
          <w:kern w:val="0"/>
          <w:sz w:val="32"/>
          <w:szCs w:val="32"/>
        </w:rPr>
        <w:t>基层推荐</w:t>
      </w:r>
      <w:r w:rsidRPr="00FF2756">
        <w:rPr>
          <w:rFonts w:ascii="Times New Roman" w:eastAsia="方正楷体_GBK" w:hAnsi="方正楷体_GBK" w:cs="Times New Roman"/>
          <w:color w:val="000000" w:themeColor="text1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各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村（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社区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）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每</w:t>
      </w:r>
      <w:r w:rsidRPr="00FF2756">
        <w:rPr>
          <w:rFonts w:ascii="Times New Roman" w:eastAsia="方正黑体_GBK" w:hAnsi="方正黑体_GBK" w:cs="Times New Roman"/>
          <w:color w:val="000000" w:themeColor="text1"/>
          <w:spacing w:val="2"/>
          <w:kern w:val="0"/>
          <w:sz w:val="32"/>
          <w:szCs w:val="32"/>
        </w:rPr>
        <w:t>季度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至少推荐</w:t>
      </w:r>
      <w:r w:rsidRPr="00FF2756">
        <w:rPr>
          <w:rFonts w:ascii="Times New Roman" w:eastAsia="方正黑体_GBK" w:hAnsi="Times New Roman" w:cs="Times New Roman"/>
          <w:color w:val="000000" w:themeColor="text1"/>
          <w:spacing w:val="2"/>
          <w:kern w:val="0"/>
          <w:sz w:val="32"/>
          <w:szCs w:val="32"/>
        </w:rPr>
        <w:t>1</w:t>
      </w:r>
      <w:r w:rsidRPr="00FF2756">
        <w:rPr>
          <w:rFonts w:ascii="Times New Roman" w:eastAsia="方正黑体_GBK" w:hAnsi="Times New Roman" w:cs="Times New Roman"/>
          <w:color w:val="000000" w:themeColor="text1"/>
          <w:spacing w:val="2"/>
          <w:kern w:val="0"/>
          <w:sz w:val="32"/>
          <w:szCs w:val="32"/>
        </w:rPr>
        <w:t>名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身边好人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（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每季度第一个月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报送材料）。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2"/>
          <w:kern w:val="0"/>
          <w:sz w:val="32"/>
          <w:szCs w:val="32"/>
        </w:rPr>
        <w:t>镇文化服务中心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每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季度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向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lastRenderedPageBreak/>
        <w:t>区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文明办推荐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1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至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2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名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身边好人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color w:val="000000" w:themeColor="text1"/>
          <w:spacing w:val="-2"/>
          <w:kern w:val="0"/>
          <w:sz w:val="32"/>
          <w:szCs w:val="32"/>
        </w:rPr>
        <w:t>候选人。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黑体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黑体_GBK" w:hAnsi="方正黑体_GBK" w:cs="Times New Roman"/>
          <w:spacing w:val="2"/>
          <w:kern w:val="0"/>
          <w:sz w:val="32"/>
          <w:szCs w:val="32"/>
        </w:rPr>
        <w:t>三、</w:t>
      </w:r>
      <w:r w:rsidRPr="00FF2756">
        <w:rPr>
          <w:rFonts w:ascii="Times New Roman" w:eastAsia="方正黑体_GBK" w:hAnsi="方正黑体_GBK" w:cs="Times New Roman"/>
          <w:spacing w:val="2"/>
          <w:kern w:val="0"/>
          <w:sz w:val="32"/>
          <w:szCs w:val="32"/>
        </w:rPr>
        <w:t>材料报送要求</w:t>
      </w:r>
    </w:p>
    <w:p w:rsidR="00AB21A7" w:rsidRPr="00FF2756" w:rsidRDefault="00DE3CD4">
      <w:pPr>
        <w:widowControl w:val="0"/>
        <w:spacing w:line="594" w:lineRule="exact"/>
        <w:ind w:firstLineChars="200" w:firstLine="648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（一）填写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推荐表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详细填写《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身边好人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推荐表》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（附件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1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）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。</w:t>
      </w:r>
    </w:p>
    <w:p w:rsidR="00AB21A7" w:rsidRPr="00FF2756" w:rsidRDefault="00DE3CD4">
      <w:pPr>
        <w:widowControl w:val="0"/>
        <w:spacing w:line="594" w:lineRule="exact"/>
        <w:ind w:firstLineChars="200" w:firstLine="648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（二）报送文字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材料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要求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内容详实全面，包含时间、地点、人物、事迹及社会评价等要素，</w:t>
      </w:r>
      <w:r w:rsidRPr="00FF2756">
        <w:rPr>
          <w:rFonts w:ascii="Times New Roman" w:eastAsia="方正黑体_GBK" w:hAnsi="Times New Roman" w:cs="Times New Roman"/>
          <w:spacing w:val="2"/>
          <w:kern w:val="0"/>
          <w:sz w:val="32"/>
          <w:szCs w:val="32"/>
        </w:rPr>
        <w:t>1</w:t>
      </w:r>
      <w:r w:rsidRPr="00FF2756">
        <w:rPr>
          <w:rFonts w:ascii="Times New Roman" w:eastAsia="方正黑体_GBK" w:hAnsi="Times New Roman" w:cs="Times New Roman"/>
          <w:spacing w:val="2"/>
          <w:kern w:val="0"/>
          <w:sz w:val="32"/>
          <w:szCs w:val="32"/>
        </w:rPr>
        <w:t>000</w:t>
      </w:r>
      <w:r w:rsidRPr="00FF2756">
        <w:rPr>
          <w:rFonts w:ascii="Times New Roman" w:eastAsia="方正黑体_GBK" w:hAnsi="方正黑体_GBK" w:cs="Times New Roman"/>
          <w:spacing w:val="2"/>
          <w:kern w:val="0"/>
          <w:sz w:val="32"/>
          <w:szCs w:val="32"/>
        </w:rPr>
        <w:t>字左右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。准确把握被推荐人事迹特点和感人要素，文字精炼，数据准确，内容生动详实，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采用第三人称写法</w:t>
      </w:r>
      <w:r w:rsidRPr="00FF2756">
        <w:rPr>
          <w:rFonts w:ascii="Times New Roman" w:eastAsia="方正黑体_GBK" w:hAnsi="方正黑体_GBK" w:cs="Times New Roman"/>
          <w:spacing w:val="2"/>
          <w:kern w:val="0"/>
          <w:sz w:val="32"/>
          <w:szCs w:val="32"/>
        </w:rPr>
        <w:t>。推荐单位</w:t>
      </w:r>
      <w:r w:rsidRPr="00FF2756">
        <w:rPr>
          <w:rFonts w:ascii="Times New Roman" w:eastAsia="方正黑体_GBK" w:hAnsi="方正黑体_GBK" w:cs="Times New Roman"/>
          <w:spacing w:val="2"/>
          <w:kern w:val="0"/>
          <w:sz w:val="32"/>
          <w:szCs w:val="32"/>
        </w:rPr>
        <w:t>务必认真做好事迹材料的审核把关和推荐对象的政治审核工作。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（详细要求参考附件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2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）</w:t>
      </w:r>
    </w:p>
    <w:p w:rsidR="00AB21A7" w:rsidRPr="00FF2756" w:rsidRDefault="00DE3CD4">
      <w:pPr>
        <w:widowControl w:val="0"/>
        <w:spacing w:line="594" w:lineRule="exact"/>
        <w:ind w:firstLine="1134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（三）报送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图片资料</w:t>
      </w:r>
      <w:r w:rsidRPr="00FF2756">
        <w:rPr>
          <w:rFonts w:ascii="Times New Roman" w:eastAsia="方正楷体_GBK" w:hAnsi="方正楷体_GBK" w:cs="Times New Roman"/>
          <w:spacing w:val="2"/>
          <w:kern w:val="0"/>
          <w:sz w:val="32"/>
          <w:szCs w:val="32"/>
        </w:rPr>
        <w:t>。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提供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被推荐人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电子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登记照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1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张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，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尺寸比例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120*160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像素，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电子版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高清生活照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或工作照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1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张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，尺寸比例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1200*750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像素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。已故候选人的标准证件照为黑白照片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。</w:t>
      </w:r>
    </w:p>
    <w:p w:rsidR="00AB21A7" w:rsidRPr="00FF2756" w:rsidRDefault="00DE3CD4">
      <w:pPr>
        <w:widowControl w:val="0"/>
        <w:spacing w:line="594" w:lineRule="exact"/>
        <w:ind w:firstLine="63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该项工作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将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纳入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2023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年度宣传思想文化工作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考核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，请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各村（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社区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）务必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高度重视，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落实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由村支部书记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名工作人员具体负责，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于</w:t>
      </w:r>
      <w:r w:rsidRPr="00FF2756">
        <w:rPr>
          <w:rFonts w:ascii="Times New Roman" w:eastAsia="方正黑体_GBK" w:hAnsi="方正黑体_GBK" w:cs="Times New Roman"/>
          <w:sz w:val="32"/>
          <w:szCs w:val="32"/>
        </w:rPr>
        <w:t>每季度第一个月</w:t>
      </w:r>
      <w:r w:rsidRPr="00FF2756">
        <w:rPr>
          <w:rFonts w:ascii="Times New Roman" w:eastAsia="方正黑体_GBK" w:hAnsi="Times New Roman" w:cs="Times New Roman"/>
          <w:sz w:val="32"/>
          <w:szCs w:val="32"/>
        </w:rPr>
        <w:t>10</w:t>
      </w:r>
      <w:r w:rsidRPr="00FF2756">
        <w:rPr>
          <w:rFonts w:ascii="Times New Roman" w:eastAsia="方正黑体_GBK" w:hAnsi="方正黑体_GBK" w:cs="Times New Roman"/>
          <w:sz w:val="32"/>
          <w:szCs w:val="32"/>
        </w:rPr>
        <w:t>日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前将推荐材料（推荐表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事迹材料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照片）以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村（居）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名称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第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X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季度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身边好人推荐材料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命名报送至邮箱</w:t>
      </w:r>
      <w:hyperlink r:id="rId8" w:history="1">
        <w:r w:rsidRPr="00FF2756">
          <w:rPr>
            <w:rFonts w:ascii="Times New Roman" w:eastAsia="方正仿宋_GBK" w:hAnsi="Times New Roman" w:cs="Times New Roman"/>
            <w:spacing w:val="2"/>
            <w:kern w:val="0"/>
            <w:sz w:val="32"/>
            <w:szCs w:val="32"/>
          </w:rPr>
          <w:t>377513673</w:t>
        </w:r>
        <w:r w:rsidRPr="00FF2756">
          <w:rPr>
            <w:rFonts w:ascii="Times New Roman" w:hAnsi="Times New Roman" w:cs="Times New Roman"/>
            <w:sz w:val="32"/>
            <w:szCs w:val="32"/>
          </w:rPr>
          <w:t>@qq.com</w:t>
        </w:r>
      </w:hyperlink>
      <w:r w:rsidRPr="00FF275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B21A7" w:rsidRPr="00FF2756" w:rsidRDefault="00AB21A7">
      <w:pPr>
        <w:widowControl w:val="0"/>
        <w:spacing w:line="594" w:lineRule="exact"/>
        <w:ind w:firstLineChars="200" w:firstLine="648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</w:p>
    <w:p w:rsidR="00AB21A7" w:rsidRPr="00FF2756" w:rsidRDefault="00DE3CD4">
      <w:pPr>
        <w:widowControl w:val="0"/>
        <w:spacing w:line="594" w:lineRule="exact"/>
        <w:ind w:firstLineChars="200" w:firstLine="648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附件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：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1.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身边好人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推荐表</w:t>
      </w:r>
    </w:p>
    <w:p w:rsidR="00AB21A7" w:rsidRPr="00FF2756" w:rsidRDefault="00DE3CD4">
      <w:pPr>
        <w:spacing w:line="594" w:lineRule="exact"/>
        <w:ind w:firstLineChars="500" w:firstLine="1620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2.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身边好人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详细事迹材料报送要求</w:t>
      </w:r>
    </w:p>
    <w:p w:rsidR="00AB21A7" w:rsidRPr="00FF2756" w:rsidRDefault="00AB21A7">
      <w:pPr>
        <w:pStyle w:val="a4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</w:p>
    <w:p w:rsidR="00AB21A7" w:rsidRPr="00FF2756" w:rsidRDefault="00AB21A7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AB21A7" w:rsidRPr="00FF2756" w:rsidRDefault="00DE3CD4">
      <w:pPr>
        <w:spacing w:line="594" w:lineRule="exact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（此页无正文）</w:t>
      </w:r>
    </w:p>
    <w:p w:rsidR="00AB21A7" w:rsidRPr="00FF2756" w:rsidRDefault="00AB21A7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AB21A7" w:rsidRPr="00FF2756" w:rsidRDefault="00AB21A7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AB21A7" w:rsidRPr="00FF2756" w:rsidRDefault="00AB21A7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AB21A7" w:rsidRPr="00FF2756" w:rsidRDefault="00DE3CD4">
      <w:pPr>
        <w:spacing w:line="594" w:lineRule="exact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 xml:space="preserve">  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 xml:space="preserve">                       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中共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黔江区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沙坝镇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委员会</w:t>
      </w:r>
    </w:p>
    <w:p w:rsidR="00AB21A7" w:rsidRPr="00FF2756" w:rsidRDefault="00DE3CD4">
      <w:pPr>
        <w:spacing w:line="594" w:lineRule="exact"/>
        <w:ind w:firstLineChars="200" w:firstLine="648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 xml:space="preserve">                   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 xml:space="preserve">    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 xml:space="preserve"> 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202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3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年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2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月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8</w:t>
      </w:r>
      <w:r w:rsidRPr="00FF2756"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  <w:t>日</w:t>
      </w:r>
    </w:p>
    <w:p w:rsidR="00AB21A7" w:rsidRPr="00FF2756" w:rsidRDefault="00AB21A7">
      <w:pPr>
        <w:pStyle w:val="a4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</w:p>
    <w:p w:rsidR="00AB21A7" w:rsidRPr="00FF2756" w:rsidRDefault="00AB21A7">
      <w:pPr>
        <w:pStyle w:val="a5"/>
        <w:rPr>
          <w:rFonts w:ascii="Times New Roman" w:hAnsi="Times New Roman" w:cs="Times New Roman"/>
        </w:rPr>
      </w:pPr>
    </w:p>
    <w:p w:rsidR="00AB21A7" w:rsidRPr="00FF2756" w:rsidRDefault="00AB21A7">
      <w:pPr>
        <w:spacing w:line="594" w:lineRule="exact"/>
        <w:ind w:firstLine="630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</w:p>
    <w:p w:rsidR="00AB21A7" w:rsidRPr="00FF2756" w:rsidRDefault="00AB21A7">
      <w:pPr>
        <w:pStyle w:val="a4"/>
        <w:rPr>
          <w:rFonts w:ascii="Times New Roman" w:eastAsia="方正仿宋_GBK" w:hAnsi="Times New Roman" w:cs="Times New Roman"/>
          <w:spacing w:val="2"/>
          <w:kern w:val="0"/>
          <w:sz w:val="32"/>
          <w:szCs w:val="32"/>
        </w:rPr>
      </w:pPr>
    </w:p>
    <w:p w:rsidR="00AB21A7" w:rsidRPr="00FF2756" w:rsidRDefault="00AB21A7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AB21A7" w:rsidRPr="00FF2756" w:rsidRDefault="00AB21A7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8328FE" w:rsidRPr="00FF2756" w:rsidRDefault="008328FE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8328FE" w:rsidRPr="00FF2756" w:rsidRDefault="008328FE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AB21A7" w:rsidRPr="00FF2756" w:rsidRDefault="00AB21A7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AB21A7" w:rsidRPr="00FF2756" w:rsidRDefault="00AB21A7">
      <w:pPr>
        <w:pStyle w:val="a5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8328FE" w:rsidRPr="00FF2756" w:rsidRDefault="008328FE" w:rsidP="008328FE">
      <w:pPr>
        <w:pStyle w:val="a5"/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328FE" w:rsidRPr="00FF2756" w:rsidRDefault="008328FE" w:rsidP="008328FE">
      <w:pPr>
        <w:pStyle w:val="a5"/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328FE" w:rsidRPr="00FF2756" w:rsidRDefault="008328FE" w:rsidP="008328FE">
      <w:pPr>
        <w:pStyle w:val="a5"/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328FE" w:rsidRPr="00FF2756" w:rsidRDefault="008328FE" w:rsidP="008328FE">
      <w:pPr>
        <w:pStyle w:val="a5"/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328FE" w:rsidRPr="00FF2756" w:rsidRDefault="008328FE" w:rsidP="008328FE">
      <w:pPr>
        <w:pStyle w:val="a5"/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328FE" w:rsidRPr="00FF2756" w:rsidRDefault="008328FE" w:rsidP="008328FE">
      <w:pPr>
        <w:pStyle w:val="a5"/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328FE" w:rsidRPr="00FF2756" w:rsidRDefault="008328FE" w:rsidP="008328FE">
      <w:pPr>
        <w:pStyle w:val="a5"/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328FE" w:rsidRPr="00FF2756" w:rsidRDefault="008328FE" w:rsidP="008328FE">
      <w:pPr>
        <w:snapToGrid w:val="0"/>
        <w:spacing w:line="240" w:lineRule="exact"/>
        <w:ind w:right="641"/>
        <w:jc w:val="left"/>
        <w:rPr>
          <w:rFonts w:ascii="Times New Roman" w:hAnsi="Times New Roman" w:cs="Times New Roman"/>
          <w:sz w:val="32"/>
          <w:szCs w:val="32"/>
        </w:rPr>
      </w:pPr>
    </w:p>
    <w:p w:rsidR="008328FE" w:rsidRPr="00FF2756" w:rsidRDefault="008328FE" w:rsidP="008328FE">
      <w:pPr>
        <w:pBdr>
          <w:top w:val="single" w:sz="12" w:space="1" w:color="auto"/>
          <w:bottom w:val="single" w:sz="12" w:space="1" w:color="auto"/>
        </w:pBdr>
        <w:tabs>
          <w:tab w:val="left" w:pos="7560"/>
        </w:tabs>
        <w:spacing w:line="400" w:lineRule="exact"/>
        <w:ind w:firstLineChars="100" w:firstLine="280"/>
        <w:rPr>
          <w:rFonts w:ascii="Times New Roman" w:hAnsi="Times New Roman" w:cs="Times New Roman"/>
        </w:rPr>
      </w:pPr>
      <w:r w:rsidRPr="00FF275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中共黔江区沙坝镇委员会</w:t>
      </w:r>
      <w:r w:rsidRPr="00FF275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               2023</w:t>
      </w:r>
      <w:r w:rsidRPr="00FF275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年</w:t>
      </w:r>
      <w:r w:rsidRPr="00FF275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2</w:t>
      </w:r>
      <w:r w:rsidRPr="00FF275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月</w:t>
      </w:r>
      <w:r w:rsidRPr="00FF275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8</w:t>
      </w:r>
      <w:r w:rsidRPr="00FF275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日印发</w:t>
      </w:r>
    </w:p>
    <w:p w:rsidR="00AB21A7" w:rsidRPr="00FF2756" w:rsidRDefault="00DE3CD4">
      <w:pPr>
        <w:spacing w:line="594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FF2756">
        <w:rPr>
          <w:rFonts w:ascii="Times New Roman" w:eastAsia="方正黑体_GBK" w:hAnsi="Times New Roman" w:cs="Times New Roman"/>
          <w:kern w:val="0"/>
          <w:sz w:val="32"/>
          <w:szCs w:val="32"/>
        </w:rPr>
        <w:lastRenderedPageBreak/>
        <w:t>附件</w:t>
      </w:r>
      <w:r w:rsidRPr="00FF2756"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:rsidR="00AB21A7" w:rsidRPr="00FF2756" w:rsidRDefault="00AB21A7">
      <w:pPr>
        <w:pStyle w:val="a4"/>
        <w:rPr>
          <w:rFonts w:ascii="Times New Roman" w:hAnsi="Times New Roman" w:cs="Times New Roman"/>
        </w:rPr>
      </w:pPr>
    </w:p>
    <w:p w:rsidR="00AB21A7" w:rsidRPr="00FF2756" w:rsidRDefault="00DE3CD4">
      <w:pPr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FF2756">
        <w:rPr>
          <w:rFonts w:ascii="Times New Roman" w:eastAsia="方正小标宋_GBK" w:hAnsi="Times New Roman" w:cs="Times New Roman"/>
          <w:color w:val="000000"/>
          <w:sz w:val="44"/>
          <w:szCs w:val="44"/>
        </w:rPr>
        <w:t>“</w:t>
      </w:r>
      <w:r w:rsidRPr="00FF2756">
        <w:rPr>
          <w:rFonts w:ascii="Times New Roman" w:eastAsia="方正小标宋_GBK" w:hAnsi="Times New Roman" w:cs="Times New Roman"/>
          <w:color w:val="000000"/>
          <w:sz w:val="44"/>
          <w:szCs w:val="44"/>
        </w:rPr>
        <w:t>身边</w:t>
      </w:r>
      <w:r w:rsidRPr="00FF2756">
        <w:rPr>
          <w:rFonts w:ascii="Times New Roman" w:eastAsia="方正小标宋_GBK" w:hAnsi="Times New Roman" w:cs="Times New Roman"/>
          <w:color w:val="000000"/>
          <w:sz w:val="44"/>
          <w:szCs w:val="44"/>
        </w:rPr>
        <w:t>好人</w:t>
      </w:r>
      <w:r w:rsidRPr="00FF2756">
        <w:rPr>
          <w:rFonts w:ascii="Times New Roman" w:eastAsia="方正小标宋_GBK" w:hAnsi="Times New Roman" w:cs="Times New Roman"/>
          <w:color w:val="000000"/>
          <w:sz w:val="44"/>
          <w:szCs w:val="44"/>
        </w:rPr>
        <w:t>”</w:t>
      </w:r>
      <w:r w:rsidRPr="00FF2756">
        <w:rPr>
          <w:rFonts w:ascii="Times New Roman" w:eastAsia="方正小标宋_GBK" w:hAnsi="Times New Roman" w:cs="Times New Roman"/>
          <w:color w:val="000000"/>
          <w:sz w:val="44"/>
          <w:szCs w:val="44"/>
        </w:rPr>
        <w:t>推荐表</w:t>
      </w:r>
    </w:p>
    <w:tbl>
      <w:tblPr>
        <w:tblpPr w:leftFromText="180" w:rightFromText="180" w:vertAnchor="text" w:horzAnchor="page" w:tblpX="1702" w:tblpY="53"/>
        <w:tblOverlap w:val="never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391"/>
        <w:gridCol w:w="735"/>
        <w:gridCol w:w="840"/>
        <w:gridCol w:w="945"/>
        <w:gridCol w:w="2468"/>
        <w:gridCol w:w="1455"/>
      </w:tblGrid>
      <w:tr w:rsidR="00AB21A7" w:rsidRPr="00FF2756">
        <w:trPr>
          <w:trHeight w:val="8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姓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出生</w:t>
            </w:r>
          </w:p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年月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照片</w:t>
            </w:r>
          </w:p>
        </w:tc>
      </w:tr>
      <w:tr w:rsidR="00AB21A7" w:rsidRPr="00FF2756">
        <w:trPr>
          <w:trHeight w:val="9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推荐类型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联系</w:t>
            </w:r>
          </w:p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方式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B21A7" w:rsidRPr="00FF2756">
        <w:trPr>
          <w:trHeight w:val="6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工作单位</w:t>
            </w:r>
          </w:p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及职务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家庭</w:t>
            </w:r>
          </w:p>
          <w:p w:rsidR="00AB21A7" w:rsidRPr="00FF2756" w:rsidRDefault="00DE3CD4">
            <w:pPr>
              <w:widowControl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住址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B21A7" w:rsidRPr="00FF2756">
        <w:trPr>
          <w:trHeight w:val="7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B21A7" w:rsidRPr="00FF2756">
        <w:trPr>
          <w:trHeight w:val="7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事迹概述</w:t>
            </w:r>
          </w:p>
          <w:p w:rsidR="00AB21A7" w:rsidRPr="00FF2756" w:rsidRDefault="00AB21A7">
            <w:pPr>
              <w:spacing w:line="400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</w:pP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ind w:firstLineChars="200" w:firstLine="5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简明、客观概况当事人的主要事迹，不需要抒情、评判等主观性的描述。字数</w:t>
            </w:r>
            <w:r w:rsidRPr="00FF2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Pr="00FF2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字左右。事迹概述构架：时间，地点，人物，事件（条理清晰，数据真实），结果。</w:t>
            </w:r>
          </w:p>
          <w:p w:rsidR="00AB21A7" w:rsidRPr="00FF2756" w:rsidRDefault="00DE3CD4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例如：</w:t>
            </w:r>
          </w:p>
          <w:p w:rsidR="00AB21A7" w:rsidRPr="00FF2756" w:rsidRDefault="00DE3CD4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1.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九龙坡区人民医院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党委副书记、院长。从事医院管理工作近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30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年，成功创建重庆市区域重点学科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个、重庆市临床重点专科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个、特色专科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6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个，落户全市区县级医院首家李兰娟院士工作站。全民接种期间，他带领设立全市首个方舱式新冠疫苗临时接种点，单日接种剂次超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5000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剂。疫苗接种工作获中国工程院院士李兰娟、国家卫健委等各级领导高度赞许，被新闻联播、央视新闻等主流媒体报道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19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次。</w:t>
            </w:r>
          </w:p>
          <w:p w:rsidR="00AB21A7" w:rsidRPr="00FF2756" w:rsidRDefault="00AB21A7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  <w:p w:rsidR="00AB21A7" w:rsidRPr="00FF2756" w:rsidRDefault="00DE3CD4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2.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长寿区融媒体中心质量考评部主任。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2013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年，一次偶然的机会，晏春明与四川省凉山彝族自治州木里藏族自治县唐央乡里多村结缘。身患皮肤癌的情况下，他曾自发驾车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万余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公里，在长寿区和木里之间往返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10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余次，从最初的物资资助，到发起成立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“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大爱木里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”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爱心团队，再到手把手教当地村民学习电商销售，为当地贫困孩子们送去了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30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余万元的爱心物资，帮助当地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20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余人脱贫致富</w:t>
            </w:r>
            <w:r w:rsidRPr="00FF2756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.</w:t>
            </w:r>
          </w:p>
        </w:tc>
      </w:tr>
      <w:tr w:rsidR="00AB21A7" w:rsidRPr="00FF2756">
        <w:trPr>
          <w:trHeight w:val="1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获奖情况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B21A7" w:rsidRPr="00FF2756">
        <w:trPr>
          <w:trHeight w:val="22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媒体宣传报道情况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报道题目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平台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链接</w:t>
            </w:r>
          </w:p>
        </w:tc>
      </w:tr>
      <w:tr w:rsidR="00AB21A7" w:rsidRPr="00FF2756">
        <w:trPr>
          <w:trHeight w:val="49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相关单位意见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21A7" w:rsidRPr="00FF2756" w:rsidRDefault="00DE3CD4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       </w:t>
            </w:r>
          </w:p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21A7" w:rsidRPr="00FF2756" w:rsidRDefault="00DE3CD4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</w:t>
            </w:r>
          </w:p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21A7" w:rsidRPr="00FF2756" w:rsidRDefault="00DE3CD4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（公章）</w:t>
            </w:r>
          </w:p>
          <w:p w:rsidR="00AB21A7" w:rsidRPr="00FF2756" w:rsidRDefault="00DE3CD4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年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月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日</w:t>
            </w:r>
          </w:p>
        </w:tc>
      </w:tr>
      <w:tr w:rsidR="00AB21A7" w:rsidRPr="00FF2756">
        <w:trPr>
          <w:trHeight w:val="13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区县党委宣传部（文明办）意见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A7" w:rsidRPr="00FF2756" w:rsidRDefault="00DE3CD4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</w:t>
            </w:r>
          </w:p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21A7" w:rsidRPr="00FF2756" w:rsidRDefault="00AB21A7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21A7" w:rsidRPr="00FF2756" w:rsidRDefault="00DE3CD4">
            <w:pPr>
              <w:spacing w:line="400" w:lineRule="exact"/>
              <w:ind w:right="9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（公章）</w:t>
            </w:r>
          </w:p>
          <w:p w:rsidR="00AB21A7" w:rsidRPr="00FF2756" w:rsidRDefault="00DE3CD4"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年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月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FF2756">
              <w:rPr>
                <w:rFonts w:ascii="Times New Roman" w:hAnsi="Times New Roman" w:cs="Times New Roman"/>
                <w:color w:val="000000"/>
                <w:sz w:val="24"/>
              </w:rPr>
              <w:t>日</w:t>
            </w:r>
          </w:p>
          <w:p w:rsidR="00AB21A7" w:rsidRPr="00FF2756" w:rsidRDefault="00AB21A7"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AB21A7" w:rsidRPr="00FF2756" w:rsidRDefault="00DE3CD4">
      <w:pPr>
        <w:spacing w:line="400" w:lineRule="exact"/>
        <w:ind w:firstLineChars="350" w:firstLine="840"/>
        <w:rPr>
          <w:rFonts w:ascii="Times New Roman" w:hAnsi="Times New Roman" w:cs="Times New Roman"/>
          <w:color w:val="000000"/>
          <w:sz w:val="24"/>
        </w:rPr>
      </w:pPr>
      <w:r w:rsidRPr="00FF2756">
        <w:rPr>
          <w:rFonts w:ascii="Times New Roman" w:hAnsi="Times New Roman" w:cs="Times New Roman"/>
          <w:color w:val="000000"/>
          <w:sz w:val="24"/>
        </w:rPr>
        <w:t>填表人：</w:t>
      </w:r>
      <w:r w:rsidRPr="00FF2756"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  <w:r w:rsidRPr="00FF2756">
        <w:rPr>
          <w:rFonts w:ascii="Times New Roman" w:hAnsi="Times New Roman" w:cs="Times New Roman"/>
          <w:color w:val="000000"/>
          <w:sz w:val="24"/>
        </w:rPr>
        <w:t>联系电话：</w:t>
      </w:r>
    </w:p>
    <w:p w:rsidR="00AB21A7" w:rsidRPr="00FF2756" w:rsidRDefault="00AB21A7">
      <w:pPr>
        <w:spacing w:line="520" w:lineRule="exact"/>
        <w:rPr>
          <w:rFonts w:ascii="Times New Roman" w:eastAsia="方正大标宋简体" w:hAnsi="Times New Roman" w:cs="Times New Roman"/>
          <w:kern w:val="0"/>
          <w:sz w:val="36"/>
          <w:szCs w:val="32"/>
        </w:rPr>
      </w:pPr>
    </w:p>
    <w:p w:rsidR="00AB21A7" w:rsidRPr="00FF2756" w:rsidRDefault="00DE3CD4" w:rsidP="008328FE">
      <w:pPr>
        <w:spacing w:line="360" w:lineRule="auto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FF2756">
        <w:rPr>
          <w:rFonts w:ascii="Times New Roman" w:eastAsia="方正黑体_GBK" w:hAnsi="Times New Roman" w:cs="Times New Roman"/>
          <w:kern w:val="0"/>
          <w:sz w:val="32"/>
          <w:szCs w:val="32"/>
        </w:rPr>
        <w:lastRenderedPageBreak/>
        <w:t>附件</w:t>
      </w:r>
      <w:r w:rsidRPr="00FF2756">
        <w:rPr>
          <w:rFonts w:ascii="Times New Roman" w:eastAsia="方正黑体_GBK" w:hAnsi="Times New Roman" w:cs="Times New Roman"/>
          <w:kern w:val="0"/>
          <w:sz w:val="32"/>
          <w:szCs w:val="32"/>
        </w:rPr>
        <w:t>2</w:t>
      </w:r>
    </w:p>
    <w:p w:rsidR="00AB21A7" w:rsidRPr="00FF2756" w:rsidRDefault="00DE3CD4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F2756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FF2756">
        <w:rPr>
          <w:rFonts w:ascii="Times New Roman" w:eastAsia="方正小标宋_GBK" w:hAnsi="Times New Roman" w:cs="Times New Roman"/>
          <w:sz w:val="44"/>
          <w:szCs w:val="44"/>
        </w:rPr>
        <w:t>身边好人</w:t>
      </w:r>
      <w:r w:rsidRPr="00FF2756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FF2756">
        <w:rPr>
          <w:rFonts w:ascii="Times New Roman" w:eastAsia="方正小标宋_GBK" w:hAnsi="Times New Roman" w:cs="Times New Roman"/>
          <w:sz w:val="44"/>
          <w:szCs w:val="44"/>
        </w:rPr>
        <w:t>详细事迹材料报送要求</w:t>
      </w:r>
    </w:p>
    <w:p w:rsidR="00AB21A7" w:rsidRPr="00FF2756" w:rsidRDefault="00AB21A7" w:rsidP="001F675D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F2756">
        <w:rPr>
          <w:rFonts w:ascii="Times New Roman" w:eastAsia="方正黑体_GBK" w:hAnsi="Times New Roman" w:cs="Times New Roman"/>
          <w:sz w:val="32"/>
          <w:szCs w:val="32"/>
        </w:rPr>
        <w:t>一、总体原则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楷体_GBK" w:hAnsi="Times New Roman" w:cs="Times New Roman"/>
          <w:sz w:val="32"/>
          <w:szCs w:val="32"/>
        </w:rPr>
        <w:t>1.</w:t>
      </w:r>
      <w:r w:rsidRPr="00FF275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FF2756">
        <w:rPr>
          <w:rFonts w:ascii="Times New Roman" w:eastAsia="方正楷体_GBK" w:hAnsi="Times New Roman" w:cs="Times New Roman"/>
          <w:sz w:val="32"/>
          <w:szCs w:val="32"/>
        </w:rPr>
        <w:t>严把候选人准入关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。严格执行推荐评议标准，注重群众认同和社会效果相统一，在层层推荐的基础上，优中选优，提出拟推荐的候选人名单。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楷体_GBK" w:hAnsi="Times New Roman" w:cs="Times New Roman"/>
          <w:sz w:val="32"/>
          <w:szCs w:val="32"/>
        </w:rPr>
        <w:t>2.</w:t>
      </w:r>
      <w:r w:rsidRPr="00FF275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FF2756">
        <w:rPr>
          <w:rFonts w:ascii="Times New Roman" w:eastAsia="方正楷体_GBK" w:hAnsi="Times New Roman" w:cs="Times New Roman"/>
          <w:sz w:val="32"/>
          <w:szCs w:val="32"/>
        </w:rPr>
        <w:t>严把材料审核关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。严格落实候选人事迹材料报送规范，内容详实、数据准确、逻辑清晰、材料齐全。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楷体_GBK" w:hAnsi="Times New Roman" w:cs="Times New Roman"/>
          <w:sz w:val="32"/>
          <w:szCs w:val="32"/>
        </w:rPr>
        <w:t>3.</w:t>
      </w:r>
      <w:r w:rsidRPr="00FF275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FF2756">
        <w:rPr>
          <w:rFonts w:ascii="Times New Roman" w:eastAsia="方正楷体_GBK" w:hAnsi="Times New Roman" w:cs="Times New Roman"/>
          <w:sz w:val="32"/>
          <w:szCs w:val="32"/>
        </w:rPr>
        <w:t>严把报送流程关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。候选人事迹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需严格核实。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黑体_GBK" w:hAnsi="Times New Roman" w:cs="Times New Roman"/>
          <w:sz w:val="32"/>
          <w:szCs w:val="32"/>
        </w:rPr>
        <w:t>二、基本要求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F2756">
        <w:rPr>
          <w:rFonts w:ascii="Times New Roman" w:eastAsia="方正楷体_GBK" w:hAnsi="Times New Roman" w:cs="Times New Roman"/>
          <w:sz w:val="32"/>
          <w:szCs w:val="32"/>
        </w:rPr>
        <w:t>（一）标题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标题须包含人物身份、重点事迹等核心信息，正确表达人物事迹相关亮点，不泛指、不虚化、不夸大、不评论。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字左右。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正文内小标题紧扣内容、醒目清晰，单独成行。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F2756">
        <w:rPr>
          <w:rFonts w:ascii="Times New Roman" w:eastAsia="方正楷体_GBK" w:hAnsi="Times New Roman" w:cs="Times New Roman"/>
          <w:sz w:val="32"/>
          <w:szCs w:val="32"/>
        </w:rPr>
        <w:t>（二）正文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正文第一段应包括候选人基本信息、事迹简述和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区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级以上获奖情况，字数在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200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字左右。如：</w:t>
      </w:r>
    </w:p>
    <w:p w:rsidR="00AB21A7" w:rsidRPr="00FF2756" w:rsidRDefault="00DE3CD4" w:rsidP="001F675D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刘得祥，男，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52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岁，中共党员，湖北省武汉市江汉区水务局排水队疏捞五班班长。刘得祥坚守排水疏捞一线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年，下窨井，钻涵洞，不惜与淤泥、毒虫，粪便和臭水打交道。他曾为疏通排水管道落下八级伤残，也曾大冬天里穿着单衣下井作业，兢兢业业守护着城市地下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经脉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。面对居民困难，他时刻牢记党员本色；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lastRenderedPageBreak/>
        <w:t>在专业领域，他时刻秉承工匠精神；在危急时刻，他时刻发挥先锋作用。近年来，刘得祥获得全国五一劳动奖章、湖北省劳动模范等荣誉称号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B21A7" w:rsidRPr="00FF2756" w:rsidRDefault="00DE3CD4" w:rsidP="001F675D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行文通顺，避免出现错字、白字、病句。正文共计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1000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字左右。</w:t>
      </w:r>
    </w:p>
    <w:p w:rsidR="00AB21A7" w:rsidRPr="00FF2756" w:rsidRDefault="00DE3CD4" w:rsidP="001F675D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候选人事迹应与报送类别相匹配，要紧扣候选人入选类别，避免出现诸如：候选人是助人为乐类，事迹描述却以敬业奉献为主等情况。</w:t>
      </w:r>
    </w:p>
    <w:p w:rsidR="00AB21A7" w:rsidRPr="00FF2756" w:rsidRDefault="00DE3CD4" w:rsidP="001F675D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所有稿件一律用第三人称，不得出现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我市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我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区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等字样，应为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市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区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B21A7" w:rsidRPr="00FF2756" w:rsidRDefault="00DE3CD4" w:rsidP="001F675D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稿件中出现的其他人物，其身份应清晰明确，确保读者能明晓各种人物关系。如使用不易明白的方言俚语，需注释说明。</w:t>
      </w:r>
    </w:p>
    <w:p w:rsidR="00AB21A7" w:rsidRPr="00FF2756" w:rsidRDefault="00DE3CD4" w:rsidP="001F675D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注意保护未成年人隐私，文内涉及未成年人真实姓名应作化名处理。</w:t>
      </w:r>
    </w:p>
    <w:p w:rsidR="00AB21A7" w:rsidRPr="00FF2756" w:rsidRDefault="00DE3CD4" w:rsidP="001F675D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数字应规范使用。凡是统计意义上的数字，都要使用阿拉伯数字，如：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年来、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1000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多人次等；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万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—10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万；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55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％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—60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％；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1/3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；数量在万以上的，一律以万为单位，小数点后最多保留两位。</w:t>
      </w:r>
    </w:p>
    <w:p w:rsidR="00AB21A7" w:rsidRPr="00FF2756" w:rsidRDefault="00DE3CD4" w:rsidP="001F675D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时间概念要明确。不用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今年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去年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明年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等字样，明确为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20xx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。稿件中涉及时间的内容，核算年数截至报送当月。</w:t>
      </w:r>
    </w:p>
    <w:p w:rsidR="00AB21A7" w:rsidRPr="00FF2756" w:rsidRDefault="00DE3CD4" w:rsidP="001F675D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已故候选人的姓名要加黑框。</w:t>
      </w:r>
    </w:p>
    <w:p w:rsidR="00AB21A7" w:rsidRPr="00FF2756" w:rsidRDefault="00DE3CD4" w:rsidP="001F675D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2756">
        <w:rPr>
          <w:rFonts w:ascii="Times New Roman" w:eastAsia="方正仿宋_GBK" w:hAnsi="Times New Roman" w:cs="Times New Roman"/>
          <w:sz w:val="32"/>
          <w:szCs w:val="32"/>
        </w:rPr>
        <w:t>正文落款要明确供稿单位，如：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来源：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黔江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区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镇（乡）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F275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B21A7" w:rsidRPr="00FF2756" w:rsidRDefault="00AB21A7" w:rsidP="001F675D">
      <w:pPr>
        <w:pStyle w:val="a5"/>
        <w:spacing w:line="540" w:lineRule="exact"/>
        <w:rPr>
          <w:rFonts w:ascii="Times New Roman" w:eastAsia="方正仿宋_GBK" w:hAnsi="Times New Roman" w:cs="Times New Roman"/>
          <w:spacing w:val="2"/>
          <w:sz w:val="32"/>
          <w:szCs w:val="32"/>
        </w:rPr>
      </w:pPr>
    </w:p>
    <w:p w:rsidR="00AB21A7" w:rsidRPr="00FF2756" w:rsidRDefault="00AB21A7">
      <w:pPr>
        <w:pStyle w:val="a5"/>
        <w:rPr>
          <w:rFonts w:ascii="Times New Roman" w:eastAsia="方正小标宋_GBK" w:hAnsi="Times New Roman" w:cs="Times New Roman"/>
          <w:sz w:val="44"/>
          <w:szCs w:val="44"/>
        </w:rPr>
      </w:pPr>
    </w:p>
    <w:sectPr w:rsidR="00AB21A7" w:rsidRPr="00FF2756" w:rsidSect="00AB21A7">
      <w:footerReference w:type="default" r:id="rId9"/>
      <w:pgSz w:w="11906" w:h="16838"/>
      <w:pgMar w:top="1984" w:right="1446" w:bottom="1644" w:left="1446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D4" w:rsidRDefault="00DE3CD4" w:rsidP="00AB21A7">
      <w:r>
        <w:separator/>
      </w:r>
    </w:p>
  </w:endnote>
  <w:endnote w:type="continuationSeparator" w:id="0">
    <w:p w:rsidR="00DE3CD4" w:rsidRDefault="00DE3CD4" w:rsidP="00AB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charset w:val="00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A7" w:rsidRDefault="00AB21A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AB21A7" w:rsidRDefault="00AB21A7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DE3CD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F2756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D4" w:rsidRDefault="00DE3CD4" w:rsidP="00AB21A7">
      <w:r>
        <w:separator/>
      </w:r>
    </w:p>
  </w:footnote>
  <w:footnote w:type="continuationSeparator" w:id="0">
    <w:p w:rsidR="00DE3CD4" w:rsidRDefault="00DE3CD4" w:rsidP="00AB2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168FD3"/>
    <w:multiLevelType w:val="singleLevel"/>
    <w:tmpl w:val="C1168FD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VlYjNkYjJkNTUxMzljZmRlZTZhZWM3YzNjYzQwZWUifQ=="/>
  </w:docVars>
  <w:rsids>
    <w:rsidRoot w:val="33F35DE4"/>
    <w:rsid w:val="001F675D"/>
    <w:rsid w:val="00260B22"/>
    <w:rsid w:val="00487B2D"/>
    <w:rsid w:val="008328FE"/>
    <w:rsid w:val="00AB21A7"/>
    <w:rsid w:val="00DE3CD4"/>
    <w:rsid w:val="00FF2756"/>
    <w:rsid w:val="05563BF3"/>
    <w:rsid w:val="1716227E"/>
    <w:rsid w:val="2AE80F00"/>
    <w:rsid w:val="2BC91134"/>
    <w:rsid w:val="33264BA4"/>
    <w:rsid w:val="33F35DE4"/>
    <w:rsid w:val="3687595A"/>
    <w:rsid w:val="42C43A92"/>
    <w:rsid w:val="45F66658"/>
    <w:rsid w:val="49F82D9A"/>
    <w:rsid w:val="4DBE5D9E"/>
    <w:rsid w:val="500A342C"/>
    <w:rsid w:val="54D55C89"/>
    <w:rsid w:val="648B3FB8"/>
    <w:rsid w:val="66693F5D"/>
    <w:rsid w:val="7990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B21A7"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rsid w:val="00AB21A7"/>
    <w:pPr>
      <w:ind w:firstLineChars="200" w:firstLine="420"/>
    </w:pPr>
  </w:style>
  <w:style w:type="paragraph" w:styleId="a4">
    <w:name w:val="Body Text"/>
    <w:basedOn w:val="a"/>
    <w:next w:val="a5"/>
    <w:qFormat/>
    <w:rsid w:val="00AB21A7"/>
    <w:pPr>
      <w:spacing w:after="120"/>
    </w:pPr>
  </w:style>
  <w:style w:type="paragraph" w:customStyle="1" w:styleId="a5">
    <w:name w:val="默认"/>
    <w:qFormat/>
    <w:rsid w:val="00AB21A7"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footer"/>
    <w:basedOn w:val="a"/>
    <w:qFormat/>
    <w:rsid w:val="00AB2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B21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685217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488</Words>
  <Characters>2782</Characters>
  <Application>Microsoft Office Word</Application>
  <DocSecurity>0</DocSecurity>
  <Lines>23</Lines>
  <Paragraphs>6</Paragraphs>
  <ScaleCrop>false</ScaleCrop>
  <Company>微软中国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Weirdo</dc:creator>
  <cp:lastModifiedBy>党政办</cp:lastModifiedBy>
  <cp:revision>7</cp:revision>
  <dcterms:created xsi:type="dcterms:W3CDTF">2023-02-14T03:16:00Z</dcterms:created>
  <dcterms:modified xsi:type="dcterms:W3CDTF">2023-02-16T09:06:00Z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2D9B4CF6DC45446F991856D8CACB9A2F</vt:lpwstr>
  </property>
</Properties>
</file>