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eastAsia="zh-CN"/>
        </w:rPr>
        <w:t>黔江区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乡镇（街道）、部门（单位）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 xml:space="preserve">     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20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</w:rPr>
        <w:t>年度普法工作计划申报表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8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ind w:firstLine="630" w:firstLineChars="300"/>
        <w:textAlignment w:val="auto"/>
        <w:rPr>
          <w:rFonts w:hint="default" w:ascii="Times New Roman" w:hAnsi="Times New Roman" w:eastAsia="方正小标宋_GBK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olor w:val="auto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申报单位：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>黔江区水田乡人民政府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联 系 人：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 xml:space="preserve"> 张勋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 xml:space="preserve">  联系电话：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  <w:lang w:val="en-US" w:eastAsia="zh-CN"/>
        </w:rPr>
        <w:t xml:space="preserve"> 15223948708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重庆市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黔江区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普法工作办公室 制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beforeLines="0" w:afterLines="0" w:line="594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bidi w:val="0"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74" w:bottom="2098" w:left="1587" w:header="851" w:footer="1474" w:gutter="0"/>
          <w:pgNumType w:fmt="numberInDash"/>
          <w:cols w:space="0" w:num="1"/>
          <w:rtlGutter w:val="0"/>
          <w:docGrid w:type="lines" w:linePitch="600" w:charSpace="0"/>
        </w:sectPr>
      </w:pPr>
    </w:p>
    <w:tbl>
      <w:tblPr>
        <w:tblStyle w:val="9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普及的法律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-2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《中华人民共和国食品安全法》、《中华人民共和国民法典》、《中华人民共和国宪法》、《中华人民共和国反电信网络诈骗法》、《重庆市信访条例》、《中华人民共和国禁毒法》等法律法规。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重点普及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全体干部职工、村居干部、村居小组长、辖区群众、易受骗中小学生、老年群体。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普法目标</w:t>
            </w:r>
          </w:p>
        </w:tc>
        <w:tc>
          <w:tcPr>
            <w:tcW w:w="7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1.全体机关干部职工、村居两委干部、村居小组长、各中小学生、老年群体等普法覆盖率达100%；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2.辖区其他群众普法率达90%以上；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3.普法形式多样，内容丰富，具有创新精神；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4.经普法知识宣传，辖区内法律知识知晓率90%以上。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深入学习贯彻党的二十大精神，学习宣传习近平法治思想，学习宣传宪法、民法典等，持续提升法治建设能力水平，推进“法治水田”建设。（长期开展）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结合新时代文明实践活动，持续开展扫黑除恶、国家安全、消防安全、道路交通安全、防邪禁毒、食品药品安全、生态环境保护、防范电信诈骗等法治宣传教育活动。（长期开展）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加强村社干部学法用法工作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，开展民主法治示范村（社区）复核工作，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提升党员、居民代表、村社两委干部的法治意识和守法观念。（12月31日前完成）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加强以案释法的宣传教育工作。收集建立“以案释法”典型案例库，通过召开群众会、院坝会等多种形式进村入户，以案例为切入点，深入开展普法教育工作。（长期坚持）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年开展大型法治主题宣传活动3次，一是“三月法治宣传月”活动；二是“6.26”禁毒日宣传活动；三是“12.4”宪法日宣传活动。联合平安办、应急办、司法所、派出所、民政社事办等，以发放宣传资料、悬挂标语、设置法律咨询台等形式开展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（长期开展）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创新工作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“学习强国”APP、“两微一端”转载推送《宪法》《民法典》《长江保护法》相关法律法规和以案释法典型案例，达到常住人口、流动人口全覆盖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2.联合村居两委积极开展村居院坝会，驻村领导主动宣讲；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3.结合“三会一课”、书记讲党课、志愿服务活动、各重要节假日等加大法治宣传力度。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2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普法办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28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topLinePunct w:val="0"/>
              <w:autoSpaceDE/>
              <w:bidi w:val="0"/>
              <w:spacing w:line="594" w:lineRule="exact"/>
              <w:ind w:right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ind w:right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8"/>
              </w:rPr>
              <w:t>备  注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bidi w:val="0"/>
              <w:spacing w:line="594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42749A-10E1-4C89-B5EC-6F21EBF7D5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0A6316E-2635-4963-B57B-21F19432CDD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B5DB3BF-B4C4-4C65-A374-4EB6637DE06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C0F00D3-5988-473D-89F9-4311EA7695D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8E2561FD-63DD-4CA4-B208-C5619BF6001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1C8984B6-D511-45B9-BC99-80DDA22A3F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B9D6F"/>
    <w:multiLevelType w:val="singleLevel"/>
    <w:tmpl w:val="8A6B9D6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OWY4YmRjYWNmODYxM2U3NTNkOWQwODYwZmRmOGMifQ=="/>
  </w:docVars>
  <w:rsids>
    <w:rsidRoot w:val="7C2830B9"/>
    <w:rsid w:val="088D58AC"/>
    <w:rsid w:val="0AA605B1"/>
    <w:rsid w:val="0DDF5790"/>
    <w:rsid w:val="0F2A7E41"/>
    <w:rsid w:val="144D48E2"/>
    <w:rsid w:val="147835E4"/>
    <w:rsid w:val="171159A9"/>
    <w:rsid w:val="17FC61F9"/>
    <w:rsid w:val="18240656"/>
    <w:rsid w:val="1A064EB4"/>
    <w:rsid w:val="1EDA14F4"/>
    <w:rsid w:val="23F35846"/>
    <w:rsid w:val="2B672FE0"/>
    <w:rsid w:val="30093313"/>
    <w:rsid w:val="30FD6F01"/>
    <w:rsid w:val="33CF72A2"/>
    <w:rsid w:val="379A511F"/>
    <w:rsid w:val="37A43C96"/>
    <w:rsid w:val="3885236D"/>
    <w:rsid w:val="39ED01CA"/>
    <w:rsid w:val="3A8D1DA7"/>
    <w:rsid w:val="3DF700A1"/>
    <w:rsid w:val="42916E76"/>
    <w:rsid w:val="46C73B51"/>
    <w:rsid w:val="482F1ACB"/>
    <w:rsid w:val="503D72AD"/>
    <w:rsid w:val="55086229"/>
    <w:rsid w:val="5EB016E9"/>
    <w:rsid w:val="61E348F6"/>
    <w:rsid w:val="65FA2C9B"/>
    <w:rsid w:val="677B0BCB"/>
    <w:rsid w:val="756C4C97"/>
    <w:rsid w:val="791B2CB9"/>
    <w:rsid w:val="7C2830B9"/>
    <w:rsid w:val="7F9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ind w:leftChars="100" w:rightChars="100"/>
    </w:pPr>
    <w:rPr>
      <w:rFonts w:ascii="Calibri" w:hAnsi="Calibri" w:eastAsia="宋体"/>
      <w:sz w:val="21"/>
      <w:szCs w:val="24"/>
    </w:rPr>
  </w:style>
  <w:style w:type="paragraph" w:customStyle="1" w:styleId="4">
    <w:name w:val="默认"/>
    <w:qFormat/>
    <w:uiPriority w:val="0"/>
    <w:rPr>
      <w:rFonts w:ascii="Helvetica" w:hAnsi="Helvetica" w:eastAsia="Times New Roman" w:cs="Times New Roman"/>
      <w:color w:val="000000"/>
      <w:sz w:val="22"/>
      <w:szCs w:val="22"/>
      <w:lang w:val="en-US" w:eastAsia="zh-CN"/>
    </w:rPr>
  </w:style>
  <w:style w:type="paragraph" w:styleId="5">
    <w:name w:val="Body Text Indent"/>
    <w:basedOn w:val="1"/>
    <w:qFormat/>
    <w:uiPriority w:val="0"/>
    <w:pPr>
      <w:ind w:left="640"/>
    </w:pPr>
    <w:rPr>
      <w:rFonts w:ascii="仿宋_GB2312" w:hAnsi="Helvetica" w:eastAsia="仿宋_GB2312" w:cs="Helvetica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2330</Characters>
  <Lines>0</Lines>
  <Paragraphs>0</Paragraphs>
  <TotalTime>2</TotalTime>
  <ScaleCrop>false</ScaleCrop>
  <LinksUpToDate>false</LinksUpToDate>
  <CharactersWithSpaces>2642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2021-10-28T04:53:00Z</dcterms:created>
  <dc:creator>普法与依法治...</dc:creator>
  <cp:lastModifiedBy>不倒翁摔倒啦</cp:lastModifiedBy>
  <cp:lastPrinted>2023-02-22T03:02:00Z</cp:lastPrinted>
  <dcterms:modified xsi:type="dcterms:W3CDTF">2023-03-13T02:05:52Z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45EEDFF200264578A26801460538B9C4</vt:lpwstr>
  </property>
</Properties>
</file>