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800" w:firstLineChars="25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800" w:firstLineChars="25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1000" w:firstLineChars="2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vertAlign w:val="baseline"/>
          <w:lang w:val="en-US" w:eastAsia="zh-CN"/>
        </w:rPr>
        <w:t>农村建房预防高处坠落基本措施示例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目 录</w:t>
      </w:r>
    </w:p>
    <w:p>
      <w:pPr>
        <w:spacing w:line="360" w:lineRule="auto"/>
        <w:ind w:firstLine="720" w:firstLineChars="3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840" w:firstLineChars="300"/>
        <w:jc w:val="left"/>
        <w:rPr>
          <w:rFonts w:hint="eastAsia" w:asci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cs="宋体"/>
          <w:color w:val="auto"/>
          <w:sz w:val="28"/>
          <w:szCs w:val="28"/>
          <w:lang w:val="en-US" w:eastAsia="zh-CN"/>
        </w:rPr>
        <w:t xml:space="preserve">第一章 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编制说明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>............................................................................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1</w:t>
      </w:r>
    </w:p>
    <w:p>
      <w:pPr>
        <w:pStyle w:val="5"/>
        <w:spacing w:line="360" w:lineRule="auto"/>
        <w:ind w:firstLine="840" w:firstLineChars="300"/>
        <w:jc w:val="left"/>
        <w:rPr>
          <w:rFonts w:hint="eastAsia" w:asci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第二章 安全帽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>..............................................................................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2</w:t>
      </w:r>
    </w:p>
    <w:p>
      <w:pPr>
        <w:pStyle w:val="5"/>
        <w:spacing w:line="360" w:lineRule="auto"/>
        <w:ind w:firstLine="840" w:firstLineChars="300"/>
        <w:jc w:val="left"/>
        <w:rPr>
          <w:rFonts w:asci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第三章 安全带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>..............................................................................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3</w:t>
      </w:r>
    </w:p>
    <w:p>
      <w:pPr>
        <w:spacing w:line="360" w:lineRule="auto"/>
        <w:ind w:firstLine="840" w:firstLineChars="300"/>
        <w:jc w:val="left"/>
        <w:rPr>
          <w:rFonts w:hint="eastAsia" w:asci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cs="宋体"/>
          <w:color w:val="auto"/>
          <w:sz w:val="28"/>
          <w:szCs w:val="28"/>
          <w:lang w:eastAsia="zh-CN"/>
        </w:rPr>
        <w:t>第四章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8"/>
          <w:szCs w:val="28"/>
          <w:lang w:eastAsia="zh-CN"/>
        </w:rPr>
        <w:t>生命线设置方式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>......................................................................</w:t>
      </w: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>5</w:t>
      </w:r>
    </w:p>
    <w:p>
      <w:pPr>
        <w:spacing w:line="360" w:lineRule="auto"/>
        <w:ind w:firstLine="840" w:firstLineChars="3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color w:val="auto"/>
          <w:kern w:val="2"/>
          <w:sz w:val="28"/>
          <w:szCs w:val="28"/>
          <w:lang w:val="en-US" w:eastAsia="zh-CN" w:bidi="ar-SA"/>
        </w:rPr>
        <w:t xml:space="preserve">第五章 </w:t>
      </w:r>
      <w:r>
        <w:rPr>
          <w:rFonts w:hint="eastAsia" w:ascii="宋体" w:eastAsia="宋体" w:cs="宋体"/>
          <w:color w:val="auto"/>
          <w:kern w:val="2"/>
          <w:sz w:val="28"/>
          <w:szCs w:val="28"/>
          <w:lang w:val="en-US" w:eastAsia="zh-CN" w:bidi="ar-SA"/>
        </w:rPr>
        <w:t>生命线使用管理要求</w:t>
      </w:r>
      <w:r>
        <w:rPr>
          <w:rFonts w:hint="eastAsia" w:ascii="宋体" w:cs="宋体"/>
          <w:color w:val="auto"/>
          <w:sz w:val="28"/>
          <w:szCs w:val="28"/>
          <w:lang w:val="en-US" w:eastAsia="zh-CN"/>
        </w:rPr>
        <w:t>..................................................................</w:t>
      </w:r>
      <w:r>
        <w:rPr>
          <w:rFonts w:hint="eastAsia" w:ascii="宋体" w:eastAsia="宋体" w:cs="宋体"/>
          <w:color w:val="auto"/>
          <w:kern w:val="2"/>
          <w:sz w:val="28"/>
          <w:szCs w:val="28"/>
          <w:lang w:val="en-US" w:eastAsia="zh-CN" w:bidi="ar-SA"/>
        </w:rPr>
        <w:t>8</w:t>
      </w:r>
    </w:p>
    <w:p>
      <w:pPr>
        <w:spacing w:line="360" w:lineRule="auto"/>
        <w:ind w:firstLine="5341" w:firstLineChars="1900"/>
        <w:rPr>
          <w:rFonts w:hint="eastAsia"/>
          <w:b/>
          <w:bCs/>
          <w:color w:val="auto"/>
          <w:sz w:val="28"/>
          <w:szCs w:val="36"/>
          <w:lang w:eastAsia="zh-CN"/>
        </w:rPr>
        <w:sectPr>
          <w:pgSz w:w="16838" w:h="11906" w:orient="landscape"/>
          <w:pgMar w:top="567" w:right="678" w:bottom="199" w:left="820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ind w:firstLine="5341" w:firstLineChars="1900"/>
        <w:rPr>
          <w:rFonts w:hint="eastAsia"/>
          <w:b/>
          <w:bCs/>
          <w:color w:val="auto"/>
          <w:sz w:val="28"/>
          <w:szCs w:val="36"/>
          <w:lang w:eastAsia="zh-CN"/>
        </w:rPr>
      </w:pPr>
    </w:p>
    <w:p>
      <w:pPr>
        <w:spacing w:line="300" w:lineRule="exact"/>
        <w:ind w:firstLine="5341" w:firstLineChars="1900"/>
        <w:jc w:val="both"/>
        <w:rPr>
          <w:rFonts w:hint="eastAsia"/>
          <w:b/>
          <w:bCs/>
          <w:color w:val="auto"/>
          <w:sz w:val="28"/>
          <w:szCs w:val="36"/>
          <w:lang w:eastAsia="zh-CN"/>
        </w:rPr>
      </w:pPr>
    </w:p>
    <w:p>
      <w:pPr>
        <w:spacing w:line="3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eastAsia="zh-CN"/>
        </w:rPr>
        <w:t>第一章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eastAsia="zh-CN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1" w:firstLineChars="100"/>
        <w:textAlignment w:val="auto"/>
        <w:rPr>
          <w:rFonts w:hint="eastAsia"/>
          <w:b/>
          <w:bCs/>
          <w:color w:val="auto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0" w:firstLineChars="1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eastAsia="zh-CN"/>
        </w:rPr>
        <w:t>一、编制依据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《头部防护 安全帽》                                                             GB  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《安全带》                                                                      GB  6095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《坠落防护 挂点设置》                                                           GB  30862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《坠落防护 安全绳》                                                             GB  24543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《坠落防护 水平生命线装置》                                                     GB  38454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《混凝土结构设计规范》                                                          GB  50010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00"/>
        <w:textAlignment w:val="auto"/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6233795</wp:posOffset>
                </wp:positionV>
                <wp:extent cx="9821545" cy="354330"/>
                <wp:effectExtent l="0" t="0" r="0" b="0"/>
                <wp:wrapNone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354096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ind w:firstLine="210" w:firstLineChars="100"/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</w:p>
                          <w:p>
                            <w:pPr>
                              <w:ind w:firstLine="210" w:firstLineChars="1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12.55pt;margin-top:490.85pt;height:27.9pt;width:773.35pt;z-index:251659264;mso-width-relative:page;mso-height-relative:page;" filled="f" stroked="t" coordsize="21600,21600" o:gfxdata="UEsDBAoAAAAAAIdO4kAAAAAAAAAAAAAAAAAEAAAAZHJzL1BLAwQUAAAACACHTuJAd4H0AdgAAAAM&#10;AQAADwAAAGRycy9kb3ducmV2LnhtbE2P3U6EMBBG7018h2ZMvDFuWwiyImVjTLw1Yd0H6MJIif0h&#10;tCz49s5e6d1M5uSb89WHzVl2wTmOwSuQOwEMfRf60Q8KTp/vj3tgMWnfaxs8KvjBCIfm9qbWVR9W&#10;3+LlmAZGIT5WWoFJaao4j51Bp+MuTOjp9hVmpxOt88D7Wa8U7izPhHjiTo+ePhg94ZvB7vu4OAUP&#10;0W7OtEOeteV2el1Wm+cfVqn7OylegCXc0h8MV31Sh4aczmHxfWRWQVZIIhU872UJ7AoUpaQyZ5pE&#10;XhbAm5r/L9H8AlBLAwQUAAAACACHTuJAgxoypSACAAAxBAAADgAAAGRycy9lMm9Eb2MueG1srVPN&#10;jtMwEL4j8Q6W7zRtty3bqukKbbUICcFKCw/gOnZiyX+M3SblAeANOHHZO8/V52DslLYslz2QQzLO&#10;jL+Z7/Pn5U1nNNkJCMrZko4GQ0qE5a5Sti7p5093r64pCZHZimlnRUn3ItCb1csXy9YvxNg1TlcC&#10;CILYsGh9SZsY/aIoAm+EYWHgvLCYlA4Mi7iEuqiAtYhudDEeDmdF66Dy4LgIAf+u+yQ9IsJzAJ2U&#10;iou141sjbOxRQWgWkVJolA90laeVUvD4UcogItElRaYxv7EJxpv0LlZLtqiB+Ubx4wjsOSM84WSY&#10;stj0BLVmkZEtqH+gjOLggpNxwJ0peiJZEWQxGj7R5qFhXmQuKHXwJ9HD/4PlH3b3QFSFTqDEMoMH&#10;fvjx/fDz1+HxGxlnfVofFlj24O8B1UqrgGEi20kw6Ys0SJc13Z80FV0kHH/Or8ej6WRKCcfc1XQy&#10;nM+S6MV5t4cQ3wpnSApKCnhmWUq2ex9iX/qnJDWz7k5pnc9NW9KWdHY1xdPkDL0o0QMYGo98gq0z&#10;THBaVWlL2hyg3txqIDuW/JCf4zR/laV+axaavi6neqcYFUVSAcfXFj9nNVIUu02HyRRuXLVHYfGe&#10;IaXGwVdKWnQZjvVly0BQot9ZPMb5aDJJtsyLyfQ1Kk7gMrO5zDDLEaqkyLEPb2Nv5a0HVTfYaZQp&#10;W/dmG51UWb3zNMd50UmZwNH1yaqX61x1vum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eB9AHY&#10;AAAADAEAAA8AAAAAAAAAAQAgAAAAIgAAAGRycy9kb3ducmV2LnhtbFBLAQIUABQAAAAIAIdO4kCD&#10;GjKlIAIAADEEAAAOAAAAAAAAAAEAIAAAACcBAABkcnMvZTJvRG9jLnhtbFBLBQYAAAAABgAGAFkB&#10;AAC5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ind w:firstLine="210" w:firstLineChars="100"/>
                      </w:pPr>
                      <w:r>
                        <w:t xml:space="preserve"> </w:t>
                      </w:r>
                    </w:p>
                    <w:p>
                      <w:pPr>
                        <w:ind w:firstLine="210" w:firstLineChars="100"/>
                      </w:pPr>
                    </w:p>
                    <w:p>
                      <w:pPr>
                        <w:ind w:firstLine="210" w:firstLineChars="100"/>
                      </w:pPr>
                    </w:p>
                    <w:p>
                      <w:pPr>
                        <w:ind w:firstLine="210" w:firstLineChars="100"/>
                      </w:pPr>
                    </w:p>
                    <w:p>
                      <w:pPr>
                        <w:ind w:firstLine="210" w:firstLineChars="10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eastAsia="宋体" w:cs="宋体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《劳动防护用品选用规则》                                                       GB  11651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《高处作业分级》                                                                GB/T 3608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《纤维绳索 通用要求》                                                           GB/T 21328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《建筑施工安全检查标准》                                                        JGJ  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《建筑施工高处作业安全技术规范》                                                JGJ  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 xml:space="preserve">《重庆市房屋建筑和市政基础设施工程安全文明施工标准图集》                      </w:t>
      </w: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 xml:space="preserve"> DJBT  50-124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0" w:firstLineChars="1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val="en-US" w:eastAsia="zh-CN"/>
        </w:rPr>
        <w:t>二、一般规定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1、安全帽的质量和性能应符合现行国家标准《头部防护 安全帽》GB 2811的规定。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eastAsia="宋体"/>
          <w:color w:val="auto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2、安全带的质量和性能应符合现行国家标准《安全带》GB 6095的规定。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9" w:leftChars="114" w:firstLine="600" w:firstLineChars="25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3、尼龙安全绳的质量和性能应符合现行国家标准《纤维绳索 通用要求》GB/T 21328和《坠落防护 安全绳》GB 24543的规定。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4、本规定适用于体重及负重之和不大于100kg的人员作业。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5、二层及以上高度房屋建筑施工应搭设双排扣件式钢管脚手架。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6、本规定的效果图仅作为安全带挂点设置参考。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80" w:firstLineChars="100"/>
        <w:textAlignment w:val="auto"/>
        <w:rPr>
          <w:rFonts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36"/>
          <w:lang w:val="en-US" w:eastAsia="zh-CN"/>
        </w:rPr>
        <w:t xml:space="preserve">三、其他规定   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1、本图例中未标注单位处均以mm计。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840" w:firstLineChars="350"/>
        <w:textAlignment w:val="auto"/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2、其他未尽事宜，严格按照相关标准执行。</w:t>
      </w:r>
    </w:p>
    <w:p>
      <w:pPr>
        <w:pStyle w:val="5"/>
        <w:ind w:firstLine="7700" w:firstLineChars="2750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ind w:firstLine="7700" w:firstLineChars="2750"/>
        <w:rPr>
          <w:rFonts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</w:p>
    <w:p/>
    <w:p/>
    <w:p>
      <w:pPr>
        <w:ind w:firstLine="6580" w:firstLineChars="2350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76835</wp:posOffset>
                </wp:positionV>
                <wp:extent cx="9860915" cy="6528435"/>
                <wp:effectExtent l="4445" t="5080" r="21590" b="19685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0915" cy="652843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9" o:spid="_x0000_s1026" o:spt="1" style="position:absolute;left:0pt;margin-left:-4.05pt;margin-top:6.05pt;height:514.05pt;width:776.45pt;z-index:251659264;mso-width-relative:page;mso-height-relative:page;" filled="f" stroked="t" coordsize="21600,21600" o:gfxdata="UEsDBAoAAAAAAIdO4kAAAAAAAAAAAAAAAAAEAAAAZHJzL1BLAwQUAAAACACHTuJAreS3rtQAAAAL&#10;AQAADwAAAGRycy9kb3ducmV2LnhtbE1PyU7DMBC9I/EP1iBxQa2dBahCnAohcUVK6Qe48TSO6iWK&#10;nSb8PdMTnGZ5T2+p96uz7IpTHIKXkG0FMPRd0IPvJRy/Pzc7YDEpr5UNHiX8YIR9c39Xq0qHxbd4&#10;PaSekYiPlZJgUhorzmNn0Km4DSN6ws5hcirROfVcT2ohcWd5LsQLd2rw5GDUiB8Gu8thdhKeol2d&#10;afsib1/X4/u82KL4slI+PmTiDVjCNf2R4RafokNDmU5h9joyK2Gzy4hJ/5zmDX8uS+pyok2UIgfe&#10;1Px/h+YXUEsDBBQAAAAIAIdO4kD00O8xIwIAADIEAAAOAAAAZHJzL2Uyb0RvYy54bWytU82O0zAQ&#10;viPxDpbvNE23Xdqo6QpttQgJwUoLD+A6TmLJf4zdpuUB4A04cdk7z9XnYOyEtiyXPZCDM+MZfzPf&#10;5/HyZq8V2Qnw0pqS5qMxJcJwW0nTlPTzp7tXc0p8YKZiyhpR0oPw9Gb18sWyc4WY2NaqSgBBEOOL&#10;zpW0DcEVWeZ5KzTzI+uEwWBtQbOALjRZBaxDdK2yyXh8nXUWKgeWC+9xd90H6YAIzwG0dS25WFu+&#10;1cKEHhWEYgEp+VY6T1ep27oWPHysay8CUSVFpiGtWATtTVyz1ZIVDTDXSj60wJ7TwhNOmkmDRU9Q&#10;axYY2YL8B0pLDtbbOoy41VlPJCmCLPLxE20eWuZE4oJSe3cS3f8/WP5hdw9EViWdUmKYxgs//vh+&#10;/Pnr+PiN5IuoT+d8gWkP7h4Gz6MZye5r0PGPNMg+aXo4aSr2gXDcXMyvx4t8RgnH2PVsMp9ezSJq&#10;dj7uwIe3wmoSjZICXlrSku3e+9Cn/kmJ1Yy9k0rhPiuUIR2iXs3wOjnDYaxxCNDUDgl50yQYb5Ws&#10;4pF4wkOzuVVAdiwORPqGbv5Ki/XWzLd9XgrFNFZoGUSUAdtXBn9RnF6OaIX9Zo/BaG5sdUBl8aEh&#10;pdbCV0o6HDNs68uWgaBEvTN4j4t8Oo1zmZzp7PUEHbiMbC4jzHCEKily7M3b0M/y1oFsWqyUJ8rG&#10;vtkGW8uk3rmboV8cpURgGPs4q5d+yjo/9d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eS3rtQA&#10;AAALAQAADwAAAAAAAAABACAAAAAiAAAAZHJzL2Rvd25yZXYueG1sUEsBAhQAFAAAAAgAh07iQPTQ&#10;7zEjAgAAMgQAAA4AAAAAAAAAAQAgAAAAIwEAAGRycy9lMm9Eb2MueG1sUEsFBgAAAAAGAAYAWQEA&#10;ALg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ind w:firstLine="6606" w:firstLineChars="2350"/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>安全帽</w:t>
      </w:r>
    </w:p>
    <w:p>
      <w:pPr>
        <w:numPr>
          <w:ilvl w:val="0"/>
          <w:numId w:val="0"/>
        </w:numP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5"/>
        <w:jc w:val="both"/>
        <w:rPr>
          <w:rFonts w:hint="eastAsia" w:asci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eastAsia="宋体" w:cs="宋体"/>
          <w:color w:val="auto"/>
          <w:sz w:val="28"/>
          <w:szCs w:val="28"/>
          <w:lang w:eastAsia="zh-CN"/>
        </w:rPr>
        <w:drawing>
          <wp:inline distT="0" distB="0" distL="114300" distR="114300">
            <wp:extent cx="4596765" cy="3257550"/>
            <wp:effectExtent l="0" t="0" r="25" b="45"/>
            <wp:docPr id="7" name="图片 7" descr="QQ截图20210513164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0513164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32575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宋体"/>
          <w:color w:val="auto"/>
          <w:sz w:val="28"/>
          <w:szCs w:val="28"/>
          <w:lang w:eastAsia="zh-CN"/>
        </w:rPr>
        <w:drawing>
          <wp:inline distT="0" distB="0" distL="114300" distR="114300">
            <wp:extent cx="4535170" cy="3172460"/>
            <wp:effectExtent l="0" t="0" r="5" b="17"/>
            <wp:docPr id="10" name="图片 8" descr="QQ截图2021051316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QQ截图20210513164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31724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440" w:lineRule="exact"/>
        <w:ind w:left="0" w:firstLine="1680" w:firstLineChars="700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安全帽戴正               系紧下颚带                     系带置于耳后      调整后箍，松紧以弯腰低头时安全帽不掉为准</w:t>
      </w:r>
    </w:p>
    <w:p>
      <w:pPr>
        <w:pStyle w:val="5"/>
        <w:spacing w:line="440" w:lineRule="exact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eastAsia="zh-CN"/>
        </w:rPr>
        <w:t>安全帽正确佩戴示意图</w:t>
      </w:r>
    </w:p>
    <w:p>
      <w:pPr>
        <w:pStyle w:val="5"/>
        <w:spacing w:line="440" w:lineRule="exact"/>
        <w:ind w:left="0"/>
        <w:jc w:val="left"/>
        <w:rPr>
          <w:rFonts w:hint="eastAsia" w:ascii="宋体" w:eastAsia="宋体" w:cs="宋体"/>
          <w:sz w:val="24"/>
          <w:szCs w:val="24"/>
        </w:rPr>
      </w:pPr>
      <w:r>
        <w:rPr>
          <w:rFonts w:hint="eastAsia" w:ascii="宋体" w:eastAsia="宋体" w:cs="宋体"/>
          <w:color w:val="auto"/>
          <w:sz w:val="24"/>
          <w:szCs w:val="24"/>
          <w:lang w:eastAsia="zh-CN"/>
        </w:rPr>
        <w:t>说明：</w:t>
      </w: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1、工程承包人必须为从业人员提供符合国家或者行业标准的安全帽；安全帽配备</w:t>
      </w:r>
      <w:r>
        <w:rPr>
          <w:rFonts w:hint="eastAsia" w:ascii="宋体" w:eastAsia="宋体" w:cs="宋体"/>
          <w:color w:val="auto"/>
          <w:sz w:val="24"/>
          <w:szCs w:val="32"/>
          <w:lang w:eastAsia="zh-CN"/>
        </w:rPr>
        <w:t>数量应满足施工现场作业人员使用需求。</w:t>
      </w:r>
    </w:p>
    <w:p>
      <w:pPr>
        <w:spacing w:line="440" w:lineRule="exact"/>
        <w:ind w:left="0" w:firstLine="720" w:firstLineChars="300"/>
        <w:rPr>
          <w:rFonts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、工程承包人应组织开展从业人员正确佩戴安全帽的专题培训，并督促其正确佩戴。</w:t>
      </w:r>
    </w:p>
    <w:p>
      <w:pPr>
        <w:spacing w:line="440" w:lineRule="exact"/>
        <w:ind w:left="0" w:firstLine="720" w:firstLineChars="300"/>
        <w:rPr>
          <w:rFonts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3、工程承包人负责安全帽的采购、验收、保管、发放、使用、更换、报废和监督管理。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firstLine="0" w:firstLineChars="0"/>
        <w:jc w:val="center"/>
        <w:textAlignment w:val="auto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firstLine="0" w:firstLineChars="0"/>
        <w:jc w:val="center"/>
        <w:textAlignment w:val="auto"/>
        <w:rPr>
          <w:rFonts w:hint="eastAsia" w:ascii="宋体" w:cs="宋体"/>
          <w:sz w:val="28"/>
          <w:szCs w:val="28"/>
        </w:rPr>
      </w:pP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64135</wp:posOffset>
                </wp:positionV>
                <wp:extent cx="9821545" cy="6630035"/>
                <wp:effectExtent l="4445" t="4445" r="22860" b="13970"/>
                <wp:wrapNone/>
                <wp:docPr id="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63003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0.95pt;margin-top:5.05pt;height:522.05pt;width:773.35pt;z-index:251659264;mso-width-relative:page;mso-height-relative:page;" filled="f" stroked="t" coordsize="21600,21600" o:gfxdata="UEsDBAoAAAAAAIdO4kAAAAAAAAAAAAAAAAAEAAAAZHJzL1BLAwQUAAAACACHTuJAcnUdDNYAAAAL&#10;AQAADwAAAGRycy9kb3ducmV2LnhtbE2PzU7DMBCE70i8g7VIXFBr56dQQpwKIXFFStsHcONtEuGf&#10;KHaa8PZsTnDcmdHsN+VhsYbdcAy9dxKSrQCGrvG6d62E8+lzswcWonJaGe9Qwg8GOFT3d6UqtJ9d&#10;jbdjbBmVuFAoCV2MQ8F5aDq0Kmz9gI68qx+tinSOLdejmqncGp4K8cyt6h196NSAHx0238fJSngK&#10;ZrFd3WZp/bKc36fZZNmXkfLxIRFvwCIu8S8MKz6hQ0VMFz85HZiRsEleKUm6SICt/i7PactlVXZ5&#10;Crwq+f8N1S9QSwMEFAAAAAgAh07iQDzRu+wjAgAAMgQAAA4AAABkcnMvZTJvRG9jLnhtbK1TzY7T&#10;MBC+I/EOlu80Sf/YjZqu0FaLkBCstPAArmMnlvyH7TYpDwBvwInL3nmuPgdjJ7RlueyBHJwZz/ib&#10;+T6PVze9kmjPnBdGV7iY5BgxTU0tdFPhz5/uXl1h5APRNZFGswofmMc365cvVp0t2dS0RtbMIQDR&#10;vuxshdsQbJllnrZMET8xlmkIcuMUCeC6Jqsd6QBdyWya58usM662zlDmPexuhiAeEd1zAA3ngrKN&#10;oTvFdBhQHZMkACXfCuvxOnXLOaPhI+eeBSQrDExDWqEI2Nu4ZusVKRtHbCvo2AJ5TgtPOCkiNBQ9&#10;QW1IIGjnxD9QSlBnvOFhQo3KBiJJEWBR5E+0eWiJZYkLSO3tSXT//2Dph/29Q6Ku8BQjTRRc+PHH&#10;9+PPX8fHb6iYRX0660tIe7D3bvQ8mJFsz52Kf6CB+qTp4aQp6wOisHl9NS0W8wVGFGLL5SzPZ4uI&#10;mp2PW+fDW2YUikaFHVxa0pLs3/swpP5JidW0uRNSwj4ppUYdoM4WcJ2UwDByGAIwlQVCXjcJxhsp&#10;6ngknvCu2d5Kh/YkDkT6xm7+Sov1NsS3Q14KxTRSKhFYlAHalxp+UZxBjmiFfttDMJpbUx9AWXho&#10;QKk17itGHYwZtPVlRxzDSL7TcI/XxXwe5zI588XrKTjuMrK9jBBNAarCwHEwb8MwyzvrRNNCpSJR&#10;1ubNLhguknrnbsZ+YZQSgXHs46xe+inr/NT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dR0M&#10;1gAAAAsBAAAPAAAAAAAAAAEAIAAAACIAAABkcnMvZG93bnJldi54bWxQSwECFAAUAAAACACHTuJA&#10;PNG77CMCAAAyBAAADgAAAAAAAAABACAAAAAlAQAAZHJzL2Uyb0RvYy54bWxQSwUGAAAAAAYABgBZ&#10;AQAAug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numPr>
          <w:ilvl w:val="0"/>
          <w:numId w:val="1"/>
        </w:numPr>
        <w:ind w:left="0" w:leftChars="0" w:firstLine="6606" w:firstLineChars="2350"/>
        <w:jc w:val="both"/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>安全带</w:t>
      </w:r>
    </w:p>
    <w:p>
      <w:pPr>
        <w:numPr>
          <w:ilvl w:val="0"/>
          <w:numId w:val="0"/>
        </w:numPr>
        <w:rPr>
          <w:lang w:val="en-US" w:eastAsia="zh-CN"/>
        </w:rPr>
      </w:pPr>
    </w:p>
    <w:p>
      <w:pPr>
        <w:pStyle w:val="5"/>
        <w:jc w:val="both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eastAsia="宋体" w:cs="宋体"/>
          <w:color w:val="auto"/>
          <w:sz w:val="28"/>
          <w:szCs w:val="28"/>
          <w:lang w:eastAsia="zh-CN"/>
        </w:rPr>
        <w:drawing>
          <wp:inline distT="0" distB="0" distL="114300" distR="114300">
            <wp:extent cx="4165600" cy="4123690"/>
            <wp:effectExtent l="0" t="0" r="0" b="0"/>
            <wp:docPr id="16" name="图片 9" descr="QQ截图2021051316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QQ截图202105131644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1236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5292090" cy="4130675"/>
            <wp:effectExtent l="0" t="0" r="14" b="1"/>
            <wp:docPr id="19" name="图片 10" descr="QQ截图2021051316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QQ截图202105131646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13130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80" w:firstLineChars="200"/>
        <w:rPr>
          <w:rFonts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主带（腰带）高度应在肚脐下方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ascii="Helvetica" w:hAnsi="Helvetica" w:eastAsia="Helvetica" w:cs="Helvetica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~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30mm位置，调节扎紧扣            半身式安全带              全身式安全带</w:t>
      </w:r>
      <w:r>
        <w:rPr>
          <w:rFonts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将主带系紧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pStyle w:val="5"/>
        <w:rPr>
          <w:rFonts w:ascii="宋体" w:eastAsia="宋体" w:cs="宋体"/>
          <w:b/>
          <w:bCs/>
          <w:color w:val="auto"/>
          <w:sz w:val="28"/>
          <w:szCs w:val="28"/>
          <w:u w:val="single"/>
          <w:lang w:eastAsia="zh-CN"/>
        </w:rPr>
      </w:pPr>
    </w:p>
    <w:p>
      <w:pPr>
        <w:pStyle w:val="5"/>
        <w:ind w:left="0" w:firstLine="6044" w:firstLineChars="2150"/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eastAsia="zh-CN"/>
        </w:rPr>
        <w:t>安全带正确穿戴示意图</w:t>
      </w:r>
    </w:p>
    <w:p>
      <w:pPr>
        <w:jc w:val="center"/>
        <w:rPr>
          <w:rFonts w:hint="eastAsia" w:asci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</w:p>
    <w:p>
      <w:pPr>
        <w:jc w:val="center"/>
        <w:rPr>
          <w:rFonts w:hint="eastAsia" w:asci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 w:asci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62230</wp:posOffset>
                </wp:positionV>
                <wp:extent cx="9821545" cy="6583045"/>
                <wp:effectExtent l="4445" t="4445" r="22860" b="22860"/>
                <wp:wrapNone/>
                <wp:docPr id="2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58304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3.2pt;margin-top:4.9pt;height:518.35pt;width:773.35pt;z-index:251659264;mso-width-relative:page;mso-height-relative:page;" filled="f" stroked="t" coordsize="21600,21600" o:gfxdata="UEsDBAoAAAAAAIdO4kAAAAAAAAAAAAAAAAAEAAAAZHJzL1BLAwQUAAAACACHTuJAT9fvitcAAAAK&#10;AQAADwAAAGRycy9kb3ducmV2LnhtbE2PzU7DMBCE70i8g7VIXFBrt0lDCXEqhMQVKaUP4MbbOMI/&#10;Uew04e3ZnuC2oxnNflMdFmfZFcfYBy9hsxbA0LdB976TcPr6WO2BxaS8VjZ4lPCDEQ71/V2lSh1m&#10;3+D1mDpGJT6WSoJJaSg5j61Bp+I6DOjJu4TRqURy7Lge1UzlzvKtEAV3qvf0wagB3w2238fJSXiK&#10;dnGm6bJt87yc3qbZZtmnlfLxYSNegSVc0l8YbviEDjUxncPkdWRWwqrIKSnhhQbc7F0uMmBnukRe&#10;7IDXFf8/of4FUEsDBBQAAAAIAIdO4kDBBhg+IwIAADMEAAAOAAAAZHJzL2Uyb0RvYy54bWytU82O&#10;0zAQviPxDpbvNE1/lm7UdIW2WoSEYKWFB3AdJ7HkP8Zu0/IA8AacuOyd5+pzMHZCW5bLHsghmfGM&#10;v5nvm8nyZq8V2Qnw0pqS5qMxJcJwW0nTlPTzp7tXC0p8YKZiyhpR0oPw9Gb18sWyc4WY2NaqSgBB&#10;EOOLzpW0DcEVWeZ5KzTzI+uEwWBtQbOALjRZBaxDdK2yyXh8lXUWKgeWC+/xdN0H6YAIzwG0dS25&#10;WFu+1cKEHhWEYgEp+VY6T1ep27oWPHysay8CUSVFpiG9sQjam/jOVktWNMBcK/nQAntOC084aSYN&#10;Fj1BrVlgZAvyHygtOVhv6zDiVmc9kaQIssjHT7R5aJkTiQtK7d1JdP//YPmH3T0QWZV0gnM3TOPE&#10;jz++H3/+Oj5+I/k0CtQ5X2Deg7uHwfNoRrb7GnT8Ig+yT6IeTqKKfSAcD68Xk3w+m1PCMXY1X0zH&#10;6CBOdr7uwIe3wmoSjZICTi2JyXbvfehT/6TEasbeSaXwnBXKkA5Rp3OcJ2e4jTVuAZraISNvmgTj&#10;rZJVvBJveGg2twrIjsWNSM/QzV9psd6a+bbPS6GYxgotg4gyYPvK4CeK08sRrbDf7DEYzY2tDigt&#10;/mlIqbXwlZIO9wzb+rJlIChR7wwO8jqfzeJiJmc2fz1BBy4jm8sIMxyhSooce/M29Mu8dSCbFivl&#10;ibKxb7bB1jKpd+5m6Bd3KREY9j4u66Wfss7/+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9fv&#10;itcAAAAKAQAADwAAAAAAAAABACAAAAAiAAAAZHJzL2Rvd25yZXYueG1sUEsBAhQAFAAAAAgAh07i&#10;QMEGGD4jAgAAMwQAAA4AAAAAAAAAAQAgAAAAJgEAAGRycy9lMm9Eb2MueG1sUEsFBgAAAAAGAAYA&#10;WQEAALs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jc w:val="both"/>
        <w:rPr>
          <w:rFonts w:hint="eastAsia" w:asci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eastAsia="宋体" w:cs="宋体"/>
          <w:color w:val="auto"/>
          <w:sz w:val="28"/>
          <w:szCs w:val="28"/>
          <w:lang w:eastAsia="zh-CN"/>
        </w:rPr>
        <w:drawing>
          <wp:inline distT="0" distB="0" distL="114300" distR="114300">
            <wp:extent cx="9398635" cy="4074160"/>
            <wp:effectExtent l="0" t="0" r="12065" b="2540"/>
            <wp:docPr id="25" name="图片 1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8636" cy="407433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eastAsia="zh-CN"/>
        </w:rPr>
        <w:t>安全带正确系挂示意图</w:t>
      </w:r>
    </w:p>
    <w:p>
      <w:pPr>
        <w:pStyle w:val="5"/>
        <w:ind w:firstLine="480" w:firstLineChars="200"/>
        <w:jc w:val="both"/>
        <w:rPr>
          <w:rFonts w:hint="eastAsia" w:asci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eastAsia="zh-CN"/>
        </w:rPr>
        <w:t>说明：</w:t>
      </w:r>
    </w:p>
    <w:p>
      <w:pPr>
        <w:bidi w:val="0"/>
        <w:ind w:firstLine="960" w:firstLineChars="400"/>
        <w:rPr>
          <w:rFonts w:hint="eastAsia"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1、工程承包人必须为从业人员提供符合国家或者行业标准的安全带；数量应满足施工现场高处临边作业人员使用需求。</w:t>
      </w:r>
    </w:p>
    <w:p>
      <w:pPr>
        <w:bidi w:val="0"/>
        <w:ind w:firstLine="960" w:firstLineChars="400"/>
        <w:rPr>
          <w:rFonts w:hint="eastAsia"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2、工程承包人应组织开展从业人员正确系挂安全带的专题培训，并督促其正确使用。</w:t>
      </w:r>
    </w:p>
    <w:p>
      <w:pPr>
        <w:bidi w:val="0"/>
        <w:ind w:firstLine="960" w:firstLineChars="400"/>
        <w:rPr>
          <w:rFonts w:hint="eastAsia"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>3、工程承包人负责安全带的采购、验收、保管、发放、使用、更换、报废和监督管理。</w:t>
      </w:r>
    </w:p>
    <w:p>
      <w:pPr>
        <w:ind w:firstLine="960" w:firstLineChars="400"/>
        <w:rPr>
          <w:rFonts w:asci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32"/>
          <w:lang w:val="en-US" w:eastAsia="zh-CN"/>
        </w:rPr>
        <w:t xml:space="preserve">4、挂点强度应满足安全带的负荷要求。      </w:t>
      </w:r>
      <w:r>
        <w:rPr>
          <w:rFonts w:ascii="宋体" w:eastAsia="宋体" w:cs="宋体"/>
          <w:color w:val="auto"/>
          <w:sz w:val="24"/>
          <w:szCs w:val="32"/>
          <w:lang w:val="en-US" w:eastAsia="zh-CN"/>
        </w:rPr>
        <w:t xml:space="preserve">             </w:t>
      </w:r>
    </w:p>
    <w:p>
      <w:pPr>
        <w:ind w:firstLine="960" w:firstLineChars="400"/>
        <w:rPr>
          <w:rFonts w:ascii="宋体" w:eastAsia="宋体" w:cs="宋体"/>
          <w:color w:val="auto"/>
          <w:sz w:val="24"/>
          <w:szCs w:val="32"/>
          <w:lang w:val="en-US" w:eastAsia="zh-CN"/>
        </w:rPr>
      </w:pPr>
    </w:p>
    <w:p>
      <w:pPr>
        <w:jc w:val="center"/>
        <w:rPr>
          <w:rFonts w:hint="eastAsia" w:ascii="宋体" w:cs="宋体"/>
          <w:b/>
          <w:bCs/>
          <w:sz w:val="28"/>
          <w:szCs w:val="28"/>
        </w:rPr>
      </w:pP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</w:p>
    <w:p>
      <w:pPr>
        <w:pStyle w:val="5"/>
        <w:rPr>
          <w:rFonts w:asci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62230</wp:posOffset>
                </wp:positionV>
                <wp:extent cx="9821545" cy="6677660"/>
                <wp:effectExtent l="4445" t="4445" r="22860" b="23495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67766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3.2pt;margin-top:4.9pt;height:525.8pt;width:773.35pt;z-index:251659264;mso-width-relative:page;mso-height-relative:page;" filled="f" stroked="t" coordsize="21600,21600" o:gfxdata="UEsDBAoAAAAAAIdO4kAAAAAAAAAAAAAAAAAEAAAAZHJzL1BLAwQUAAAACACHTuJA+fCNWNYAAAAK&#10;AQAADwAAAGRycy9kb3ducmV2LnhtbE2PwU7DMBBE70j8g7VIXFBrpwkBQpwKIXFFStsPcGMTR9jr&#10;KHaa8PdsT3Db0Yxm39T71Tt2MVMcAkrItgKYwS7oAXsJp+PH5hlYTAq1cgGNhB8TYd/c3tSq0mHB&#10;1lwOqWdUgrFSEmxKY8V57KzxKm7DaJC8rzB5lUhOPdeTWqjcO74TouReDUgfrBrNuzXd92H2Eh6i&#10;W71t+3zXPq2nt3lxef7ppLy/y8QrsGTW9BeGKz6hQ0NM5zCjjsxJ2JQFJSW80ICr/ViIHNiZLlFm&#10;BfCm5v8nNL9QSwMEFAAAAAgAh07iQPjD2JojAgAAMgQAAA4AAABkcnMvZTJvRG9jLnhtbK1TS27b&#10;MBDdF+gdCO5rWf4mhuWgiJGiQNEGSHsAmqIkAvx1SFtyD9DeoKtuuu+5fI4OKdd2kk0W1UKa0Qzf&#10;zHszXN50WpGdAC+tKWg+GFIiDLelNHVBv3y+e3NFiQ/MlExZIwq6F57erF6/WrZuIUa2saoUQBDE&#10;+EXrCtqE4BZZ5nkjNPMD64TBYGVBs4Au1FkJrEV0rbLRcDjLWgulA8uF9/h33QfpERFeAmirSnKx&#10;tnyrhQk9KgjFAlLyjXSerlK3VSV4+FRVXgSiCopMQ3pjEbQ38Z2tlmxRA3ON5McW2EtaeMJJM2mw&#10;6AlqzQIjW5DPoLTkYL2twoBbnfVEkiLIIh8+0eahYU4kLii1dyfR/f+D5R9390BkWdAxJYZpHPjh&#10;54/Drz+H399JPo76tM4vMO3B3cPR82hGsl0FOn6RBumSpvuTpqILhOPP66tRPp1MKeEYm83m89ks&#10;qZ6djzvw4Z2wmkSjoIBDS1qy3QcfsCSm/kuJ1Yy9k0qlwSlDWkQdT3GcnOEyVrgEaGqHhLypE4y3&#10;SpbxSDzsod7cKiA7FhciPZEjlniUFuutmW/6vBTqV0XLIKIMeEAZ/ERxejmiFbpNh8Fobmy5R2Xx&#10;oiGlxsI3SlpcM2zr65aBoES9NzjH63wyiXuZnMl0PkIHLiObywgzHKEKihx78zb0u7x1IOsGK+WJ&#10;srFvt8FWMql37ubYL65SInBc+7irl37KOl/1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58I1Y&#10;1gAAAAoBAAAPAAAAAAAAAAEAIAAAACIAAABkcnMvZG93bnJldi54bWxQSwECFAAUAAAACACHTuJA&#10;+MPYmiMCAAAyBAAADgAAAAAAAAABACAAAAAlAQAAZHJzL2Uyb0RvYy54bWxQSwUGAAAAAAYABgBZ&#10;AQAAug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sectPr>
          <w:pgSz w:w="16838" w:h="11906" w:orient="landscape"/>
          <w:pgMar w:top="567" w:right="678" w:bottom="199" w:left="8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t>第四章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生命线设置方式</w:t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6680200" cy="4569460"/>
            <wp:effectExtent l="0" t="0" r="6350" b="2540"/>
            <wp:docPr id="31" name="图片 11" descr="q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 descr="qe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5694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钢丝芯尼龙安全绳打结设置生命线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0" w:firstLineChars="0"/>
        <w:jc w:val="center"/>
        <w:textAlignment w:val="auto"/>
        <w:rPr>
          <w:rFonts w:asci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cs="宋体"/>
          <w:b w:val="0"/>
          <w:bCs w:val="0"/>
          <w:sz w:val="28"/>
          <w:szCs w:val="28"/>
          <w:lang w:val="en-US" w:eastAsia="zh-CN"/>
        </w:rPr>
        <w:t>5</w:t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9549765" cy="2998470"/>
            <wp:effectExtent l="0" t="0" r="13335" b="11430"/>
            <wp:docPr id="34" name="图片 6" descr="3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 descr="333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49765" cy="299847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宋体"/>
          <w:sz w:val="24"/>
          <w:szCs w:val="2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1971040</wp:posOffset>
                </wp:positionV>
                <wp:extent cx="452755" cy="163195"/>
                <wp:effectExtent l="0" t="0" r="0" b="0"/>
                <wp:wrapNone/>
                <wp:docPr id="37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163194"/>
                        </a:xfrm>
                        <a:prstGeom prst="rightArrow">
                          <a:avLst>
                            <a:gd name="adj1" fmla="val 50000"/>
                            <a:gd name="adj2" fmla="val 49989"/>
                          </a:avLst>
                        </a:prstGeom>
                        <a:solidFill>
                          <a:srgbClr val="5B9BD5"/>
                        </a:solidFill>
                        <a:ln w="1905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5" o:spid="_x0000_s1026" o:spt="13" type="#_x0000_t13" style="position:absolute;left:0pt;margin-left:492.15pt;margin-top:155.2pt;height:12.85pt;width:35.65pt;z-index:251659264;mso-width-relative:page;mso-height-relative:page;" fillcolor="#5B9BD5" filled="t" stroked="t" coordsize="21600,21600" o:gfxdata="UEsDBAoAAAAAAIdO4kAAAAAAAAAAAAAAAAAEAAAAZHJzL1BLAwQUAAAACACHTuJADpiIg9oAAAAM&#10;AQAADwAAAGRycy9kb3ducmV2LnhtbE2PwU7DMAyG70h7h8iTuLGk61aN0nQSm7jALmwTEresMU1F&#10;41RN2pW3JzvB0fan399fbCfbshF73ziSkCwEMKTK6YZqCefTy8MGmA+KtGodoYQf9LAtZ3eFyrW7&#10;0juOx1CzGEI+VxJMCF3Oua8MWuUXrkOKty/XWxXi2Ndc9+oaw23Ll0Jk3KqG4gejOtwZrL6Pg5Ww&#10;fB7e9ofPcXoNB7P/sDuu0XAp7+eJeAIWcAp/MNz0ozqU0eniBtKetRIeN6s0ohLSRKyA3QixXmfA&#10;LnGVZgnwsuD/S5S/UEsDBBQAAAAIAIdO4kDk91NITgIAAKYEAAAOAAAAZHJzL2Uyb0RvYy54bWyt&#10;VM1u00AQviPxDqu9U8ep3dRRnaptVISEoFLhATbrdbxo/5jdxCkvwUtwhQu8UsVrMLs2aVouPZCD&#10;M+OZ/Xa+b2Z8dr7TimwFeGlNTfOjCSXCcNtIs67pxw/Xr04p8YGZhilrRE3vhKfni5cvzno3F1Pb&#10;WdUIIAhi/Lx3Ne1CcPMs87wTmvkj64TBYGtBs4AurLMGWI/oWmXTyeQk6y00DiwX3uPb5RCkIyI8&#10;B9C2reRiaflGCxMGVBCKBaTkO+k8XaRq21bw8L5tvQhE1RSZhvTES9BexWe2OGPzNTDXST6WwJ5T&#10;whNOmkmDl+6hliwwsgH5D5SWHKy3bTjiVmcDkaQIssgnT7S57ZgTiQtK7d1edP//YPm77Q0Q2dT0&#10;eEaJYRo7fv/15+8f3++//SJl1Kd3fo5pt+4GRs+jGcnuWtDxH2mQXdL0bq+p2AXC8WVRTmdlSQnH&#10;UH5ynFdFxMweDjvw4bWwmkSjpiDXXbgAsH3Sk23f+pCEbcbqWPMpp6TVCvu0ZYqUE/yNfTzImR7m&#10;FFV1Wo33johYwd+bI7y3SjbXUqnkwHp1pYAgfE3Ly+pymYTAI4/SlCE9kqomJU4TZ7gLLc4gmtqh&#10;nt6sE4NHR/whcpHP8upqLOtRWqxsyXw3VJBCA0Mtg4BBP2VQxtiboRvRWtnmDruJy41Cdha+UNLj&#10;aGMtnzcMBCXqjcHZqfKiiLuQnKKcTdGBw8jqMMIMR6iaIrHBvArD/mxc6hUqkHgae7EJtpUhlvdQ&#10;zejg+Kauj6sW9+PQT1kPn5f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6YiIPaAAAADAEAAA8A&#10;AAAAAAAAAQAgAAAAIgAAAGRycy9kb3ducmV2LnhtbFBLAQIUABQAAAAIAIdO4kDk91NITgIAAKYE&#10;AAAOAAAAAAAAAAEAIAAAACkBAABkcnMvZTJvRG9jLnhtbFBLBQYAAAAABgAGAFkBAADpBQAAAAA=&#10;" adj="17709,5400">
                <v:fill on="t" focussize="0,0"/>
                <v:stroke weight="1.5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 w:cs="宋体"/>
          <w:sz w:val="24"/>
          <w:szCs w:val="2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1990090</wp:posOffset>
                </wp:positionV>
                <wp:extent cx="452755" cy="163195"/>
                <wp:effectExtent l="0" t="0" r="0" b="0"/>
                <wp:wrapNone/>
                <wp:docPr id="39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163194"/>
                        </a:xfrm>
                        <a:prstGeom prst="rightArrow">
                          <a:avLst>
                            <a:gd name="adj1" fmla="val 50000"/>
                            <a:gd name="adj2" fmla="val 49989"/>
                          </a:avLst>
                        </a:prstGeom>
                        <a:solidFill>
                          <a:srgbClr val="5B9BD5"/>
                        </a:solidFill>
                        <a:ln w="1905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3" o:spid="_x0000_s1026" o:spt="13" type="#_x0000_t13" style="position:absolute;left:0pt;margin-left:323.4pt;margin-top:156.7pt;height:12.85pt;width:35.65pt;z-index:251659264;mso-width-relative:page;mso-height-relative:page;" fillcolor="#5B9BD5" filled="t" stroked="t" coordsize="21600,21600" o:gfxdata="UEsDBAoAAAAAAIdO4kAAAAAAAAAAAAAAAAAEAAAAZHJzL1BLAwQUAAAACACHTuJAcGTimdkAAAAL&#10;AQAADwAAAGRycy9kb3ducmV2LnhtbE2PwU7DMBBE70j8g7VI3KjjpiolxKlEKy7QCwUhcXPjJY6I&#10;11HspOHvWU5w3NnRzJtyO/tOTDjENpAGtchAINXBttRoeHt9vNmAiMmQNV0g1PCNEbbV5UVpChvO&#10;9ILTMTWCQygWRoNLqS+kjLVDb+Ii9Ej8+wyDN4nPoZF2MGcO951cZtlaetMSNzjT485h/XUcvYbl&#10;w/i8P3xM81M6uP2730mLTmp9faWyexAJ5/Rnhl98RoeKmU5hJBtFp2G9WjN60pCrfAWCHbdqo0Cc&#10;WMnvFMiqlP83VD9QSwMEFAAAAAgAh07iQHMmu/lNAgAApwQAAA4AAABkcnMvZTJvRG9jLnhtbK1U&#10;zW7TQBC+I/EOq71Tx4nd1lGdqm1UhISgUuEBNut1vGj/mN3EKS/BS3AtF3ilitdgdm3atHDogRyc&#10;Gc/st/N9M+OT051WZCvAS2tqmh9MKBGG20aadU0/frh8dUyJD8w0TFkjanojPD1dvHxx0ru5mNrO&#10;qkYAQRDj572raReCm2eZ553QzB9YJwwGWwuaBXRhnTXAekTXKptOJodZb6FxYLnwHt8uhyAdEeE5&#10;gLZtJRdLyzdamDCgglAsICXfSefpIlXbtoKH923rRSCqpsg0pCdegvYqPrPFCZuvgblO8rEE9pwS&#10;nnDSTBq89B5qyQIjG5B/QWnJwXrbhgNudTYQSYogi3zyRJvrjjmRuKDU3t2L7v8fLH+3vQIim5rO&#10;KkoM09jxu68/fn2/vfv2k8xmUaDe+TnmXbsrGD2PZmS7a0HHf+RBdknUm3tRxS4Qji+LcnpUlpRw&#10;DOWHs7wqImb2cNiBD6+F1SQaNQW57sIZgO2ToGz71oekbDOWx5pPOSWtVtioLVOknOBvbOReznQ/&#10;p6iq42q8d0TECv7cHOG9VbK5lEolB9arCwUE4Wtanlfny3I8/ChNGdIjqWpS4jhxhsvQ4hCiqR0K&#10;6s06MXh0xO8jF/lRXl38CzlWtmS+GypICANDLYOAQT9lUMbYm6Eb0VrZ5gbbiduNQnYWvlDS42xj&#10;LZ83DAQl6o3B4anyoojLkJyiPJqiA/uR1X6EGY5QNUVig3kRhgXauNQrVCDxNPZsE2wrQyzvoZrR&#10;wflNXR93LS7Ivp+yHr4v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wZOKZ2QAAAAsBAAAPAAAA&#10;AAAAAAEAIAAAACIAAABkcnMvZG93bnJldi54bWxQSwECFAAUAAAACACHTuJAcya7+U0CAACnBAAA&#10;DgAAAAAAAAABACAAAAAoAQAAZHJzL2Uyb0RvYy54bWxQSwUGAAAAAAYABgBZAQAA5wUAAAAA&#10;" adj="17709,5400">
                <v:fill on="t" focussize="0,0"/>
                <v:stroke weight="1.5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eastAsia="宋体" w:cs="宋体"/>
          <w:sz w:val="24"/>
          <w:szCs w:val="2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1951990</wp:posOffset>
                </wp:positionV>
                <wp:extent cx="452755" cy="163195"/>
                <wp:effectExtent l="0" t="0" r="0" b="0"/>
                <wp:wrapNone/>
                <wp:docPr id="41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163194"/>
                        </a:xfrm>
                        <a:prstGeom prst="rightArrow">
                          <a:avLst>
                            <a:gd name="adj1" fmla="val 50000"/>
                            <a:gd name="adj2" fmla="val 49989"/>
                          </a:avLst>
                        </a:prstGeom>
                        <a:solidFill>
                          <a:srgbClr val="5B9BD5"/>
                        </a:solidFill>
                        <a:ln w="19050" cap="flat" cmpd="sng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4" o:spid="_x0000_s1026" o:spt="13" type="#_x0000_t13" style="position:absolute;left:0pt;margin-left:141.15pt;margin-top:153.7pt;height:12.85pt;width:35.65pt;z-index:251659264;mso-width-relative:page;mso-height-relative:page;" fillcolor="#5B9BD5" filled="t" stroked="t" coordsize="21600,21600" o:gfxdata="UEsDBAoAAAAAAIdO4kAAAAAAAAAAAAAAAAAEAAAAZHJzL1BLAwQUAAAACACHTuJAcXKkONkAAAAL&#10;AQAADwAAAGRycy9kb3ducmV2LnhtbE2PwU7DMAyG70i8Q2QkbixpA2MqTSexiQvswkCTdssa01Q0&#10;SdWkXXl7zIndbPnX5+8v17Pr2IRDbINXkC0EMPR1MK1vFHx+vNytgMWkvdFd8KjgByOsq+urUhcm&#10;nP07TvvUMIL4WGgFNqW+4DzWFp2Oi9Cjp9tXGJxOtA4NN4M+E9x1PBdiyZ1uPX2wuseNxfp7PzoF&#10;+fP4tt0dp/k17ez24DbcoOVK3d5k4glYwjn9h+FPn9ShIqdTGL2JrCPGKpcUVSDF4z0wSsgHuQR2&#10;okHKDHhV8ssO1S9QSwMEFAAAAAgAh07iQDngC6tLAgAApgQAAA4AAABkcnMvZTJvRG9jLnhtbK1U&#10;zW7TQBC+I/EOq71Tx8Fu66hO1SYqQkJQqfAAm/U6XrR/zG7ilJfgJbjCBV6p4jWYXZsmLRx6IAdn&#10;xjP77XzfzPjsfKcV2Qrw0pqa5kcTSoThtpFmXdMP769enFLiAzMNU9aImt4KT8/nz5+d9W4mpraz&#10;qhFAEMT4We9q2oXgZlnmeSc080fWCYPB1oJmAV1YZw2wHtG1yqaTyXHWW2gcWC68x7fLIUhHRHgK&#10;oG1bycXS8o0WJgyoIBQLSMl30nk6T9W2reDhXdt6EYiqKTIN6YmXoL2Kz2x+xmZrYK6TfCyBPaWE&#10;R5w0kwYvvYdassDIBuRfUFpysN624YhbnQ1EkiLIIp880uamY04kLii1d/ei+/8Hy99ur4HIpqZF&#10;TolhGjt+9+XHr+/f7r7+JEXUp3d+hmk37hpGz6MZye5a0PEfaZBd0vT2XlOxC4Tjy6KcnpQlJRxD&#10;+fHLvEqY2f6wAx9eCatJNGoKct2FCwDbJz3Z9o0PSdhmrI41H7HSVivs05YpUk7wN/bxIGd6mFNU&#10;1WkVc/DeERGtPzdHeG+VbK6kUsmB9WqhgCB8TcvL6nJZjocfpClDeiRVTUqcJs5wF1qcQTS1Qz29&#10;WScGD474Q+QiP8mrxb+QY2VL5ruhgoQwMNQyCBh4KIN0Ym+GbkRrZZtb7CYuNwrZWfhMSY+jjbV8&#10;2jAQlKjXBmenyosi7kJyivJkig4cRlaHEWY4QtUUiQ3mIgz7s3GpV6hA4mnsxSbYVoZY3r6a0cHx&#10;TeqPqxb349BPWfvPy/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XKkONkAAAALAQAADwAAAAAA&#10;AAABACAAAAAiAAAAZHJzL2Rvd25yZXYueG1sUEsBAhQAFAAAAAgAh07iQDngC6tLAgAApgQAAA4A&#10;AAAAAAAAAQAgAAAAKAEAAGRycy9lMm9Eb2MueG1sUEsFBgAAAAAGAAYAWQEAAOUFAAAAAA==&#10;" adj="17709,5400">
                <v:fill on="t" focussize="0,0"/>
                <v:stroke weight="1.5pt" color="#41719C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ind w:left="0" w:firstLine="840" w:firstLineChars="300"/>
        <w:jc w:val="both"/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②</w:t>
      </w: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③</w:t>
      </w:r>
      <w:r>
        <w:rPr>
          <w:rFonts w:hint="eastAsia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④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pStyle w:val="5"/>
        <w:jc w:val="center"/>
        <w:rPr>
          <w:rFonts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ascii="黑体" w:eastAsia="黑体"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-3503930</wp:posOffset>
                </wp:positionV>
                <wp:extent cx="9821545" cy="6781800"/>
                <wp:effectExtent l="4445" t="4445" r="22860" b="14605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781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" o:spid="_x0000_s1026" o:spt="1" style="position:absolute;left:0pt;margin-left:-3.2pt;margin-top:-275.9pt;height:534pt;width:773.35pt;z-index:251659264;mso-width-relative:page;mso-height-relative:page;" filled="f" stroked="t" coordsize="21600,21600" o:gfxdata="UEsDBAoAAAAAAIdO4kAAAAAAAAAAAAAAAAAEAAAAZHJzL1BLAwQUAAAACACHTuJAoxs4OdkAAAAM&#10;AQAADwAAAGRycy9kb3ducmV2LnhtbE2Py2rDMBBF94X+g5hCNyWRH7FTXMuhFLotOMkHKJZimUoj&#10;Y8mx+/edrNrVMMzhzrn1YXWW3fQUBo8C0m0CTGPn1YC9gPPpc/MKLESJSlqPWsCPDnBoHh9qWSm/&#10;YKtvx9gzCsFQSQEmxrHiPHRGOxm2ftRIt6ufnIy0Tj1Xk1wo3FmeJUnJnRyQPhg56g+ju+/j7AS8&#10;BLs60/Z51u7X8/u82Dz/skI8P6XJG7Co1/gHw12f1KEhp4ufUQVmBWzKHZE0iyKlDnei2CU5sIuA&#10;Ii0z4E3N/5dofgFQSwMEFAAAAAgAh07iQIozkwUjAgAAMgQAAA4AAABkcnMvZTJvRG9jLnhtbK1T&#10;zY7TMBC+I/EOlu80Tbfd7VZNV2irRUgIVlp4ANexE0v+Y+w2WR4A3oATF+48V5+DsVPaslz2QA7J&#10;TGb8zXzfjJc3vdFkJyAoZytajsaUCMtdrWxT0U8f717NKQmR2ZppZ0VFH0WgN6uXL5adX4iJa52u&#10;BRAEsWHR+Yq2MfpFUQTeCsPCyHlhMSgdGBbRhaaogXWIbnQxGY8vi85B7cFxEQL+XQ9BekCE5wA6&#10;KRUXa8e3Rtg4oILQLCKl0Cof6Cp3K6Xg8YOUQUSiK4pMY35jEbQ36V2slmzRAPOt4ocW2HNaeMLJ&#10;MGWx6BFqzSIjW1D/QBnFwQUn44g7UwxEsiLIohw/0eahZV5kLih18EfRw/+D5e9390BUXdEZJZYZ&#10;HPj++7f9j1/7n19JeZH06XxYYNqDv4eDF9BMZHsJJn2RBumzpo9HTUUfCcef1/NJOZsiOMfY5dW8&#10;nI+z6sXpuIcQ3whnSDIqCji0rCXbvQsRS2Lqn5RUzbo7pXUenLakQ9SLGY6TM1xGiUuApvFIKNgm&#10;wwSnVZ2OpMMBms2tBrJjaSHykzhiib/SUr01C+2Ql0PDqhgVRZIBD2iLnyTOIEeyYr/pMZjMjasf&#10;UVm8aEipdfCFkg7XDNv6vGUgKNFvLc7xupxO015mZzq7mqAD55HNeYRZjlAVRY6DeRuHXd56UE2L&#10;lcpM2brX2+ikyuqdujn0i6uUCRzWPu3quZ+zTld9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Gzg52QAAAAwBAAAPAAAAAAAAAAEAIAAAACIAAABkcnMvZG93bnJldi54bWxQSwECFAAUAAAACACH&#10;TuJAijOTBSMCAAAyBAAADgAAAAAAAAABACAAAAAo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绳结设置示意图</w:t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7334250" cy="1925320"/>
            <wp:effectExtent l="0" t="0" r="17" b="29"/>
            <wp:docPr id="43" name="图片 14" descr="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4" descr="77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92595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绳结效果图</w:t>
      </w:r>
    </w:p>
    <w:p>
      <w:pPr>
        <w:pStyle w:val="5"/>
        <w:jc w:val="center"/>
        <w:rPr>
          <w:rFonts w:hint="eastAsia" w:ascii="Arial" w:hAnsi="Arial" w:eastAsia="宋体" w:cs="Arial"/>
          <w:i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6</w:t>
      </w:r>
    </w:p>
    <w:p>
      <w:pPr>
        <w:pStyle w:val="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-718820</wp:posOffset>
                </wp:positionV>
                <wp:extent cx="9821545" cy="7397115"/>
                <wp:effectExtent l="5080" t="4445" r="22225" b="8890"/>
                <wp:wrapNone/>
                <wp:docPr id="5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739711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-0.95pt;margin-top:-56.6pt;height:582.45pt;width:773.35pt;z-index:251659264;mso-width-relative:page;mso-height-relative:page;" filled="f" stroked="t" coordsize="21600,21600" o:gfxdata="UEsDBAoAAAAAAIdO4kAAAAAAAAAAAAAAAAAEAAAAZHJzL1BLAwQUAAAACACHTuJAqBvSjtgAAAAN&#10;AQAADwAAAGRycy9kb3ducmV2LnhtbE2PwU7DMBBE70j8g7VIXFBrO2kphDgVQuKKlNIPcGOTRNjr&#10;KHaa8PdsTnDaXc1o9k15XLxjVzvGPqACuRXALDbB9NgqOH++b56AxaTRaBfQKvixEY7V7U2pCxNm&#10;rO31lFpGIRgLraBLaSg4j01nvY7bMFgk7SuMXic6x5abUc8U7h3PhHjkXvdIHzo92LfONt+nySt4&#10;iG7xXd3mWX1Yzq/T7PL8wyl1fyfFC7Bkl/RnhhWf0KEipkuY0ETmFGzkMznXKfMM2OrY73bU5kKb&#10;2MsD8Krk/1tUv1BLAwQUAAAACACHTuJAKjYn5CUCAAAzBAAADgAAAGRycy9lMm9Eb2MueG1srVPN&#10;jtMwEL4j8Q6W7zRNttluo6YrtNUiJAQrLTyA4ziJJf9hu03KA8AbcOLCnefqczB2QluWyx7IwZnx&#10;jL+Z7/N4fTtIgfbMOq5VidPZHCOmqK65akv86eP9qxuMnCeqJkIrVuIDc/h28/LFujcFy3SnRc0s&#10;AhDlit6UuPPeFEniaMckcTNtmIJgo60kHlzbJrUlPaBLkWTz+XXSa1sbqylzDna3YxBPiPY5gLpp&#10;OGVbTXeSKT+iWiaIB0qu48bhTey2aRj1H5rGMY9EiYGpjysUAbsKa7JZk6K1xHScTi2Q57TwhJMk&#10;XEHRE9SWeIJ2lv8DJTm12unGz6iWyUgkKgIs0vkTbR47YljkAlI7cxLd/T9Y+n7/YBGvS5xnGCki&#10;4caP378df/w6/vyKskUQqDeugLxH82Anz4EZ2A6NleEPPNAQRT2cRGWDRxQ2VzdZmi9yjCjEller&#10;ZZrmATU5HzfW+TdMSxSMElu4tSgm2b9zfkz9kxKqKX3PhYB9UgiF+hJfX+Vwn5TANDYwBWBKA4yc&#10;aiOM04LX4Ug44Wxb3QmL9iRMRPymbv5KC/W2xHVjXgyFNFJI7lmQAdoXCn5BnFGOYPmhGiAYzErX&#10;B5AWXhpQ6rT9glEPcwZtfd4RyzASbxVc5CpdLMJgRmeRLzNw7GWkuowQRQGqxMBxNO/8OMw7Y3nb&#10;QaU0Ulb69c7rhkf1zt1M/cIsRQLT3IdhvfRj1vmtb3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BvSjtgAAAANAQAADwAAAAAAAAABACAAAAAiAAAAZHJzL2Rvd25yZXYueG1sUEsBAhQAFAAAAAgA&#10;h07iQCo2J+QlAgAAMwQAAA4AAAAAAAAAAQAgAAAAJwEAAGRycy9lMm9Eb2MueG1sUEsFBgAAAAAG&#10;AAYAWQEAAL4FAAAAAA=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-6299200</wp:posOffset>
                </wp:positionV>
                <wp:extent cx="9837420" cy="5565140"/>
                <wp:effectExtent l="0" t="0" r="0" b="0"/>
                <wp:wrapNone/>
                <wp:docPr id="4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7475" cy="5564897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-3.9pt;margin-top:-496pt;height:438.2pt;width:774.6pt;z-index:251659264;mso-width-relative:page;mso-height-relative:page;" filled="f" stroked="t" coordsize="21600,21600" o:gfxdata="UEsDBAoAAAAAAIdO4kAAAAAAAAAAAAAAAAAEAAAAZHJzL1BLAwQUAAAACACHTuJAaeZjENoAAAAN&#10;AQAADwAAAGRycy9kb3ducmV2LnhtbE2PzU7DMBCE70i8g7VIXFDrOOkPDXEqhMQVKaUP4MYmjrDX&#10;Uew04e3ZnuC02p3R7DfVcfGOXc0Y+4ASxDoDZrANusdOwvnzffUMLCaFWrmARsKPiXCs7+8qVeow&#10;Y2Oup9QxCsFYKgk2paHkPLbWeBXXYTBI2lcYvUq0jh3Xo5op3DueZ9mOe9UjfbBqMG/WtN+nyUt4&#10;im7xtumKvNkv59dpdkXx4aR8fBDZC7BklvRnhhs+oUNNTJcwoY7MSVjtiTzRPBxyKnVzbDdiA+xC&#10;NyG2O+B1xf+3qH8BUEsDBBQAAAAIAIdO4kB4puXUJAIAADMEAAAOAAAAZHJzL2Uyb0RvYy54bWyt&#10;U82O0zAQviPxDpbvNP1J/6KmK7TVIiQEKy08gOvYiSX/YbtNygPAG3Diwp3n2udg7IS2LJc9kIMz&#10;4xl/M9/n8eamUxIdmfPC6BJPRmOMmKamErou8aePd69WGPlAdEWk0azEJ+bxzfbli01rCzY1jZEV&#10;cwhAtC9aW+ImBFtkmacNU8SPjGUagtw4RQK4rs4qR1pAVzKbjseLrDWuss5Q5j3s7vogHhDdcwAN&#10;54KynaEHxXToUR2TJAAl3wjr8TZ1yzmj4QPnngUkSwxMQ1qhCNj7uGbbDSlqR2wj6NACeU4LTzgp&#10;IjQUPUPtSCDo4MQ/UEpQZ7zhYUSNynoiSRFgMRk/0eahIZYlLiC1t2fR/f+Dpe+P9w6JqsT5AiNN&#10;FNz44/dvjz9+Pf78iqazKFBrfQF5D/beDZ4HM7LtuFPxDzxQl0Q9nUVlXUAUNter2TJfzjGiEJvP&#10;F/lqvYyo2eW4dT68YUahaJTYwa0lMcnxnQ996p+UWE2bOyEl7JNCatSWeDGbw31SAtPIYQrAVBYY&#10;eV0nGG+kqOKReMK7en8rHTqSOBHpG7r5Ky3W2xHf9HkpFNNIoURgUQZoX2r4RXF6OaIVun0HwWju&#10;TXUCaeGlAaXGuC8YtTBn0NbnA3EMI/lWw0WuJ3keBzM5+Xw5BcddR/bXEaIpQJUYOPbmbeiH+WCd&#10;qBuoNEmUtXl9CIaLpN6lm6FfmKVEYJj7OKzXfsq6vPXt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nmYxDaAAAADQEAAA8AAAAAAAAAAQAgAAAAIgAAAGRycy9kb3ducmV2LnhtbFBLAQIUABQAAAAI&#10;AIdO4kB4puXUJAIAADMEAAAOAAAAAAAAAAEAIAAAACkBAABkcnMvZTJvRG9jLnhtbFBLBQYAAAAA&#10;BgAGAFkBAAC/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drawing>
          <wp:inline distT="0" distB="0" distL="114300" distR="114300">
            <wp:extent cx="7595870" cy="4766310"/>
            <wp:effectExtent l="0" t="0" r="5080" b="15240"/>
            <wp:docPr id="49" name="图片 16" descr="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" descr="6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47663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jc w:val="center"/>
        <w:rPr>
          <w:rFonts w:hint="eastAsia" w:ascii="宋体" w:eastAsia="宋体" w:cs="宋体"/>
          <w:sz w:val="28"/>
          <w:szCs w:val="28"/>
          <w:u w:val="single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钢丝芯尼龙安全绳打结设置生命线效果图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both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说明：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1、生命线宜采用钢丝芯尼龙安全绳。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300"/>
        <w:jc w:val="both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2、接触点、棱角处应设置软垫，防切割、防摩擦、防滑措施。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3、尼龙安全绳应按规范要求存放、使用和报废。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300"/>
        <w:textAlignment w:val="auto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 xml:space="preserve">4、生命线承载作业人员不得超过1人。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sz w:val="28"/>
          <w:szCs w:val="28"/>
        </w:rPr>
        <w:sectPr>
          <w:type w:val="continuous"/>
          <w:pgSz w:w="16838" w:h="11906" w:orient="landscape"/>
          <w:pgMar w:top="567" w:right="1440" w:bottom="199" w:left="820" w:header="851" w:footer="992" w:gutter="0"/>
          <w:cols w:space="720" w:num="1"/>
          <w:docGrid w:type="lines" w:linePitch="312" w:charSpace="0"/>
        </w:sectPr>
      </w:pPr>
      <w:r>
        <w:rPr>
          <w:sz w:val="28"/>
          <w:szCs w:val="28"/>
        </w:rPr>
        <w:t>7</w:t>
      </w:r>
    </w:p>
    <w:p>
      <w:pPr>
        <w:pStyle w:val="5"/>
        <w:rPr>
          <w:rFonts w:asci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pStyle w:val="5"/>
        <w:spacing w:line="600" w:lineRule="exact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201930</wp:posOffset>
                </wp:positionV>
                <wp:extent cx="9821545" cy="6229985"/>
                <wp:effectExtent l="5080" t="4445" r="22225" b="13970"/>
                <wp:wrapNone/>
                <wp:docPr id="5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22998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-39.4pt;margin-top:15.9pt;height:490.55pt;width:773.35pt;z-index:251659264;mso-width-relative:page;mso-height-relative:page;" filled="f" stroked="t" coordsize="21600,21600" o:gfxdata="UEsDBAoAAAAAAIdO4kAAAAAAAAAAAAAAAAAEAAAAZHJzL1BLAwQUAAAACACHTuJA9sQ829gAAAAM&#10;AQAADwAAAGRycy9kb3ducmV2LnhtbE2PwU7DMBBE70j8g7VIXFBrJ0FNG+JUCIkrUko/wI2XOMJe&#10;R7HThL/HPcFpd7Sjmbf1cXWWXXEKgycJ2VYAQ+q8HqiXcP583+yBhahIK+sJJfxggGNzf1erSvuF&#10;WryeYs9SCIVKSTAxjhXnoTPoVNj6ESndvvzkVExy6rme1JLCneW5EDvu1ECpwagR3wx236fZSXgK&#10;dnWm7Yu8Ldfz67zYoviwUj4+ZOIFWMQ1/pnhhp/QoUlMFz+TDsxK2JT7hB4lFFmaN8PzrjwAu6RN&#10;ZPkBeFPz/080v1BLAwQUAAAACACHTuJAk1x5zSMCAAAzBAAADgAAAGRycy9lMm9Eb2MueG1srVPN&#10;jtMwEL4j8Q6W7zRtaHbbqOkKbbUICcFKCw/gOnZiyX/YbpPyAPAGnLjsnefqczB2QluWyx7IwZnx&#10;jL+Z7/N4ddMrifbMeWF0hWeTKUZMU1ML3VT486e7VwuMfCC6JtJoVuED8/hm/fLFqrMly01rZM0c&#10;AhDty85WuA3BllnmacsU8RNjmYYgN06RAK5rstqRDtCVzPLp9CrrjKutM5R5D7ubIYhHRPccQMO5&#10;oGxj6E4xHQZUxyQJQMm3wnq8Tt1yzmj4yLlnAckKA9OQVigC9jau2XpFysYR2wo6tkCe08ITTooI&#10;DUVPUBsSCNo58Q+UEtQZb3iYUKOygUhSBFjMpk+0eWiJZYkLSO3tSXT//2Dph/29Q6KucFFgpImC&#10;Gz/++H78+ev4+A3l11GgzvoS8h7svRs9D2Zk23On4h94oD6JejiJyvqAKGwuF/msmAM4hdhVni+X&#10;iyKiZufj1vnwlhmFolFhB7eWxCT79z4MqX9SYjVt7oSUsE9KqVEHqK8LuE9KYBo5TAGYygIjr5sE&#10;440UdTwST3jXbG+lQ3sSJyJ9Yzd/pcV6G+LbIS+FYhoplQgsygDtSw2/KM4gR7RCv+0hGM2tqQ8g&#10;Lbw0oNQa9xWjDuYM2vqyI45hJN9puMjlbD6Pg5mceXGdg+MuI9vLCNEUoCoMHAfzNgzDvLNONC1U&#10;miXK2rzZBcNFUu/czdgvzFIiMM59HNZLP2Wd3/r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bE&#10;PNvYAAAADAEAAA8AAAAAAAAAAQAgAAAAIgAAAGRycy9kb3ducmV2LnhtbFBLAQIUABQAAAAIAIdO&#10;4kCTXHnNIwIAADMEAAAOAAAAAAAAAAEAIAAAACcBAABkcnMvZTJvRG9jLnhtbFBLBQYAAAAABgAG&#10;AFkBAAC8BQAAAAA=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pStyle w:val="5"/>
        <w:spacing w:line="600" w:lineRule="exact"/>
        <w:jc w:val="center"/>
        <w:rPr>
          <w:rFonts w:asci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t>第五章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生命线使用</w:t>
      </w:r>
      <w:r>
        <w:rPr>
          <w:rFonts w:hint="eastAsia" w:ascii="宋体" w:eastAsia="宋体" w:cs="宋体"/>
          <w:b/>
          <w:bCs/>
          <w:color w:val="auto"/>
          <w:sz w:val="28"/>
          <w:szCs w:val="28"/>
          <w:lang w:eastAsia="zh-CN"/>
        </w:rPr>
        <w:t>管理要求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工程开工前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承包人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应明确本工程存在高处坠落的风险部位及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生命线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设置和拆除过程的安全保证措施。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生命线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设置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和拆除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前，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承包人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应对实施安全带挂点安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拆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人员进行施工技术交底和安全技术交底。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生命线设置后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应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由承包人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</w:rPr>
        <w:t>验收合格后方可投入使用。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四、工程承包人负责生命线材料的采购、验收、保管、发放、使用、更换、报废和监督管理。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五、水平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生命线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设置应符合下列要求：</w:t>
      </w:r>
    </w:p>
    <w:p>
      <w:pPr>
        <w:spacing w:line="600" w:lineRule="exact"/>
        <w:ind w:left="480" w:hanging="480" w:hangingChars="200"/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1、生命线设置长度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L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0≤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m，坠落完成后人员最低点与作业面距离C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z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=I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MDD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+L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1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+X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h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+H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d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-C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A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≤2M，最小安全距离C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min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=C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A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+C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P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-I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MDD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-L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1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-X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h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-H</w:t>
      </w:r>
      <w:r>
        <w:rPr>
          <w:rFonts w:hint="eastAsia" w:ascii="宋体" w:eastAsia="宋体" w:cs="宋体"/>
          <w:b w:val="0"/>
          <w:bCs w:val="0"/>
          <w:color w:val="auto"/>
          <w:sz w:val="21"/>
          <w:szCs w:val="21"/>
          <w:lang w:eastAsia="zh-CN"/>
        </w:rPr>
        <w:t>d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≥1m（详见生命线使用示意图）。　  </w:t>
      </w:r>
    </w:p>
    <w:p>
      <w:pPr>
        <w:spacing w:line="600" w:lineRule="exact"/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、生命线应与个人坠落防护装备配套，且正确相连后不会意外脱开。</w:t>
      </w:r>
    </w:p>
    <w:p>
      <w:pPr>
        <w:spacing w:line="600" w:lineRule="exact"/>
        <w:ind w:left="480" w:hanging="480" w:hangingChars="200"/>
        <w:rPr>
          <w:rFonts w:ascii="宋体" w:cs="宋体"/>
          <w:sz w:val="24"/>
        </w:rPr>
      </w:pPr>
      <w:r>
        <w:rPr>
          <w:rFonts w:hint="eastAsia" w:ascii="宋体" w:eastAsia="宋体" w:cs="宋体"/>
          <w:b w:val="0"/>
          <w:bCs w:val="0"/>
          <w:color w:val="auto"/>
          <w:sz w:val="24"/>
          <w:szCs w:val="24"/>
          <w:lang w:eastAsia="zh-CN"/>
        </w:rPr>
        <w:t>六、农村建房高处坠落风险部位也可以在两面砖砌墙体处预留孔洞，利用孔洞固定钢管作为生命线或者在门洞、窗洞上固定钢管作为临边作业安全带挂点。</w:t>
      </w:r>
    </w:p>
    <w:p>
      <w:pPr>
        <w:pStyle w:val="5"/>
        <w:spacing w:line="600" w:lineRule="exact"/>
        <w:jc w:val="center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spacing w:line="600" w:lineRule="exact"/>
        <w:jc w:val="center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spacing w:line="600" w:lineRule="exact"/>
        <w:jc w:val="center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spacing w:line="600" w:lineRule="exact"/>
        <w:jc w:val="center"/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8</w:t>
      </w:r>
    </w:p>
    <w:p>
      <w:pPr>
        <w:pStyle w:val="5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ascii="黑体" w:eastAsia="黑体"/>
          <w:color w:val="auto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48260</wp:posOffset>
                </wp:positionV>
                <wp:extent cx="9821545" cy="6592570"/>
                <wp:effectExtent l="4445" t="5080" r="22860" b="12700"/>
                <wp:wrapNone/>
                <wp:docPr id="6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545" cy="659257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/>
                          <w:p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-39.4pt;margin-top:3.8pt;height:519.1pt;width:773.35pt;z-index:251659264;mso-width-relative:page;mso-height-relative:page;" filled="f" stroked="t" coordsize="21600,21600" o:gfxdata="UEsDBAoAAAAAAIdO4kAAAAAAAAAAAAAAAAAEAAAAZHJzL1BLAwQUAAAACACHTuJAKvK3ntgAAAAL&#10;AQAADwAAAGRycy9kb3ducmV2LnhtbE2PwW6DMBBE75X6D9ZW6qVK7IQUCMVEVaVeK5HkAxy8BRR7&#10;jbAJ9O/rnNrbjmY087Y8LNawG46+dyRhsxbAkBqne2olnE+fqxyYD4q0Mo5Qwg96OFSPD6UqtJup&#10;xtsxtCyWkC+UhC6EoeDcNx1a5dduQIretxutClGOLdejmmO5NXwrRMqt6ikudGrAjw6b63GyEl68&#10;WWxXt8m2zpbz+zSbJPkyUj4/bcQbsIBL+AvDHT+iQxWZLm4i7ZmRsMryiB4kZCmwu79Lsz2wS7zE&#10;7jUHXpX8/w/VL1BLAwQUAAAACACHTuJAop+YvyQCAAAzBAAADgAAAGRycy9lMm9Eb2MueG1srVPN&#10;jtMwEL4j8Q6W7zRtaLrbqukKbbUICcFKCw/gOk5iyX+M3SblAeANOHHZO8/V52DslLYslz2QQzKT&#10;GX8z3zfj5U2vFdkJ8NKakk5GY0qE4baSpinp5093r64p8YGZiilrREn3wtOb1csXy84tRG5bqyoB&#10;BEGMX3SupG0IbpFlnrdCMz+yThgM1hY0C+hCk1XAOkTXKsvH41nWWagcWC68x7/rIUiPiPAcQFvX&#10;kou15VstTBhQQSgWkJJvpfN0lbqta8HDx7r2IhBVUmQa0huLoL2J72y1ZIsGmGslP7bAntPCE06a&#10;SYNFT1BrFhjZgvwHSksO1ts6jLjV2UAkKYIsJuMn2jy0zInEBaX27iS6/3+w/MPuHoisSjqbUGKY&#10;xokffnw//Px1ePxG8lkUqHN+gXkP7h6Onkczsu1r0PGLPEifRN2fRBV9IBx/zq/zSTEtKOEYmxXz&#10;vLhKsmfn4w58eCusJtEoKeDUkphs994HLImpf1JiNWPvpFJpcsqQDlFfFzhPznAba9wCNLVDRt40&#10;CcZbJat4JB720GxuFZAdixuRnsgRS/yVFuutmW+HvBQadkXLIKIMeEAZ/ERxBjmiFfpNj8Fobmy1&#10;R2nxpiGl1sJXSjrcM2zry5aBoES9MzjI+WQ6jYuZnGlxlaMDl5HNZYQZjlAlRY6DeRuGZd46kE2L&#10;lSaJsrFvtsHWMql37ubYL+5SInDc+7isl37KOt/1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8ree2AAAAAsBAAAPAAAAAAAAAAEAIAAAACIAAABkcnMvZG93bnJldi54bWxQSwECFAAUAAAACACH&#10;TuJAop+YvyQCAAAzBAAADgAAAAAAAAABACAAAAAnAQAAZHJzL2Uyb0RvYy54bWxQSwUGAAAAAAYA&#10;BgBZAQAAvQUAAAAA&#10;">
                <v:fill on="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/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8856980" cy="4138295"/>
            <wp:effectExtent l="0" t="0" r="8" b="32"/>
            <wp:docPr id="58" name="图片 12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2" descr="s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13829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5622" w:firstLineChars="2000"/>
        <w:jc w:val="both"/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水平生命线使用示意图</w:t>
      </w:r>
    </w:p>
    <w:p>
      <w:pPr>
        <w:pStyle w:val="5"/>
        <w:spacing w:line="240" w:lineRule="exact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说明：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1—生命线锚固点；                         C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p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 xml:space="preserve">—作业面最小安全高度；                     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2—绳端连接件；                           C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min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 xml:space="preserve">—最小安全距离：1m；              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3—最低坠落位置；                         H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—工人站立情况下安全带挂环与作业平台的距离；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4—最高障碍物；                           H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f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—坠落完成后安全带挂环与人员最低点距离；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5—作业平台；                             I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MDD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—生命线变形距离；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L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—生命线长度；                          L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—安全带安全绳长度；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X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h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—安全带伸长距离；                      C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A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—作业面到生命线高度；</w:t>
      </w:r>
    </w:p>
    <w:p>
      <w:pPr>
        <w:pStyle w:val="5"/>
        <w:spacing w:line="24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z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—坠落完成后人员最低点与作业面距离；    注：当工人身高1.8m时，H</w:t>
      </w:r>
      <w:r>
        <w:rPr>
          <w:rFonts w:hint="eastAsia" w:ascii="宋体" w:eastAsia="宋体" w:cs="宋体"/>
          <w:color w:val="auto"/>
          <w:sz w:val="21"/>
          <w:szCs w:val="21"/>
          <w:lang w:val="en-US" w:eastAsia="zh-CN"/>
        </w:rPr>
        <w:t>d</w:t>
      </w:r>
      <w:r>
        <w:rPr>
          <w:rFonts w:hint="eastAsia" w:ascii="宋体" w:eastAsia="宋体" w:cs="宋体"/>
          <w:color w:val="auto"/>
          <w:sz w:val="24"/>
          <w:szCs w:val="24"/>
          <w:lang w:val="en-US" w:eastAsia="zh-CN"/>
        </w:rPr>
        <w:t>可设为1.5m。</w:t>
      </w:r>
    </w:p>
    <w:p>
      <w:pPr>
        <w:pStyle w:val="5"/>
        <w:widowControl w:val="0"/>
        <w:jc w:val="center"/>
        <w:rPr>
          <w:rFonts w:hint="eastAsia" w:asci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</w:p>
    <w:p>
      <w:pPr>
        <w:pStyle w:val="5"/>
        <w:widowControl w:val="0"/>
        <w:jc w:val="center"/>
        <w:rPr>
          <w:rFonts w:ascii="宋体" w:eastAsia="宋体" w:cs="宋体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spacing w:val="0"/>
          <w:sz w:val="28"/>
          <w:szCs w:val="28"/>
          <w:lang w:val="en-US" w:eastAsia="zh-CN"/>
        </w:rPr>
        <w:t>9</w:t>
      </w:r>
    </w:p>
    <w:sectPr>
      <w:type w:val="continuous"/>
      <w:pgSz w:w="16838" w:h="11906" w:orient="landscape"/>
      <w:pgMar w:top="567" w:right="1440" w:bottom="4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E4DB9"/>
    <w:multiLevelType w:val="singleLevel"/>
    <w:tmpl w:val="9D6E4DB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3C407C9"/>
    <w:rsid w:val="15D538B3"/>
    <w:rsid w:val="438A44F7"/>
    <w:rsid w:val="465E422F"/>
    <w:rsid w:val="5DA35914"/>
    <w:rsid w:val="662C3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长城大黑体" w:cs="Arial"/>
      <w:kern w:val="2"/>
      <w:sz w:val="72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customStyle="1" w:styleId="11">
    <w:name w:val="列出段落1"/>
    <w:basedOn w:val="1"/>
    <w:qFormat/>
    <w:uiPriority w:val="0"/>
    <w:pPr>
      <w:ind w:left="105"/>
    </w:pPr>
  </w:style>
  <w:style w:type="paragraph" w:customStyle="1" w:styleId="12">
    <w:name w:val="List Paragraph"/>
    <w:basedOn w:val="1"/>
    <w:uiPriority w:val="0"/>
    <w:pPr>
      <w:ind w:firstLine="200" w:firstLineChars="200"/>
    </w:pPr>
  </w:style>
  <w:style w:type="paragraph" w:customStyle="1" w:styleId="13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  <w:style w:type="paragraph" w:customStyle="1" w:styleId="14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5">
    <w:name w:val="列出段落2"/>
    <w:basedOn w:val="1"/>
    <w:qFormat/>
    <w:uiPriority w:val="0"/>
    <w:pPr>
      <w:autoSpaceDE w:val="0"/>
      <w:autoSpaceDN w:val="0"/>
      <w:ind w:left="124"/>
      <w:jc w:val="left"/>
    </w:pPr>
    <w:rPr>
      <w:rFonts w:ascii="黑体" w:eastAsia="黑体" w:cs="宋体"/>
      <w:kern w:val="0"/>
      <w:sz w:val="22"/>
      <w:szCs w:val="22"/>
    </w:rPr>
  </w:style>
  <w:style w:type="paragraph" w:customStyle="1" w:styleId="16">
    <w:name w:val="列出段落3"/>
    <w:basedOn w:val="1"/>
    <w:qFormat/>
    <w:uiPriority w:val="0"/>
    <w:pPr>
      <w:autoSpaceDE w:val="0"/>
      <w:autoSpaceDN w:val="0"/>
      <w:ind w:left="124"/>
      <w:jc w:val="left"/>
    </w:pPr>
    <w:rPr>
      <w:rFonts w:ascii="黑体" w:eastAsia="黑体" w:cs="宋体"/>
      <w:kern w:val="0"/>
      <w:sz w:val="22"/>
      <w:szCs w:val="22"/>
    </w:rPr>
  </w:style>
  <w:style w:type="paragraph" w:customStyle="1" w:styleId="1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1588</Words>
  <Characters>1747</Characters>
  <Lines>110</Lines>
  <Paragraphs>84</Paragraphs>
  <TotalTime>0</TotalTime>
  <ScaleCrop>false</ScaleCrop>
  <LinksUpToDate>false</LinksUpToDate>
  <CharactersWithSpaces>3333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2021-02-01T06:38:00Z</dcterms:created>
  <dc:creator>Administrator</dc:creator>
  <cp:lastModifiedBy>克罗地亚狂想晓萌</cp:lastModifiedBy>
  <cp:lastPrinted>2021-11-22T07:01:00Z</cp:lastPrinted>
  <dcterms:modified xsi:type="dcterms:W3CDTF">2022-01-14T06:18:26Z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5D7F348E0849462F87137E214AE7B123</vt:lpwstr>
  </property>
</Properties>
</file>