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黔江区中塘镇人民政府</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关于2024年度行政执法工作情况的报告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一年来，在镇党委、政府的</w:t>
      </w:r>
      <w:r>
        <w:rPr>
          <w:rFonts w:hint="eastAsia" w:ascii="Times New Roman" w:hAnsi="Times New Roman" w:eastAsia="方正仿宋_GBK" w:cs="Times New Roman"/>
          <w:sz w:val="32"/>
          <w:szCs w:val="32"/>
          <w:lang w:val="en-US" w:eastAsia="zh-CN"/>
        </w:rPr>
        <w:t>正确</w:t>
      </w:r>
      <w:r>
        <w:rPr>
          <w:rFonts w:hint="default" w:ascii="Times New Roman" w:hAnsi="Times New Roman" w:eastAsia="方正仿宋_GBK" w:cs="Times New Roman"/>
          <w:sz w:val="32"/>
          <w:szCs w:val="32"/>
          <w:lang w:val="en-US" w:eastAsia="zh-CN"/>
        </w:rPr>
        <w:t>领导，</w:t>
      </w:r>
      <w:r>
        <w:rPr>
          <w:rFonts w:hint="eastAsia" w:ascii="Times New Roman" w:hAnsi="Times New Roman" w:eastAsia="方正仿宋_GBK" w:cs="Times New Roman"/>
          <w:sz w:val="32"/>
          <w:szCs w:val="32"/>
          <w:lang w:val="en-US" w:eastAsia="zh-CN"/>
        </w:rPr>
        <w:t>业务部门的精心指导规划下</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执法大队</w:t>
      </w:r>
      <w:r>
        <w:rPr>
          <w:rFonts w:hint="default" w:ascii="Times New Roman" w:hAnsi="Times New Roman" w:eastAsia="方正仿宋_GBK" w:cs="Times New Roman"/>
          <w:sz w:val="32"/>
          <w:szCs w:val="32"/>
          <w:lang w:val="en-US" w:eastAsia="zh-CN"/>
        </w:rPr>
        <w:t>认真</w:t>
      </w:r>
      <w:r>
        <w:rPr>
          <w:rFonts w:hint="eastAsia" w:ascii="Times New Roman" w:hAnsi="Times New Roman" w:eastAsia="方正仿宋_GBK" w:cs="Times New Roman"/>
          <w:sz w:val="32"/>
          <w:szCs w:val="32"/>
          <w:lang w:val="en-US" w:eastAsia="zh-CN"/>
        </w:rPr>
        <w:t>学习</w:t>
      </w:r>
      <w:r>
        <w:rPr>
          <w:rFonts w:hint="default" w:ascii="Times New Roman" w:hAnsi="Times New Roman" w:eastAsia="方正仿宋_GBK" w:cs="Times New Roman"/>
          <w:sz w:val="32"/>
          <w:szCs w:val="32"/>
          <w:lang w:val="en-US" w:eastAsia="zh-CN"/>
        </w:rPr>
        <w:t>贯彻落实</w:t>
      </w:r>
      <w:r>
        <w:rPr>
          <w:rFonts w:hint="eastAsia" w:ascii="Times New Roman" w:hAnsi="Times New Roman" w:eastAsia="方正仿宋_GBK" w:cs="Times New Roman"/>
          <w:sz w:val="32"/>
          <w:szCs w:val="32"/>
          <w:lang w:val="en-US" w:eastAsia="zh-CN"/>
        </w:rPr>
        <w:t>习近平总书记</w:t>
      </w:r>
      <w:r>
        <w:rPr>
          <w:rFonts w:hint="default" w:ascii="Times New Roman" w:hAnsi="Times New Roman" w:eastAsia="方正仿宋_GBK" w:cs="Times New Roman"/>
          <w:sz w:val="32"/>
          <w:szCs w:val="32"/>
          <w:lang w:val="en-US" w:eastAsia="zh-CN"/>
        </w:rPr>
        <w:t>党的二十大精神</w:t>
      </w:r>
      <w:r>
        <w:rPr>
          <w:rFonts w:hint="eastAsia" w:ascii="Times New Roman" w:hAnsi="Times New Roman" w:eastAsia="方正仿宋_GBK" w:cs="Times New Roman"/>
          <w:sz w:val="32"/>
          <w:szCs w:val="32"/>
          <w:lang w:val="en-US" w:eastAsia="zh-CN"/>
        </w:rPr>
        <w:t>和对严格执法要求</w:t>
      </w:r>
      <w:r>
        <w:rPr>
          <w:rFonts w:hint="default" w:ascii="Times New Roman" w:hAnsi="Times New Roman" w:eastAsia="方正仿宋_GBK" w:cs="Times New Roman"/>
          <w:sz w:val="32"/>
          <w:szCs w:val="32"/>
          <w:lang w:val="en-US" w:eastAsia="zh-CN"/>
        </w:rPr>
        <w:t>，以乡村振兴为工作主线，解放思想，与时俱进，恪尽职守，真抓实干，较好</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lang w:val="en-US" w:eastAsia="zh-CN"/>
        </w:rPr>
        <w:t>完成</w:t>
      </w:r>
      <w:r>
        <w:rPr>
          <w:rFonts w:hint="eastAsia" w:ascii="Times New Roman" w:hAnsi="Times New Roman" w:eastAsia="方正仿宋_GBK" w:cs="Times New Roman"/>
          <w:sz w:val="32"/>
          <w:szCs w:val="32"/>
          <w:lang w:val="en-US" w:eastAsia="zh-CN"/>
        </w:rPr>
        <w:t>党委政府下达的工作任务</w:t>
      </w:r>
      <w:r>
        <w:rPr>
          <w:rFonts w:hint="default" w:ascii="Times New Roman" w:hAnsi="Times New Roman" w:eastAsia="方正仿宋_GBK" w:cs="Times New Roman"/>
          <w:sz w:val="32"/>
          <w:szCs w:val="32"/>
          <w:lang w:val="en-US" w:eastAsia="zh-CN"/>
        </w:rPr>
        <w:t>。</w:t>
      </w:r>
    </w:p>
    <w:p>
      <w:pPr>
        <w:pStyle w:val="4"/>
        <w:spacing w:before="0" w:beforeAutospacing="0" w:after="0" w:afterAutospacing="0" w:line="580" w:lineRule="exact"/>
        <w:ind w:firstLine="502"/>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一、加强政治理论学习，全面提高自身素质</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学习是提高党性觉悟和思想境界的重要途径，也是提高理论水平和执政能力的根本手段，在开展“</w:t>
      </w:r>
      <w:r>
        <w:rPr>
          <w:rFonts w:hint="eastAsia" w:ascii="Times New Roman" w:hAnsi="Times New Roman" w:eastAsia="方正仿宋_GBK" w:cs="Times New Roman"/>
          <w:sz w:val="32"/>
          <w:szCs w:val="32"/>
          <w:lang w:val="en-US" w:eastAsia="zh-CN"/>
        </w:rPr>
        <w:t>党的理论</w:t>
      </w:r>
      <w:r>
        <w:rPr>
          <w:rFonts w:hint="default" w:ascii="Times New Roman" w:hAnsi="Times New Roman" w:eastAsia="方正仿宋_GBK" w:cs="Times New Roman"/>
          <w:sz w:val="32"/>
          <w:szCs w:val="32"/>
          <w:lang w:val="en-US" w:eastAsia="zh-CN"/>
        </w:rPr>
        <w:t>”和“以案促改”学习中，我认真学习《中国共产党章程》、《中国共产党纪律处分条例》、《宪法》</w:t>
      </w:r>
      <w:r>
        <w:rPr>
          <w:rFonts w:hint="eastAsia" w:ascii="Times New Roman" w:hAnsi="Times New Roman" w:eastAsia="方正仿宋_GBK" w:cs="Times New Roman"/>
          <w:sz w:val="32"/>
          <w:szCs w:val="32"/>
          <w:lang w:val="en-US" w:eastAsia="zh-CN"/>
        </w:rPr>
        <w:t>《行政处罚法》和党的</w:t>
      </w:r>
      <w:r>
        <w:rPr>
          <w:rFonts w:hint="default" w:ascii="Times New Roman" w:hAnsi="Times New Roman" w:eastAsia="方正仿宋_GBK" w:cs="Times New Roman"/>
          <w:sz w:val="32"/>
          <w:szCs w:val="32"/>
          <w:lang w:val="en-US" w:eastAsia="zh-CN"/>
        </w:rPr>
        <w:t>二十大精神等，把严明政治纪律和政治规矩摆在更加重要</w:t>
      </w:r>
      <w:r>
        <w:rPr>
          <w:rFonts w:hint="eastAsia" w:ascii="Times New Roman" w:hAnsi="Times New Roman" w:eastAsia="方正仿宋_GBK" w:cs="Times New Roman"/>
          <w:sz w:val="32"/>
          <w:szCs w:val="32"/>
          <w:lang w:val="en-US" w:eastAsia="zh-CN"/>
        </w:rPr>
        <w:t>突出</w:t>
      </w:r>
      <w:r>
        <w:rPr>
          <w:rFonts w:hint="default" w:ascii="Times New Roman" w:hAnsi="Times New Roman" w:eastAsia="方正仿宋_GBK" w:cs="Times New Roman"/>
          <w:sz w:val="32"/>
          <w:szCs w:val="32"/>
          <w:lang w:val="en-US" w:eastAsia="zh-CN"/>
        </w:rPr>
        <w:t>的位置，作为刚性约束贯穿学习工作全过程。通过不断学习，丰富了知识，增长了才干，增强了对新形势、新任务、新要求的适应能力，增强了宗旨意识，坚定了理想信念，提高了自身的综合素质。</w:t>
      </w:r>
    </w:p>
    <w:p>
      <w:pPr>
        <w:pStyle w:val="4"/>
        <w:spacing w:before="0" w:beforeAutospacing="0" w:after="0" w:afterAutospacing="0" w:line="580" w:lineRule="exact"/>
        <w:ind w:firstLine="502"/>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二、提高廉洁意识，克服腐败麻痹思想</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积极参加党风廉政教育学习，不断深化对习近平新时代中国特色社会主义思想和党的二十大精神的理解，在思想上提高对反腐倡廉工作重要性、长期性的认识，增强严于律己的自觉性和同腐败作</w:t>
      </w:r>
      <w:bookmarkStart w:id="1" w:name="_GoBack"/>
      <w:bookmarkEnd w:id="1"/>
      <w:r>
        <w:rPr>
          <w:rFonts w:hint="eastAsia" w:ascii="Times New Roman" w:hAnsi="Times New Roman" w:eastAsia="方正仿宋_GBK" w:cs="Times New Roman"/>
          <w:sz w:val="32"/>
          <w:szCs w:val="32"/>
          <w:lang w:val="en-US" w:eastAsia="zh-CN"/>
        </w:rPr>
        <w:t>斗争的主动性，能用正确的世界观、人生观、价值观指导实际工作。同时，在思想上，时刻不忘权为民所用、情为民所系的工作理念，认真履行自身的职责和义务，时刻牢记全心全意为人民服务的宗旨，牢固树立服务群众的大局意识，坚决克服不思进取、得过且过、贪图享乐、庸碌无为的消极腐败思想。在执法中没有出现吃拿卡要等有损政府工作人员形象的行为，做到了执法严格，违法必究，树立了良好的形象。</w:t>
      </w:r>
    </w:p>
    <w:p>
      <w:pPr>
        <w:pStyle w:val="4"/>
        <w:spacing w:before="0" w:beforeAutospacing="0" w:after="0" w:afterAutospacing="0" w:line="580" w:lineRule="exact"/>
        <w:ind w:firstLine="502"/>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三、科学文明执法，严格打击违法</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一是</w:t>
      </w:r>
      <w:r>
        <w:rPr>
          <w:rFonts w:hint="eastAsia" w:ascii="Times New Roman" w:hAnsi="Times New Roman" w:eastAsia="方正仿宋_GBK" w:cs="Times New Roman"/>
          <w:sz w:val="32"/>
          <w:szCs w:val="32"/>
          <w:lang w:val="en-US" w:eastAsia="zh-CN"/>
        </w:rPr>
        <w:t>积极与平安办、应急办、食药监办、农服中心、派出所等单位科室开展执法检查，有力打击乱占耕地、基本农田等违法行为，强化森林防火、段溪河流域检查劝导巡逻达300余次，处罚违规野外用火3人，罚款400元。</w:t>
      </w:r>
      <w:r>
        <w:rPr>
          <w:rFonts w:hint="eastAsia"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sz w:val="32"/>
          <w:szCs w:val="32"/>
          <w:lang w:val="en-US" w:eastAsia="zh-CN"/>
        </w:rPr>
        <w:t>落实集镇整治，规范商贩不文明摆摊乱象，开展专项整治15次，劝导教育200余人次，有效规范了集镇赶集摆摊出现的违规行为，市场脏、乱、差现象得到改善。</w:t>
      </w:r>
      <w:r>
        <w:rPr>
          <w:rFonts w:hint="eastAsia" w:ascii="Times New Roman" w:hAnsi="Times New Roman" w:eastAsia="方正仿宋_GBK" w:cs="Times New Roman"/>
          <w:b/>
          <w:bCs/>
          <w:sz w:val="32"/>
          <w:szCs w:val="32"/>
          <w:lang w:val="en-US" w:eastAsia="zh-CN"/>
        </w:rPr>
        <w:t>三是</w:t>
      </w:r>
      <w:r>
        <w:rPr>
          <w:rFonts w:hint="eastAsia" w:ascii="Times New Roman" w:hAnsi="Times New Roman" w:eastAsia="方正仿宋_GBK" w:cs="Times New Roman"/>
          <w:sz w:val="32"/>
          <w:szCs w:val="32"/>
          <w:lang w:val="en-US" w:eastAsia="zh-CN"/>
        </w:rPr>
        <w:t>与应急办、派出所联合对农村道路安全执法检查达40余次，对违规违法行为进行了有力查处，累计查处150余人次，警告90余人次，罚款60余次，罚款约5000元。</w:t>
      </w:r>
      <w:r>
        <w:rPr>
          <w:rFonts w:hint="eastAsia" w:ascii="Times New Roman" w:hAnsi="Times New Roman" w:eastAsia="方正仿宋_GBK" w:cs="Times New Roman"/>
          <w:b/>
          <w:bCs/>
          <w:sz w:val="32"/>
          <w:szCs w:val="32"/>
          <w:lang w:val="en-US" w:eastAsia="zh-CN"/>
        </w:rPr>
        <w:t>四是</w:t>
      </w:r>
      <w:r>
        <w:rPr>
          <w:rFonts w:hint="eastAsia" w:ascii="Times New Roman" w:hAnsi="Times New Roman" w:eastAsia="方正仿宋_GBK" w:cs="Times New Roman"/>
          <w:sz w:val="32"/>
          <w:szCs w:val="32"/>
          <w:lang w:val="en-US" w:eastAsia="zh-CN"/>
        </w:rPr>
        <w:t>严格执行《重庆市行政执法责任制条例》加大对违法或者不当行政执法行为的自查自纠力度，有效杜绝滥用职权、知法犯法现象，确保国家法律法规和各项政策的贯彻执行。</w:t>
      </w:r>
      <w:r>
        <w:rPr>
          <w:rFonts w:hint="eastAsia" w:ascii="Times New Roman" w:hAnsi="Times New Roman" w:eastAsia="方正仿宋_GBK" w:cs="Times New Roman"/>
          <w:b/>
          <w:bCs/>
          <w:sz w:val="32"/>
          <w:szCs w:val="32"/>
          <w:lang w:val="en-US" w:eastAsia="zh-CN"/>
        </w:rPr>
        <w:t>五是</w:t>
      </w:r>
      <w:r>
        <w:rPr>
          <w:rFonts w:hint="eastAsia" w:ascii="Times New Roman" w:hAnsi="Times New Roman" w:eastAsia="方正仿宋_GBK" w:cs="Times New Roman"/>
          <w:sz w:val="32"/>
          <w:szCs w:val="32"/>
          <w:lang w:val="en-US" w:eastAsia="zh-CN"/>
        </w:rPr>
        <w:t>按时完成执法工作改革任务，及时进行掌上执法系统的检查录入，确保执法人员活跃率达100%。</w:t>
      </w:r>
    </w:p>
    <w:p>
      <w:pPr>
        <w:pStyle w:val="4"/>
        <w:spacing w:before="0" w:beforeAutospacing="0" w:after="0" w:afterAutospacing="0" w:line="580" w:lineRule="exact"/>
        <w:ind w:firstLine="502"/>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四、做好普法宣传，提高法制意识</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一是</w:t>
      </w:r>
      <w:r>
        <w:rPr>
          <w:rFonts w:hint="eastAsia" w:ascii="Times New Roman" w:hAnsi="Times New Roman" w:eastAsia="方正仿宋_GBK" w:cs="Times New Roman"/>
          <w:sz w:val="32"/>
          <w:szCs w:val="32"/>
          <w:lang w:val="en-US" w:eastAsia="zh-CN"/>
        </w:rPr>
        <w:t>加大普法力度，充分利用干部会、院坝会，认真组织各级干部学习《行政处罚法》等法律法规。</w:t>
      </w:r>
      <w:r>
        <w:rPr>
          <w:rFonts w:hint="eastAsia"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sz w:val="32"/>
          <w:szCs w:val="32"/>
          <w:lang w:val="en-US" w:eastAsia="zh-CN"/>
        </w:rPr>
        <w:t>充分利用广播、微信群等形式向群众普及法制知识，利用专题学习等方式大力开展法律宣传，普及法治理论及各项政策。</w:t>
      </w:r>
      <w:r>
        <w:rPr>
          <w:rFonts w:hint="eastAsia" w:ascii="Times New Roman" w:hAnsi="Times New Roman" w:eastAsia="方正仿宋_GBK" w:cs="Times New Roman"/>
          <w:b/>
          <w:bCs/>
          <w:sz w:val="32"/>
          <w:szCs w:val="32"/>
          <w:lang w:val="en-US" w:eastAsia="zh-CN"/>
        </w:rPr>
        <w:t>三是</w:t>
      </w:r>
      <w:r>
        <w:rPr>
          <w:rFonts w:hint="eastAsia" w:ascii="Times New Roman" w:hAnsi="Times New Roman" w:eastAsia="方正仿宋_GBK" w:cs="Times New Roman"/>
          <w:sz w:val="32"/>
          <w:szCs w:val="32"/>
          <w:lang w:val="en-US" w:eastAsia="zh-CN"/>
        </w:rPr>
        <w:t>利用赶集日加大普法力度，与科室开展《农业法》、《森林法》、《土地管理法》、《道路交通安全法》等法律法规知识的宣传共12次，派发传单10000余份、悬挂标语30余条，参与人数7000人次以上，法律法规得到及时的宣传，法律知识得到广泛普及，增强了群众的法律意识，形成懂法、守法的良好法治氛围，逐步减少群众不良行为、违法行为的发生。</w:t>
      </w:r>
    </w:p>
    <w:p>
      <w:pPr>
        <w:pStyle w:val="4"/>
        <w:spacing w:before="0" w:beforeAutospacing="0" w:after="0" w:afterAutospacing="0" w:line="580" w:lineRule="exact"/>
        <w:ind w:firstLine="502"/>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五、存在的问题</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一是</w:t>
      </w:r>
      <w:r>
        <w:rPr>
          <w:rFonts w:hint="eastAsia" w:ascii="Times New Roman" w:hAnsi="Times New Roman" w:eastAsia="方正仿宋_GBK" w:cs="Times New Roman"/>
          <w:sz w:val="32"/>
          <w:szCs w:val="32"/>
          <w:lang w:val="en-US" w:eastAsia="zh-CN"/>
        </w:rPr>
        <w:t>理论学习不深不细，学习有待进一步加强；</w:t>
      </w:r>
      <w:r>
        <w:rPr>
          <w:rFonts w:hint="eastAsia"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sz w:val="32"/>
          <w:szCs w:val="32"/>
          <w:lang w:val="en-US" w:eastAsia="zh-CN"/>
        </w:rPr>
        <w:t>执法力度强度和执法水平有待提高；</w:t>
      </w:r>
      <w:r>
        <w:rPr>
          <w:rFonts w:hint="eastAsia" w:ascii="Times New Roman" w:hAnsi="Times New Roman" w:eastAsia="方正仿宋_GBK" w:cs="Times New Roman"/>
          <w:b/>
          <w:bCs/>
          <w:sz w:val="32"/>
          <w:szCs w:val="32"/>
          <w:lang w:val="en-US" w:eastAsia="zh-CN"/>
        </w:rPr>
        <w:t>三是</w:t>
      </w:r>
      <w:r>
        <w:rPr>
          <w:rFonts w:hint="eastAsia" w:ascii="Times New Roman" w:hAnsi="Times New Roman" w:eastAsia="方正仿宋_GBK" w:cs="Times New Roman"/>
          <w:sz w:val="32"/>
          <w:szCs w:val="32"/>
          <w:lang w:val="en-US" w:eastAsia="zh-CN"/>
        </w:rPr>
        <w:t>法制宣传力度小，法律意识淡薄问题较为突出。</w:t>
      </w:r>
      <w:r>
        <w:rPr>
          <w:rFonts w:hint="eastAsia" w:ascii="Times New Roman" w:hAnsi="Times New Roman" w:eastAsia="方正仿宋_GBK" w:cs="Times New Roman"/>
          <w:b/>
          <w:bCs/>
          <w:sz w:val="32"/>
          <w:szCs w:val="32"/>
          <w:lang w:val="en-US" w:eastAsia="zh-CN"/>
        </w:rPr>
        <w:t>四是</w:t>
      </w:r>
      <w:r>
        <w:rPr>
          <w:rFonts w:hint="eastAsia" w:ascii="Times New Roman" w:hAnsi="Times New Roman" w:eastAsia="方正仿宋_GBK" w:cs="Times New Roman"/>
          <w:sz w:val="32"/>
          <w:szCs w:val="32"/>
          <w:lang w:val="en-US" w:eastAsia="zh-CN"/>
        </w:rPr>
        <w:t>执法装备急于精细化，执法投入有待提升。</w:t>
      </w:r>
    </w:p>
    <w:p>
      <w:pPr>
        <w:spacing w:line="580" w:lineRule="exact"/>
        <w:ind w:firstLine="642" w:firstLineChars="200"/>
        <w:rPr>
          <w:rFonts w:hint="eastAsia"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六、今后工作重点</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一是</w:t>
      </w:r>
      <w:r>
        <w:rPr>
          <w:rFonts w:hint="eastAsia" w:ascii="Times New Roman" w:hAnsi="Times New Roman" w:eastAsia="方正仿宋_GBK" w:cs="Times New Roman"/>
          <w:sz w:val="32"/>
          <w:szCs w:val="32"/>
          <w:lang w:val="en-US" w:eastAsia="zh-CN"/>
        </w:rPr>
        <w:t>认真履行岗位职责，开拓创新，务实进取，积极总结经验，发挥自身优势，做执法守法的宣传者、忠诚者。</w:t>
      </w:r>
      <w:r>
        <w:rPr>
          <w:rFonts w:hint="eastAsia"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sz w:val="32"/>
          <w:szCs w:val="32"/>
          <w:lang w:val="en-US" w:eastAsia="zh-CN"/>
        </w:rPr>
        <w:t>注重调查研究，努力探索解决新问题的新途径和新方法。</w:t>
      </w:r>
      <w:r>
        <w:rPr>
          <w:rFonts w:hint="eastAsia" w:ascii="Times New Roman" w:hAnsi="Times New Roman" w:eastAsia="方正仿宋_GBK" w:cs="Times New Roman"/>
          <w:b/>
          <w:bCs/>
          <w:sz w:val="32"/>
          <w:szCs w:val="32"/>
          <w:lang w:val="en-US" w:eastAsia="zh-CN"/>
        </w:rPr>
        <w:t>三是</w:t>
      </w:r>
      <w:r>
        <w:rPr>
          <w:rFonts w:hint="eastAsia" w:ascii="Times New Roman" w:hAnsi="Times New Roman" w:eastAsia="方正仿宋_GBK" w:cs="Times New Roman"/>
          <w:sz w:val="32"/>
          <w:szCs w:val="32"/>
          <w:lang w:val="en-US" w:eastAsia="zh-CN"/>
        </w:rPr>
        <w:t>不断学习政治理论和法律知识，不断提高政治素质和业务水平。</w:t>
      </w:r>
      <w:r>
        <w:rPr>
          <w:rFonts w:hint="eastAsia" w:ascii="Times New Roman" w:hAnsi="Times New Roman" w:eastAsia="方正仿宋_GBK" w:cs="Times New Roman"/>
          <w:b/>
          <w:bCs/>
          <w:sz w:val="32"/>
          <w:szCs w:val="32"/>
          <w:lang w:val="en-US" w:eastAsia="zh-CN"/>
        </w:rPr>
        <w:t>四是</w:t>
      </w:r>
      <w:r>
        <w:rPr>
          <w:rFonts w:hint="eastAsia" w:ascii="Times New Roman" w:hAnsi="Times New Roman" w:eastAsia="方正仿宋_GBK" w:cs="Times New Roman"/>
          <w:sz w:val="32"/>
          <w:szCs w:val="32"/>
          <w:lang w:val="en-US" w:eastAsia="zh-CN"/>
        </w:rPr>
        <w:t>转变思想，创新思路，加大普法宣传及执法工作力度。</w:t>
      </w:r>
      <w:r>
        <w:rPr>
          <w:rFonts w:hint="eastAsia" w:ascii="Times New Roman" w:hAnsi="Times New Roman" w:eastAsia="方正仿宋_GBK" w:cs="Times New Roman"/>
          <w:b/>
          <w:bCs/>
          <w:sz w:val="32"/>
          <w:szCs w:val="32"/>
          <w:lang w:val="en-US" w:eastAsia="zh-CN"/>
        </w:rPr>
        <w:t>五是</w:t>
      </w:r>
      <w:r>
        <w:rPr>
          <w:rFonts w:hint="eastAsia" w:ascii="Times New Roman" w:hAnsi="Times New Roman" w:eastAsia="方正仿宋_GBK" w:cs="Times New Roman"/>
          <w:sz w:val="32"/>
          <w:szCs w:val="32"/>
          <w:lang w:val="en-US" w:eastAsia="zh-CN"/>
        </w:rPr>
        <w:t>牢固树立战必应、战必胜的信念，强有力打击违法行为，</w:t>
      </w:r>
      <w:bookmarkStart w:id="0" w:name="OLE_LINK1"/>
      <w:r>
        <w:rPr>
          <w:rFonts w:hint="eastAsia" w:ascii="Times New Roman" w:hAnsi="Times New Roman" w:eastAsia="方正仿宋_GBK" w:cs="Times New Roman"/>
          <w:sz w:val="32"/>
          <w:szCs w:val="32"/>
          <w:lang w:val="en-US" w:eastAsia="zh-CN"/>
        </w:rPr>
        <w:t>为推动我镇高质量发展做出应有的贡献</w:t>
      </w:r>
      <w:bookmarkEnd w:id="0"/>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4" w:lineRule="exact"/>
        <w:ind w:firstLine="5760" w:firstLineChars="18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ind w:firstLine="5760" w:firstLineChars="18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ind w:firstLine="5760" w:firstLineChars="18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黔江区中塘镇人民政府</w:t>
      </w:r>
    </w:p>
    <w:p>
      <w:pPr>
        <w:pStyle w:val="2"/>
        <w:rPr>
          <w:rFonts w:hint="default" w:ascii="Times New Roman" w:hAnsi="Times New Roman" w:eastAsia="方正仿宋_GBK" w:cs="Times New Roman"/>
          <w:kern w:val="2"/>
          <w:sz w:val="32"/>
          <w:szCs w:val="32"/>
          <w:lang w:val="en-US" w:eastAsia="zh-CN" w:bidi="ar-SA"/>
        </w:rPr>
      </w:pPr>
      <w:r>
        <w:rPr>
          <w:rFonts w:hint="eastAsia"/>
          <w:lang w:val="en-US" w:eastAsia="zh-CN"/>
        </w:rPr>
        <w:t xml:space="preserve">                                                    </w:t>
      </w:r>
      <w:r>
        <w:rPr>
          <w:rFonts w:hint="eastAsia" w:ascii="Times New Roman" w:hAnsi="Times New Roman" w:eastAsia="方正仿宋_GBK" w:cs="Times New Roman"/>
          <w:kern w:val="2"/>
          <w:sz w:val="32"/>
          <w:szCs w:val="32"/>
          <w:lang w:val="en-US" w:eastAsia="zh-CN" w:bidi="ar-SA"/>
        </w:rPr>
        <w:t xml:space="preserve">   2025年2月18日</w:t>
      </w:r>
    </w:p>
    <w:p>
      <w:pPr>
        <w:rPr>
          <w:rFonts w:hint="eastAsia" w:asciiTheme="majorEastAsia" w:hAnsiTheme="majorEastAsia" w:eastAsiaTheme="majorEastAsia"/>
          <w:color w:val="000000" w:themeColor="text1"/>
          <w14:textFill>
            <w14:solidFill>
              <w14:schemeClr w14:val="tx1"/>
            </w14:solidFill>
          </w14:textFill>
        </w:rPr>
      </w:pPr>
    </w:p>
    <w:p>
      <w:pPr>
        <w:rPr>
          <w:rFonts w:hint="eastAsia" w:asciiTheme="majorEastAsia" w:hAnsiTheme="majorEastAsia" w:eastAsiaTheme="majorEastAsia"/>
          <w:color w:val="000000" w:themeColor="text1"/>
          <w:sz w:val="32"/>
          <w:szCs w:val="32"/>
          <w14:textFill>
            <w14:solidFill>
              <w14:schemeClr w14:val="tx1"/>
            </w14:solidFill>
          </w14:textFill>
        </w:rPr>
      </w:pPr>
    </w:p>
    <w:sectPr>
      <w:pgSz w:w="11906" w:h="16838"/>
      <w:pgMar w:top="1361" w:right="1247" w:bottom="136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812"/>
    <w:rsid w:val="00024E9D"/>
    <w:rsid w:val="00087C42"/>
    <w:rsid w:val="000A16CE"/>
    <w:rsid w:val="00180B9F"/>
    <w:rsid w:val="001C54E7"/>
    <w:rsid w:val="00733551"/>
    <w:rsid w:val="008510DF"/>
    <w:rsid w:val="00935842"/>
    <w:rsid w:val="009E558E"/>
    <w:rsid w:val="00C1138F"/>
    <w:rsid w:val="00CD6812"/>
    <w:rsid w:val="00DB1FCE"/>
    <w:rsid w:val="06B66CA7"/>
    <w:rsid w:val="07C14FE6"/>
    <w:rsid w:val="1FD235A6"/>
    <w:rsid w:val="40CC6EDD"/>
    <w:rsid w:val="42335F49"/>
    <w:rsid w:val="56D91391"/>
    <w:rsid w:val="617E7959"/>
    <w:rsid w:val="65D7EC84"/>
    <w:rsid w:val="6DE21FB0"/>
    <w:rsid w:val="B9D3DC07"/>
    <w:rsid w:val="D5F7C9E0"/>
    <w:rsid w:val="FA77692A"/>
    <w:rsid w:val="FDDF3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qFormat/>
    <w:uiPriority w:val="0"/>
    <w:pPr>
      <w:snapToGrid/>
      <w:spacing w:after="120" w:afterLines="0"/>
      <w:ind w:firstLine="420" w:firstLineChars="100"/>
      <w:jc w:val="both"/>
    </w:pPr>
    <w:rPr>
      <w:rFonts w:ascii="Times New Roman" w:hAnsi="Times New Roman" w:eastAsia="宋体" w:cs="Times New Roman"/>
      <w:sz w:val="21"/>
      <w:szCs w:val="22"/>
    </w:rPr>
  </w:style>
  <w:style w:type="paragraph" w:styleId="3">
    <w:name w:val="Body Text"/>
    <w:basedOn w:val="1"/>
    <w:next w:val="1"/>
    <w:qFormat/>
    <w:uiPriority w:val="0"/>
    <w:pPr>
      <w:spacing w:after="120"/>
    </w:p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1589</Words>
  <Characters>1623</Characters>
  <Lines>11</Lines>
  <Paragraphs>3</Paragraphs>
  <TotalTime>4</TotalTime>
  <ScaleCrop>false</ScaleCrop>
  <LinksUpToDate>false</LinksUpToDate>
  <CharactersWithSpaces>1678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2025-02-07T18:46:00Z</dcterms:created>
  <dc:creator>Administrator</dc:creator>
  <cp:lastModifiedBy>kylin</cp:lastModifiedBy>
  <dcterms:modified xsi:type="dcterms:W3CDTF">2026-06-16T09:52:02Z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eyJoZGlkIjoiMGNiODRhZjYwMzdhNDBjYTVhMWYzNzEzY2I2NzdhOTAiLCJ1c2VySWQiOiIxNjQ2ODE0NzI3In0=</vt:lpwstr>
  </property>
  <property fmtid="{D5CDD505-2E9C-101B-9397-08002B2CF9AE}" pid="3" name="KSOProductBuildVer">
    <vt:lpwstr>2052-11.8.2.10125</vt:lpwstr>
  </property>
  <property fmtid="{D5CDD505-2E9C-101B-9397-08002B2CF9AE}" pid="4" name="ICV">
    <vt:lpwstr>67FBEE5374DE46E79F17FE76B85CD636_13</vt:lpwstr>
  </property>
</Properties>
</file>