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D39A05">
      <w:pPr>
        <w:keepNext w:val="0"/>
        <w:keepLines w:val="0"/>
        <w:pageBreakBefore w:val="0"/>
        <w:widowControl w:val="0"/>
        <w:tabs>
          <w:tab w:val="left" w:pos="3792"/>
        </w:tabs>
        <w:kinsoku/>
        <w:wordWrap/>
        <w:overflowPunct/>
        <w:topLinePunct w:val="0"/>
        <w:autoSpaceDE/>
        <w:autoSpaceDN/>
        <w:bidi w:val="0"/>
        <w:adjustRightInd/>
        <w:snapToGrid/>
        <w:ind w:left="0" w:leftChars="0" w:right="210" w:rightChars="100" w:firstLine="0" w:firstLineChars="0"/>
        <w:jc w:val="distribute"/>
        <w:textAlignment w:val="auto"/>
        <w:rPr>
          <w:rFonts w:ascii="方正小标宋_GBK" w:eastAsia="方正小标宋_GBK"/>
          <w:b/>
          <w:w w:val="53"/>
          <w:sz w:val="96"/>
          <w:szCs w:val="96"/>
        </w:rPr>
      </w:pPr>
      <w:r>
        <w:rPr>
          <w:rFonts w:hint="eastAsia" w:ascii="方正小标宋_GBK" w:eastAsia="方正小标宋_GBK"/>
          <w:b/>
          <w:bCs/>
          <w:color w:val="FF0000"/>
          <w:w w:val="53"/>
          <w:sz w:val="96"/>
          <w:szCs w:val="96"/>
        </w:rPr>
        <w:t>重庆市黔江区人民政府电子公文</w:t>
      </w:r>
    </w:p>
    <w:p w14:paraId="21935440">
      <w:pPr>
        <w:keepNext w:val="0"/>
        <w:keepLines w:val="0"/>
        <w:pageBreakBefore w:val="0"/>
        <w:widowControl w:val="0"/>
        <w:kinsoku/>
        <w:wordWrap/>
        <w:overflowPunct/>
        <w:topLinePunct w:val="0"/>
        <w:autoSpaceDE/>
        <w:autoSpaceDN/>
        <w:bidi w:val="0"/>
        <w:adjustRightInd/>
        <w:snapToGrid/>
        <w:spacing w:line="530" w:lineRule="exact"/>
        <w:ind w:left="0" w:leftChars="0" w:right="632" w:firstLine="0" w:firstLine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ascii="Times New Roman" w:hAnsi="Times New Roman" w:eastAsia="方正仿宋_GBK"/>
          <w:kern w:val="0"/>
          <w:sz w:val="32"/>
          <w:szCs w:val="32"/>
        </w:rPr>
        <w:t>黔江府发〔2021〕</w:t>
      </w:r>
      <w:r>
        <w:rPr>
          <w:rFonts w:hint="eastAsia" w:ascii="Times New Roman" w:hAnsi="Times New Roman" w:eastAsia="方正仿宋_GBK"/>
          <w:kern w:val="0"/>
          <w:sz w:val="32"/>
          <w:szCs w:val="32"/>
          <w:lang w:val="en-US" w:eastAsia="zh-CN"/>
        </w:rPr>
        <w:t>55</w:t>
      </w:r>
      <w:r>
        <w:rPr>
          <w:rFonts w:ascii="Times New Roman" w:hAnsi="Times New Roman" w:eastAsia="方正仿宋_GBK"/>
          <w:kern w:val="0"/>
          <w:sz w:val="32"/>
          <w:szCs w:val="32"/>
        </w:rPr>
        <w:t>号</w:t>
      </w:r>
      <w:r>
        <w:rPr>
          <w:rFonts w:hint="eastAsia" w:ascii="方正仿宋_GBK" w:hAnsi="方正仿宋_GBK" w:eastAsia="方正仿宋_GBK" w:cs="方正仿宋_GBK"/>
          <w:sz w:val="32"/>
          <w:szCs w:val="32"/>
        </w:rPr>
        <w:t xml:space="preserve">       </w:t>
      </w:r>
      <w:r>
        <w:rPr>
          <w:rFonts w:hint="eastAsia" w:ascii="方正仿宋_GBK" w:hAnsi="方正仿宋_GBK" w:cs="方正仿宋_GBK"/>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电子公文专用章</w:t>
      </w:r>
    </w:p>
    <w:p w14:paraId="53103617">
      <w:pPr>
        <w:keepNext w:val="0"/>
        <w:keepLines w:val="0"/>
        <w:pageBreakBefore w:val="0"/>
        <w:widowControl w:val="0"/>
        <w:kinsoku/>
        <w:wordWrap/>
        <w:overflowPunct/>
        <w:topLinePunct w:val="0"/>
        <w:autoSpaceDE/>
        <w:autoSpaceDN/>
        <w:bidi w:val="0"/>
        <w:adjustRightInd/>
        <w:snapToGrid/>
        <w:spacing w:line="530" w:lineRule="exact"/>
        <w:ind w:left="0" w:leftChars="0" w:firstLine="0" w:firstLineChars="0"/>
        <w:jc w:val="center"/>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 xml:space="preserve">          核收：</w:t>
      </w:r>
    </w:p>
    <w:p w14:paraId="68B007B6">
      <w:pPr>
        <w:snapToGrid w:val="0"/>
        <w:spacing w:line="579" w:lineRule="exact"/>
        <w:jc w:val="center"/>
        <w:rPr>
          <w:rFonts w:ascii="Times New Roman" w:hAnsi="Times New Roman" w:eastAsia="方正小标宋_GBK"/>
          <w:sz w:val="44"/>
          <w:szCs w:val="44"/>
        </w:rPr>
      </w:pPr>
    </w:p>
    <w:p w14:paraId="23DE2B8A">
      <w:pPr>
        <w:ind w:left="420" w:leftChars="200" w:right="-2" w:rightChars="-1" w:firstLine="420" w:firstLineChars="200"/>
        <w:rPr>
          <w:rFonts w:ascii="Times New Roman" w:hAnsi="Times New Roman" w:eastAsia="方正仿宋_GBK"/>
          <w:bCs/>
          <w:szCs w:val="20"/>
        </w:rPr>
      </w:pPr>
    </w:p>
    <w:p w14:paraId="6D8AA323">
      <w:pPr>
        <w:pStyle w:val="2"/>
        <w:rPr>
          <w:rFonts w:ascii="Times New Roman" w:hAnsi="Times New Roman" w:eastAsia="方正仿宋_GBK"/>
          <w:bCs w:val="0"/>
          <w:szCs w:val="20"/>
        </w:rPr>
      </w:pPr>
    </w:p>
    <w:p w14:paraId="3BD6F6A7">
      <w:pPr>
        <w:pStyle w:val="2"/>
        <w:rPr>
          <w:rFonts w:ascii="Times New Roman" w:hAnsi="Times New Roman" w:eastAsia="方正仿宋_GBK"/>
          <w:bCs w:val="0"/>
          <w:szCs w:val="20"/>
        </w:rPr>
      </w:pPr>
    </w:p>
    <w:p w14:paraId="6E9F0F32">
      <w:pPr>
        <w:pStyle w:val="2"/>
        <w:rPr>
          <w:rFonts w:ascii="Times New Roman" w:hAnsi="Times New Roman" w:eastAsia="方正仿宋_GBK"/>
          <w:bCs w:val="0"/>
          <w:szCs w:val="20"/>
        </w:rPr>
      </w:pPr>
    </w:p>
    <w:p w14:paraId="419BB010">
      <w:pPr>
        <w:pStyle w:val="2"/>
        <w:rPr>
          <w:rFonts w:ascii="Times New Roman" w:hAnsi="Times New Roman" w:eastAsia="方正仿宋_GBK"/>
          <w:bCs w:val="0"/>
          <w:szCs w:val="20"/>
        </w:rPr>
      </w:pPr>
    </w:p>
    <w:p w14:paraId="1FA2576D">
      <w:pPr>
        <w:pStyle w:val="2"/>
        <w:rPr>
          <w:rFonts w:ascii="Times New Roman" w:hAnsi="Times New Roman" w:eastAsia="方正仿宋_GBK"/>
          <w:bCs w:val="0"/>
          <w:szCs w:val="20"/>
        </w:rPr>
      </w:pPr>
    </w:p>
    <w:p w14:paraId="1CCF4EB7">
      <w:pPr>
        <w:spacing w:line="579" w:lineRule="exact"/>
        <w:jc w:val="center"/>
        <w:rPr>
          <w:rFonts w:ascii="Times New Roman" w:hAnsi="Times New Roman" w:eastAsia="方正小标宋_GBK"/>
          <w:sz w:val="44"/>
          <w:szCs w:val="44"/>
        </w:rPr>
      </w:pPr>
      <w:r>
        <w:rPr>
          <w:rFonts w:ascii="Times New Roman" w:hAnsi="Times New Roman" w:eastAsia="方正小标宋_GBK"/>
          <w:sz w:val="44"/>
          <w:szCs w:val="44"/>
        </w:rPr>
        <w:t>重庆市黔江区人民政府</w:t>
      </w:r>
    </w:p>
    <w:p w14:paraId="4EAA6C70">
      <w:pPr>
        <w:spacing w:line="579" w:lineRule="exact"/>
        <w:jc w:val="center"/>
        <w:rPr>
          <w:rFonts w:ascii="Times New Roman" w:hAnsi="Times New Roman" w:eastAsia="方正小标宋_GBK"/>
          <w:sz w:val="44"/>
          <w:szCs w:val="44"/>
        </w:rPr>
      </w:pPr>
      <w:r>
        <w:rPr>
          <w:rFonts w:ascii="Times New Roman" w:hAnsi="Times New Roman" w:eastAsia="方正小标宋_GBK"/>
          <w:sz w:val="44"/>
          <w:szCs w:val="44"/>
        </w:rPr>
        <w:t>关于印发黔江区综合交通运输“十四五”</w:t>
      </w:r>
    </w:p>
    <w:p w14:paraId="6929A180">
      <w:pPr>
        <w:spacing w:line="579" w:lineRule="exact"/>
        <w:jc w:val="center"/>
        <w:rPr>
          <w:rFonts w:ascii="Times New Roman" w:hAnsi="Times New Roman" w:eastAsia="方正小标宋_GBK"/>
          <w:sz w:val="44"/>
          <w:szCs w:val="44"/>
        </w:rPr>
      </w:pPr>
      <w:r>
        <w:rPr>
          <w:rFonts w:ascii="Times New Roman" w:hAnsi="Times New Roman" w:eastAsia="方正小标宋_GBK"/>
          <w:sz w:val="44"/>
          <w:szCs w:val="44"/>
        </w:rPr>
        <w:t>发展规划的通知</w:t>
      </w:r>
    </w:p>
    <w:p w14:paraId="68008276">
      <w:pPr>
        <w:spacing w:line="579" w:lineRule="exact"/>
        <w:jc w:val="center"/>
        <w:rPr>
          <w:rFonts w:ascii="Times New Roman" w:hAnsi="Times New Roman" w:eastAsia="方正小标宋_GBK"/>
          <w:sz w:val="44"/>
          <w:szCs w:val="44"/>
        </w:rPr>
      </w:pPr>
    </w:p>
    <w:p w14:paraId="3DD145EA">
      <w:pPr>
        <w:spacing w:line="579" w:lineRule="exact"/>
        <w:rPr>
          <w:rFonts w:ascii="Times New Roman" w:hAnsi="Times New Roman" w:eastAsia="方正仿宋_GBK"/>
          <w:sz w:val="32"/>
          <w:szCs w:val="32"/>
        </w:rPr>
      </w:pPr>
      <w:r>
        <w:rPr>
          <w:rFonts w:ascii="Times New Roman" w:hAnsi="Times New Roman" w:eastAsia="方正仿宋_GBK"/>
          <w:sz w:val="32"/>
          <w:szCs w:val="32"/>
        </w:rPr>
        <w:t>各乡、镇人民政府，各街道办事处，区政府各部门，有关单位：</w:t>
      </w:r>
    </w:p>
    <w:p w14:paraId="1C8BD9B5">
      <w:pPr>
        <w:spacing w:line="579"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《黔江区综合交通运输“十四五”发展规划》已经区委、区政府审定，现印发给你们，请认真贯彻执行。</w:t>
      </w:r>
    </w:p>
    <w:p w14:paraId="2C19F851">
      <w:pPr>
        <w:spacing w:line="579" w:lineRule="exact"/>
        <w:rPr>
          <w:rFonts w:ascii="Times New Roman" w:hAnsi="Times New Roman" w:eastAsia="方正仿宋_GBK"/>
          <w:sz w:val="32"/>
          <w:szCs w:val="32"/>
        </w:rPr>
      </w:pPr>
    </w:p>
    <w:p w14:paraId="1A969B96">
      <w:pPr>
        <w:spacing w:line="579" w:lineRule="exact"/>
        <w:jc w:val="center"/>
        <w:rPr>
          <w:rFonts w:ascii="Times New Roman" w:hAnsi="Times New Roman" w:eastAsia="方正仿宋_GBK"/>
          <w:sz w:val="32"/>
          <w:szCs w:val="32"/>
        </w:rPr>
      </w:pPr>
      <w:r>
        <w:rPr>
          <w:rFonts w:ascii="Times New Roman" w:hAnsi="Times New Roman" w:eastAsia="方正仿宋_GBK"/>
          <w:sz w:val="32"/>
          <w:szCs w:val="32"/>
        </w:rPr>
        <w:t xml:space="preserve">                   重庆市黔江区人民政府  </w:t>
      </w:r>
    </w:p>
    <w:p w14:paraId="0DEEAD1B">
      <w:pPr>
        <w:spacing w:line="579" w:lineRule="exact"/>
        <w:jc w:val="center"/>
        <w:rPr>
          <w:rFonts w:ascii="Times New Roman" w:hAnsi="Times New Roman" w:eastAsia="方正仿宋_GBK"/>
          <w:sz w:val="32"/>
          <w:szCs w:val="32"/>
        </w:rPr>
      </w:pPr>
      <w:r>
        <w:rPr>
          <w:rFonts w:ascii="Times New Roman" w:hAnsi="Times New Roman" w:eastAsia="方正仿宋_GBK"/>
          <w:sz w:val="32"/>
          <w:szCs w:val="32"/>
        </w:rPr>
        <w:t xml:space="preserve">                    2021年9月</w:t>
      </w:r>
      <w:r>
        <w:rPr>
          <w:rFonts w:hint="eastAsia" w:ascii="Times New Roman" w:hAnsi="Times New Roman" w:eastAsia="方正仿宋_GBK"/>
          <w:sz w:val="32"/>
          <w:szCs w:val="32"/>
          <w:lang w:val="en-US" w:eastAsia="zh-CN"/>
        </w:rPr>
        <w:t>17</w:t>
      </w:r>
      <w:r>
        <w:rPr>
          <w:rFonts w:ascii="Times New Roman" w:hAnsi="Times New Roman" w:eastAsia="方正仿宋_GBK"/>
          <w:sz w:val="32"/>
          <w:szCs w:val="32"/>
        </w:rPr>
        <w:t>日</w:t>
      </w:r>
    </w:p>
    <w:p w14:paraId="350680DD">
      <w:pPr>
        <w:pStyle w:val="2"/>
      </w:pPr>
    </w:p>
    <w:p w14:paraId="5739C0FC">
      <w:pPr>
        <w:spacing w:line="560" w:lineRule="exact"/>
        <w:ind w:firstLine="640" w:firstLineChars="200"/>
        <w:jc w:val="left"/>
        <w:rPr>
          <w:rFonts w:ascii="Times New Roman" w:hAnsi="Times New Roman" w:eastAsia="方正小标宋简体"/>
          <w:sz w:val="44"/>
          <w:szCs w:val="44"/>
        </w:rPr>
      </w:pPr>
      <w:r>
        <w:rPr>
          <w:rFonts w:hint="eastAsia" w:ascii="Times New Roman" w:hAnsi="Times New Roman" w:eastAsia="方正仿宋_GBK"/>
          <w:sz w:val="32"/>
          <w:szCs w:val="32"/>
          <w:lang w:eastAsia="zh-CN"/>
        </w:rPr>
        <w:t>（此件公开发布）</w:t>
      </w:r>
    </w:p>
    <w:p w14:paraId="0BBEA415">
      <w:pPr>
        <w:spacing w:line="700" w:lineRule="exact"/>
        <w:jc w:val="center"/>
        <w:rPr>
          <w:rFonts w:ascii="Times New Roman" w:hAnsi="Times New Roman" w:eastAsia="方正小标宋简体"/>
          <w:b/>
          <w:sz w:val="52"/>
          <w:szCs w:val="52"/>
        </w:rPr>
      </w:pPr>
    </w:p>
    <w:p w14:paraId="7889D6F8">
      <w:pPr>
        <w:spacing w:line="700" w:lineRule="exact"/>
        <w:jc w:val="center"/>
        <w:rPr>
          <w:rFonts w:ascii="Times New Roman" w:hAnsi="Times New Roman" w:eastAsia="方正小标宋简体"/>
          <w:b/>
          <w:sz w:val="52"/>
          <w:szCs w:val="52"/>
        </w:rPr>
      </w:pPr>
    </w:p>
    <w:p w14:paraId="4DEA656E">
      <w:pPr>
        <w:spacing w:line="700" w:lineRule="exact"/>
        <w:jc w:val="center"/>
        <w:rPr>
          <w:rFonts w:ascii="Times New Roman" w:hAnsi="Times New Roman" w:eastAsia="方正小标宋简体"/>
          <w:b/>
          <w:sz w:val="52"/>
          <w:szCs w:val="52"/>
        </w:rPr>
      </w:pPr>
    </w:p>
    <w:p w14:paraId="1EA7D5C2">
      <w:pPr>
        <w:spacing w:line="700" w:lineRule="exact"/>
        <w:jc w:val="center"/>
        <w:rPr>
          <w:rFonts w:ascii="Times New Roman" w:hAnsi="Times New Roman" w:eastAsia="方正小标宋简体"/>
          <w:b/>
          <w:sz w:val="52"/>
          <w:szCs w:val="52"/>
        </w:rPr>
      </w:pPr>
    </w:p>
    <w:p w14:paraId="00F207F5">
      <w:pPr>
        <w:spacing w:line="700" w:lineRule="exact"/>
        <w:jc w:val="center"/>
        <w:rPr>
          <w:rFonts w:ascii="Times New Roman" w:hAnsi="Times New Roman" w:eastAsia="方正小标宋简体"/>
          <w:b/>
          <w:sz w:val="52"/>
          <w:szCs w:val="52"/>
        </w:rPr>
      </w:pPr>
    </w:p>
    <w:p w14:paraId="35BC2331">
      <w:pPr>
        <w:spacing w:line="700" w:lineRule="exact"/>
        <w:jc w:val="center"/>
        <w:rPr>
          <w:rFonts w:ascii="Times New Roman" w:hAnsi="Times New Roman" w:eastAsia="方正小标宋简体"/>
          <w:b/>
          <w:sz w:val="52"/>
          <w:szCs w:val="52"/>
        </w:rPr>
      </w:pPr>
    </w:p>
    <w:p w14:paraId="140926BD">
      <w:pPr>
        <w:spacing w:line="700" w:lineRule="exact"/>
        <w:jc w:val="center"/>
        <w:rPr>
          <w:rFonts w:ascii="Times New Roman" w:hAnsi="Times New Roman" w:eastAsia="方正小标宋简体"/>
          <w:b/>
          <w:sz w:val="52"/>
          <w:szCs w:val="52"/>
        </w:rPr>
      </w:pPr>
    </w:p>
    <w:p w14:paraId="4F0DA5C3">
      <w:pPr>
        <w:spacing w:line="700" w:lineRule="exact"/>
        <w:jc w:val="center"/>
        <w:rPr>
          <w:rFonts w:ascii="Times New Roman" w:hAnsi="Times New Roman" w:eastAsia="方正小标宋简体"/>
          <w:b/>
          <w:sz w:val="52"/>
          <w:szCs w:val="52"/>
        </w:rPr>
      </w:pPr>
    </w:p>
    <w:p w14:paraId="1C27F4F0">
      <w:pPr>
        <w:spacing w:line="700" w:lineRule="exact"/>
        <w:jc w:val="center"/>
        <w:rPr>
          <w:rFonts w:ascii="Times New Roman" w:hAnsi="Times New Roman" w:eastAsia="方正小标宋简体"/>
          <w:b/>
          <w:sz w:val="52"/>
          <w:szCs w:val="52"/>
        </w:rPr>
      </w:pPr>
    </w:p>
    <w:p w14:paraId="50901208">
      <w:pPr>
        <w:spacing w:line="700" w:lineRule="exact"/>
        <w:jc w:val="center"/>
        <w:rPr>
          <w:rFonts w:ascii="Times New Roman" w:hAnsi="Times New Roman" w:eastAsia="方正小标宋简体"/>
          <w:b/>
          <w:sz w:val="52"/>
          <w:szCs w:val="52"/>
        </w:rPr>
      </w:pPr>
    </w:p>
    <w:p w14:paraId="64A6CB61">
      <w:pPr>
        <w:spacing w:line="700" w:lineRule="exact"/>
        <w:jc w:val="center"/>
        <w:rPr>
          <w:rFonts w:ascii="Times New Roman" w:hAnsi="Times New Roman" w:eastAsia="方正小标宋简体"/>
          <w:b/>
          <w:sz w:val="52"/>
          <w:szCs w:val="52"/>
        </w:rPr>
      </w:pPr>
    </w:p>
    <w:p w14:paraId="14D66C8A">
      <w:pPr>
        <w:spacing w:line="700" w:lineRule="exact"/>
        <w:jc w:val="center"/>
        <w:rPr>
          <w:rFonts w:ascii="Times New Roman" w:hAnsi="Times New Roman" w:eastAsia="方正小标宋简体"/>
          <w:b/>
          <w:sz w:val="52"/>
          <w:szCs w:val="52"/>
        </w:rPr>
      </w:pPr>
    </w:p>
    <w:p w14:paraId="1756DBAF">
      <w:pPr>
        <w:spacing w:line="700" w:lineRule="exact"/>
        <w:jc w:val="center"/>
        <w:rPr>
          <w:rFonts w:ascii="Times New Roman" w:hAnsi="Times New Roman" w:eastAsia="方正小标宋简体"/>
          <w:b/>
          <w:sz w:val="52"/>
          <w:szCs w:val="52"/>
        </w:rPr>
      </w:pPr>
    </w:p>
    <w:p w14:paraId="7256A3F9">
      <w:pPr>
        <w:spacing w:line="700" w:lineRule="exact"/>
        <w:jc w:val="center"/>
        <w:rPr>
          <w:rFonts w:ascii="Times New Roman" w:hAnsi="Times New Roman" w:eastAsia="方正小标宋简体"/>
          <w:b/>
          <w:sz w:val="52"/>
          <w:szCs w:val="52"/>
        </w:rPr>
      </w:pPr>
    </w:p>
    <w:p w14:paraId="15131AB7">
      <w:pPr>
        <w:spacing w:line="700" w:lineRule="exact"/>
        <w:jc w:val="center"/>
        <w:rPr>
          <w:rFonts w:hint="eastAsia" w:ascii="方正小标宋_GBK" w:hAnsi="Times New Roman" w:eastAsia="方正小标宋_GBK"/>
          <w:color w:val="000000"/>
          <w:kern w:val="0"/>
          <w:sz w:val="44"/>
          <w:szCs w:val="44"/>
        </w:rPr>
      </w:pPr>
      <w:r>
        <w:rPr>
          <w:rFonts w:ascii="Times New Roman" w:hAnsi="Times New Roman" w:eastAsia="方正小标宋简体"/>
          <w:b/>
          <w:sz w:val="52"/>
          <w:szCs w:val="52"/>
        </w:rPr>
        <w:br w:type="page"/>
      </w:r>
      <w:r>
        <w:rPr>
          <w:rFonts w:hint="eastAsia" w:ascii="方正小标宋_GBK" w:hAnsi="Times New Roman" w:eastAsia="方正小标宋_GBK"/>
          <w:color w:val="000000"/>
          <w:kern w:val="0"/>
          <w:sz w:val="44"/>
          <w:szCs w:val="44"/>
        </w:rPr>
        <w:t>目  录</w:t>
      </w:r>
    </w:p>
    <w:p w14:paraId="30E87F0E">
      <w:pPr>
        <w:pStyle w:val="2"/>
      </w:pPr>
    </w:p>
    <w:p w14:paraId="2FDC202D">
      <w:pPr>
        <w:pStyle w:val="14"/>
        <w:tabs>
          <w:tab w:val="right" w:leader="dot" w:pos="8820"/>
          <w:tab w:val="clear" w:pos="8511"/>
        </w:tabs>
        <w:spacing w:line="594" w:lineRule="exact"/>
        <w:rPr>
          <w:rFonts w:hint="eastAsia" w:ascii="方正黑体_GBK" w:hAnsi="Times New Roman" w:eastAsia="方正黑体_GBK"/>
          <w:b w:val="0"/>
          <w:kern w:val="2"/>
          <w:sz w:val="32"/>
          <w:szCs w:val="32"/>
        </w:rPr>
      </w:pPr>
      <w:r>
        <w:rPr>
          <w:rFonts w:hint="eastAsia" w:ascii="方正仿宋_GBK" w:hAnsi="Times New Roman" w:eastAsia="方正仿宋_GBK"/>
          <w:b w:val="0"/>
          <w:sz w:val="32"/>
          <w:szCs w:val="32"/>
        </w:rPr>
        <w:fldChar w:fldCharType="begin"/>
      </w:r>
      <w:r>
        <w:rPr>
          <w:rFonts w:hint="eastAsia" w:ascii="方正仿宋_GBK" w:hAnsi="Times New Roman" w:eastAsia="方正仿宋_GBK"/>
          <w:b w:val="0"/>
          <w:sz w:val="32"/>
          <w:szCs w:val="32"/>
        </w:rPr>
        <w:instrText xml:space="preserve"> TOC \o "1-2" \h \z \u </w:instrText>
      </w:r>
      <w:r>
        <w:rPr>
          <w:rFonts w:hint="eastAsia" w:ascii="方正仿宋_GBK" w:hAnsi="Times New Roman" w:eastAsia="方正仿宋_GBK"/>
          <w:b w:val="0"/>
          <w:sz w:val="32"/>
          <w:szCs w:val="32"/>
        </w:rPr>
        <w:fldChar w:fldCharType="separate"/>
      </w:r>
      <w:r>
        <w:rPr>
          <w:rFonts w:hint="eastAsia" w:ascii="方正黑体_GBK" w:hAnsi="Times New Roman" w:eastAsia="方正黑体_GBK"/>
          <w:sz w:val="32"/>
          <w:szCs w:val="32"/>
        </w:rPr>
        <w:fldChar w:fldCharType="begin"/>
      </w:r>
      <w:r>
        <w:rPr>
          <w:rFonts w:hint="eastAsia" w:ascii="方正黑体_GBK" w:hAnsi="Times New Roman" w:eastAsia="方正黑体_GBK"/>
          <w:sz w:val="32"/>
          <w:szCs w:val="32"/>
        </w:rPr>
        <w:instrText xml:space="preserve"> HYPERLINK \l "_Toc75940551" </w:instrText>
      </w:r>
      <w:r>
        <w:rPr>
          <w:rFonts w:hint="eastAsia" w:ascii="方正黑体_GBK" w:hAnsi="Times New Roman" w:eastAsia="方正黑体_GBK"/>
          <w:sz w:val="32"/>
          <w:szCs w:val="32"/>
        </w:rPr>
        <w:fldChar w:fldCharType="separate"/>
      </w:r>
      <w:r>
        <w:rPr>
          <w:rStyle w:val="25"/>
          <w:rFonts w:hint="eastAsia" w:ascii="方正黑体_GBK" w:hAnsi="Times New Roman" w:eastAsia="方正黑体_GBK"/>
          <w:b w:val="0"/>
          <w:sz w:val="32"/>
          <w:szCs w:val="32"/>
        </w:rPr>
        <w:t>前言</w:t>
      </w:r>
      <w:r>
        <w:rPr>
          <w:rFonts w:hint="eastAsia" w:ascii="方正黑体_GBK" w:hAnsi="Times New Roman" w:eastAsia="方正黑体_GBK"/>
          <w:b w:val="0"/>
          <w:sz w:val="32"/>
          <w:szCs w:val="32"/>
        </w:rPr>
        <w:tab/>
      </w:r>
      <w:r>
        <w:rPr>
          <w:rFonts w:hint="eastAsia" w:ascii="方正黑体_GBK" w:hAnsi="Times New Roman" w:eastAsia="方正黑体_GBK"/>
          <w:b w:val="0"/>
          <w:sz w:val="32"/>
          <w:szCs w:val="32"/>
        </w:rPr>
        <w:fldChar w:fldCharType="begin"/>
      </w:r>
      <w:r>
        <w:rPr>
          <w:rFonts w:hint="eastAsia" w:ascii="方正黑体_GBK" w:hAnsi="Times New Roman" w:eastAsia="方正黑体_GBK"/>
          <w:b w:val="0"/>
          <w:sz w:val="32"/>
          <w:szCs w:val="32"/>
        </w:rPr>
        <w:instrText xml:space="preserve"> PAGEREF _Toc75940551 \h </w:instrText>
      </w:r>
      <w:r>
        <w:rPr>
          <w:rFonts w:hint="eastAsia" w:ascii="方正黑体_GBK" w:hAnsi="Times New Roman" w:eastAsia="方正黑体_GBK"/>
          <w:b w:val="0"/>
          <w:sz w:val="32"/>
          <w:szCs w:val="32"/>
        </w:rPr>
        <w:fldChar w:fldCharType="separate"/>
      </w:r>
      <w:r>
        <w:rPr>
          <w:rFonts w:hint="eastAsia" w:ascii="方正黑体_GBK" w:hAnsi="Times New Roman" w:eastAsia="方正黑体_GBK"/>
          <w:b w:val="0"/>
          <w:sz w:val="32"/>
          <w:szCs w:val="32"/>
        </w:rPr>
        <w:t>1</w:t>
      </w:r>
      <w:r>
        <w:rPr>
          <w:rFonts w:hint="eastAsia" w:ascii="方正黑体_GBK" w:hAnsi="Times New Roman" w:eastAsia="方正黑体_GBK"/>
          <w:b w:val="0"/>
          <w:sz w:val="32"/>
          <w:szCs w:val="32"/>
        </w:rPr>
        <w:fldChar w:fldCharType="end"/>
      </w:r>
      <w:r>
        <w:rPr>
          <w:rFonts w:hint="eastAsia" w:ascii="方正黑体_GBK" w:hAnsi="Times New Roman" w:eastAsia="方正黑体_GBK"/>
          <w:b w:val="0"/>
          <w:sz w:val="32"/>
          <w:szCs w:val="32"/>
        </w:rPr>
        <w:fldChar w:fldCharType="end"/>
      </w:r>
    </w:p>
    <w:p w14:paraId="06F18A51">
      <w:pPr>
        <w:pStyle w:val="14"/>
        <w:tabs>
          <w:tab w:val="right" w:leader="dot" w:pos="8820"/>
          <w:tab w:val="clear" w:pos="8511"/>
        </w:tabs>
        <w:spacing w:line="594" w:lineRule="exact"/>
        <w:rPr>
          <w:rFonts w:hint="eastAsia" w:ascii="方正黑体_GBK" w:hAnsi="Times New Roman" w:eastAsia="方正黑体_GBK"/>
          <w:b w:val="0"/>
          <w:kern w:val="2"/>
          <w:sz w:val="32"/>
          <w:szCs w:val="32"/>
        </w:rPr>
      </w:pPr>
      <w:r>
        <w:rPr>
          <w:rFonts w:hint="eastAsia" w:ascii="方正黑体_GBK" w:hAnsi="Times New Roman" w:eastAsia="方正黑体_GBK"/>
          <w:sz w:val="32"/>
          <w:szCs w:val="32"/>
        </w:rPr>
        <w:fldChar w:fldCharType="begin"/>
      </w:r>
      <w:r>
        <w:rPr>
          <w:rFonts w:hint="eastAsia" w:ascii="方正黑体_GBK" w:hAnsi="Times New Roman" w:eastAsia="方正黑体_GBK"/>
          <w:sz w:val="32"/>
          <w:szCs w:val="32"/>
        </w:rPr>
        <w:instrText xml:space="preserve"> HYPERLINK \l "_Toc75940552" </w:instrText>
      </w:r>
      <w:r>
        <w:rPr>
          <w:rFonts w:hint="eastAsia" w:ascii="方正黑体_GBK" w:hAnsi="Times New Roman" w:eastAsia="方正黑体_GBK"/>
          <w:sz w:val="32"/>
          <w:szCs w:val="32"/>
        </w:rPr>
        <w:fldChar w:fldCharType="separate"/>
      </w:r>
      <w:r>
        <w:rPr>
          <w:rStyle w:val="25"/>
          <w:rFonts w:hint="eastAsia" w:ascii="方正黑体_GBK" w:hAnsi="Times New Roman" w:eastAsia="方正黑体_GBK"/>
          <w:b w:val="0"/>
          <w:kern w:val="28"/>
          <w:sz w:val="32"/>
          <w:szCs w:val="32"/>
        </w:rPr>
        <w:t>第一篇 助推全面小康 开启交通强区建设新征程</w:t>
      </w:r>
      <w:r>
        <w:rPr>
          <w:rFonts w:hint="eastAsia" w:ascii="方正黑体_GBK" w:hAnsi="Times New Roman" w:eastAsia="方正黑体_GBK"/>
          <w:b w:val="0"/>
          <w:sz w:val="32"/>
          <w:szCs w:val="32"/>
        </w:rPr>
        <w:tab/>
      </w:r>
      <w:r>
        <w:rPr>
          <w:rFonts w:hint="eastAsia" w:ascii="方正黑体_GBK" w:hAnsi="Times New Roman" w:eastAsia="方正黑体_GBK"/>
          <w:b w:val="0"/>
          <w:sz w:val="32"/>
          <w:szCs w:val="32"/>
        </w:rPr>
        <w:fldChar w:fldCharType="begin"/>
      </w:r>
      <w:r>
        <w:rPr>
          <w:rFonts w:hint="eastAsia" w:ascii="方正黑体_GBK" w:hAnsi="Times New Roman" w:eastAsia="方正黑体_GBK"/>
          <w:b w:val="0"/>
          <w:sz w:val="32"/>
          <w:szCs w:val="32"/>
        </w:rPr>
        <w:instrText xml:space="preserve"> PAGEREF _Toc75940552 \h </w:instrText>
      </w:r>
      <w:r>
        <w:rPr>
          <w:rFonts w:hint="eastAsia" w:ascii="方正黑体_GBK" w:hAnsi="Times New Roman" w:eastAsia="方正黑体_GBK"/>
          <w:b w:val="0"/>
          <w:sz w:val="32"/>
          <w:szCs w:val="32"/>
        </w:rPr>
        <w:fldChar w:fldCharType="separate"/>
      </w:r>
      <w:r>
        <w:rPr>
          <w:rFonts w:hint="eastAsia" w:ascii="方正黑体_GBK" w:hAnsi="Times New Roman" w:eastAsia="方正黑体_GBK"/>
          <w:b w:val="0"/>
          <w:sz w:val="32"/>
          <w:szCs w:val="32"/>
        </w:rPr>
        <w:t>2</w:t>
      </w:r>
      <w:r>
        <w:rPr>
          <w:rFonts w:hint="eastAsia" w:ascii="方正黑体_GBK" w:hAnsi="Times New Roman" w:eastAsia="方正黑体_GBK"/>
          <w:b w:val="0"/>
          <w:sz w:val="32"/>
          <w:szCs w:val="32"/>
        </w:rPr>
        <w:fldChar w:fldCharType="end"/>
      </w:r>
      <w:r>
        <w:rPr>
          <w:rFonts w:hint="eastAsia" w:ascii="方正黑体_GBK" w:hAnsi="Times New Roman" w:eastAsia="方正黑体_GBK"/>
          <w:b w:val="0"/>
          <w:sz w:val="32"/>
          <w:szCs w:val="32"/>
        </w:rPr>
        <w:fldChar w:fldCharType="end"/>
      </w:r>
    </w:p>
    <w:p w14:paraId="02152877">
      <w:pPr>
        <w:pStyle w:val="17"/>
        <w:tabs>
          <w:tab w:val="right" w:leader="dot" w:pos="8820"/>
        </w:tabs>
        <w:spacing w:line="594" w:lineRule="exact"/>
        <w:ind w:left="0" w:leftChars="0" w:firstLine="640" w:firstLineChars="200"/>
        <w:rPr>
          <w:rFonts w:hint="eastAsia" w:ascii="方正仿宋_GBK" w:hAnsi="Times New Roman" w:eastAsia="方正仿宋_GBK"/>
          <w:sz w:val="32"/>
          <w:szCs w:val="32"/>
        </w:rPr>
      </w:pPr>
      <w:r>
        <w:rPr>
          <w:rFonts w:hint="eastAsia" w:ascii="方正仿宋_GBK" w:hAnsi="Times New Roman" w:eastAsia="方正仿宋_GBK"/>
          <w:sz w:val="32"/>
          <w:szCs w:val="32"/>
        </w:rPr>
        <w:fldChar w:fldCharType="begin"/>
      </w:r>
      <w:r>
        <w:rPr>
          <w:rFonts w:hint="eastAsia" w:ascii="方正仿宋_GBK" w:hAnsi="Times New Roman" w:eastAsia="方正仿宋_GBK"/>
          <w:sz w:val="32"/>
          <w:szCs w:val="32"/>
        </w:rPr>
        <w:instrText xml:space="preserve"> HYPERLINK \l "_Toc75940553" </w:instrText>
      </w:r>
      <w:r>
        <w:rPr>
          <w:rFonts w:hint="eastAsia" w:ascii="方正仿宋_GBK" w:hAnsi="Times New Roman" w:eastAsia="方正仿宋_GBK"/>
          <w:sz w:val="32"/>
          <w:szCs w:val="32"/>
        </w:rPr>
        <w:fldChar w:fldCharType="separate"/>
      </w:r>
      <w:r>
        <w:rPr>
          <w:rStyle w:val="25"/>
          <w:rFonts w:hint="eastAsia" w:ascii="方正仿宋_GBK" w:hAnsi="Times New Roman" w:eastAsia="方正仿宋_GBK"/>
          <w:kern w:val="28"/>
          <w:sz w:val="32"/>
          <w:szCs w:val="32"/>
        </w:rPr>
        <w:t>第一章 发展基础</w:t>
      </w:r>
      <w:r>
        <w:rPr>
          <w:rFonts w:hint="eastAsia" w:ascii="方正仿宋_GBK" w:hAnsi="Times New Roman" w:eastAsia="方正仿宋_GBK"/>
          <w:sz w:val="32"/>
          <w:szCs w:val="32"/>
        </w:rPr>
        <w:tab/>
      </w:r>
      <w:r>
        <w:rPr>
          <w:rFonts w:hint="eastAsia" w:ascii="方正仿宋_GBK" w:hAnsi="Times New Roman" w:eastAsia="方正仿宋_GBK"/>
          <w:sz w:val="32"/>
          <w:szCs w:val="32"/>
        </w:rPr>
        <w:fldChar w:fldCharType="begin"/>
      </w:r>
      <w:r>
        <w:rPr>
          <w:rFonts w:hint="eastAsia" w:ascii="方正仿宋_GBK" w:hAnsi="Times New Roman" w:eastAsia="方正仿宋_GBK"/>
          <w:sz w:val="32"/>
          <w:szCs w:val="32"/>
        </w:rPr>
        <w:instrText xml:space="preserve"> PAGEREF _Toc75940553 \h </w:instrText>
      </w:r>
      <w:r>
        <w:rPr>
          <w:rFonts w:hint="eastAsia" w:ascii="方正仿宋_GBK" w:hAnsi="Times New Roman" w:eastAsia="方正仿宋_GBK"/>
          <w:sz w:val="32"/>
          <w:szCs w:val="32"/>
        </w:rPr>
        <w:fldChar w:fldCharType="separate"/>
      </w:r>
      <w:r>
        <w:rPr>
          <w:rFonts w:hint="eastAsia" w:ascii="方正仿宋_GBK" w:hAnsi="Times New Roman" w:eastAsia="方正仿宋_GBK"/>
          <w:sz w:val="32"/>
          <w:szCs w:val="32"/>
        </w:rPr>
        <w:t>2</w:t>
      </w:r>
      <w:r>
        <w:rPr>
          <w:rFonts w:hint="eastAsia" w:ascii="方正仿宋_GBK" w:hAnsi="Times New Roman" w:eastAsia="方正仿宋_GBK"/>
          <w:sz w:val="32"/>
          <w:szCs w:val="32"/>
        </w:rPr>
        <w:fldChar w:fldCharType="end"/>
      </w:r>
      <w:r>
        <w:rPr>
          <w:rFonts w:hint="eastAsia" w:ascii="方正仿宋_GBK" w:hAnsi="Times New Roman" w:eastAsia="方正仿宋_GBK"/>
          <w:sz w:val="32"/>
          <w:szCs w:val="32"/>
        </w:rPr>
        <w:fldChar w:fldCharType="end"/>
      </w:r>
    </w:p>
    <w:p w14:paraId="0DDDF320">
      <w:pPr>
        <w:pStyle w:val="17"/>
        <w:tabs>
          <w:tab w:val="right" w:leader="dot" w:pos="8820"/>
        </w:tabs>
        <w:spacing w:line="594" w:lineRule="exact"/>
        <w:ind w:left="0" w:leftChars="0" w:firstLine="640" w:firstLineChars="200"/>
        <w:rPr>
          <w:rFonts w:hint="eastAsia" w:ascii="方正仿宋_GBK" w:hAnsi="Times New Roman" w:eastAsia="方正仿宋_GBK"/>
          <w:sz w:val="32"/>
          <w:szCs w:val="32"/>
        </w:rPr>
      </w:pPr>
      <w:r>
        <w:rPr>
          <w:rFonts w:hint="eastAsia" w:ascii="方正仿宋_GBK" w:hAnsi="Times New Roman" w:eastAsia="方正仿宋_GBK"/>
          <w:sz w:val="32"/>
          <w:szCs w:val="32"/>
        </w:rPr>
        <w:fldChar w:fldCharType="begin"/>
      </w:r>
      <w:r>
        <w:rPr>
          <w:rFonts w:hint="eastAsia" w:ascii="方正仿宋_GBK" w:hAnsi="Times New Roman" w:eastAsia="方正仿宋_GBK"/>
          <w:sz w:val="32"/>
          <w:szCs w:val="32"/>
        </w:rPr>
        <w:instrText xml:space="preserve"> HYPERLINK \l "_Toc75940554" </w:instrText>
      </w:r>
      <w:r>
        <w:rPr>
          <w:rFonts w:hint="eastAsia" w:ascii="方正仿宋_GBK" w:hAnsi="Times New Roman" w:eastAsia="方正仿宋_GBK"/>
          <w:sz w:val="32"/>
          <w:szCs w:val="32"/>
        </w:rPr>
        <w:fldChar w:fldCharType="separate"/>
      </w:r>
      <w:r>
        <w:rPr>
          <w:rStyle w:val="25"/>
          <w:rFonts w:hint="eastAsia" w:ascii="方正仿宋_GBK" w:hAnsi="Times New Roman" w:eastAsia="方正仿宋_GBK"/>
          <w:kern w:val="28"/>
          <w:sz w:val="32"/>
          <w:szCs w:val="32"/>
        </w:rPr>
        <w:t>第二章 发展目标</w:t>
      </w:r>
      <w:r>
        <w:rPr>
          <w:rFonts w:hint="eastAsia" w:ascii="方正仿宋_GBK" w:hAnsi="Times New Roman" w:eastAsia="方正仿宋_GBK"/>
          <w:sz w:val="32"/>
          <w:szCs w:val="32"/>
        </w:rPr>
        <w:tab/>
      </w:r>
      <w:r>
        <w:rPr>
          <w:rFonts w:hint="eastAsia" w:ascii="方正仿宋_GBK" w:hAnsi="Times New Roman" w:eastAsia="方正仿宋_GBK"/>
          <w:sz w:val="32"/>
          <w:szCs w:val="32"/>
        </w:rPr>
        <w:fldChar w:fldCharType="begin"/>
      </w:r>
      <w:r>
        <w:rPr>
          <w:rFonts w:hint="eastAsia" w:ascii="方正仿宋_GBK" w:hAnsi="Times New Roman" w:eastAsia="方正仿宋_GBK"/>
          <w:sz w:val="32"/>
          <w:szCs w:val="32"/>
        </w:rPr>
        <w:instrText xml:space="preserve"> PAGEREF _Toc75940554 \h </w:instrText>
      </w:r>
      <w:r>
        <w:rPr>
          <w:rFonts w:hint="eastAsia" w:ascii="方正仿宋_GBK" w:hAnsi="Times New Roman" w:eastAsia="方正仿宋_GBK"/>
          <w:sz w:val="32"/>
          <w:szCs w:val="32"/>
        </w:rPr>
        <w:fldChar w:fldCharType="separate"/>
      </w:r>
      <w:r>
        <w:rPr>
          <w:rFonts w:hint="eastAsia" w:ascii="方正仿宋_GBK" w:hAnsi="Times New Roman" w:eastAsia="方正仿宋_GBK"/>
          <w:sz w:val="32"/>
          <w:szCs w:val="32"/>
        </w:rPr>
        <w:t>13</w:t>
      </w:r>
      <w:r>
        <w:rPr>
          <w:rFonts w:hint="eastAsia" w:ascii="方正仿宋_GBK" w:hAnsi="Times New Roman" w:eastAsia="方正仿宋_GBK"/>
          <w:sz w:val="32"/>
          <w:szCs w:val="32"/>
        </w:rPr>
        <w:fldChar w:fldCharType="end"/>
      </w:r>
      <w:r>
        <w:rPr>
          <w:rFonts w:hint="eastAsia" w:ascii="方正仿宋_GBK" w:hAnsi="Times New Roman" w:eastAsia="方正仿宋_GBK"/>
          <w:sz w:val="32"/>
          <w:szCs w:val="32"/>
        </w:rPr>
        <w:fldChar w:fldCharType="end"/>
      </w:r>
    </w:p>
    <w:p w14:paraId="2FAA0379">
      <w:pPr>
        <w:pStyle w:val="14"/>
        <w:tabs>
          <w:tab w:val="right" w:leader="dot" w:pos="8820"/>
          <w:tab w:val="clear" w:pos="8511"/>
        </w:tabs>
        <w:spacing w:line="594" w:lineRule="exact"/>
        <w:rPr>
          <w:rFonts w:hint="eastAsia" w:ascii="方正黑体_GBK" w:hAnsi="Times New Roman" w:eastAsia="方正黑体_GBK"/>
          <w:b w:val="0"/>
          <w:kern w:val="2"/>
          <w:sz w:val="32"/>
          <w:szCs w:val="32"/>
        </w:rPr>
      </w:pPr>
      <w:r>
        <w:rPr>
          <w:rFonts w:hint="eastAsia" w:ascii="方正黑体_GBK" w:hAnsi="Times New Roman" w:eastAsia="方正黑体_GBK"/>
          <w:sz w:val="32"/>
          <w:szCs w:val="32"/>
        </w:rPr>
        <w:fldChar w:fldCharType="begin"/>
      </w:r>
      <w:r>
        <w:rPr>
          <w:rFonts w:hint="eastAsia" w:ascii="方正黑体_GBK" w:hAnsi="Times New Roman" w:eastAsia="方正黑体_GBK"/>
          <w:sz w:val="32"/>
          <w:szCs w:val="32"/>
        </w:rPr>
        <w:instrText xml:space="preserve"> HYPERLINK \l "_Toc75940555" </w:instrText>
      </w:r>
      <w:r>
        <w:rPr>
          <w:rFonts w:hint="eastAsia" w:ascii="方正黑体_GBK" w:hAnsi="Times New Roman" w:eastAsia="方正黑体_GBK"/>
          <w:sz w:val="32"/>
          <w:szCs w:val="32"/>
        </w:rPr>
        <w:fldChar w:fldCharType="separate"/>
      </w:r>
      <w:r>
        <w:rPr>
          <w:rStyle w:val="25"/>
          <w:rFonts w:hint="eastAsia" w:ascii="方正黑体_GBK" w:hAnsi="Times New Roman" w:eastAsia="方正黑体_GBK"/>
          <w:b w:val="0"/>
          <w:kern w:val="28"/>
          <w:sz w:val="32"/>
          <w:szCs w:val="32"/>
        </w:rPr>
        <w:t>第二篇 贯彻新发展理念 构建现代化综合立体交通网</w:t>
      </w:r>
      <w:r>
        <w:rPr>
          <w:rFonts w:hint="eastAsia" w:ascii="方正黑体_GBK" w:hAnsi="Times New Roman" w:eastAsia="方正黑体_GBK"/>
          <w:b w:val="0"/>
          <w:sz w:val="32"/>
          <w:szCs w:val="32"/>
        </w:rPr>
        <w:tab/>
      </w:r>
      <w:r>
        <w:rPr>
          <w:rFonts w:hint="eastAsia" w:ascii="方正黑体_GBK" w:hAnsi="Times New Roman" w:eastAsia="方正黑体_GBK"/>
          <w:b w:val="0"/>
          <w:sz w:val="32"/>
          <w:szCs w:val="32"/>
        </w:rPr>
        <w:fldChar w:fldCharType="begin"/>
      </w:r>
      <w:r>
        <w:rPr>
          <w:rFonts w:hint="eastAsia" w:ascii="方正黑体_GBK" w:hAnsi="Times New Roman" w:eastAsia="方正黑体_GBK"/>
          <w:b w:val="0"/>
          <w:sz w:val="32"/>
          <w:szCs w:val="32"/>
        </w:rPr>
        <w:instrText xml:space="preserve"> PAGEREF _Toc75940555 \h </w:instrText>
      </w:r>
      <w:r>
        <w:rPr>
          <w:rFonts w:hint="eastAsia" w:ascii="方正黑体_GBK" w:hAnsi="Times New Roman" w:eastAsia="方正黑体_GBK"/>
          <w:b w:val="0"/>
          <w:sz w:val="32"/>
          <w:szCs w:val="32"/>
        </w:rPr>
        <w:fldChar w:fldCharType="separate"/>
      </w:r>
      <w:r>
        <w:rPr>
          <w:rFonts w:hint="eastAsia" w:ascii="方正黑体_GBK" w:hAnsi="Times New Roman" w:eastAsia="方正黑体_GBK"/>
          <w:b w:val="0"/>
          <w:sz w:val="32"/>
          <w:szCs w:val="32"/>
        </w:rPr>
        <w:t>17</w:t>
      </w:r>
      <w:r>
        <w:rPr>
          <w:rFonts w:hint="eastAsia" w:ascii="方正黑体_GBK" w:hAnsi="Times New Roman" w:eastAsia="方正黑体_GBK"/>
          <w:b w:val="0"/>
          <w:sz w:val="32"/>
          <w:szCs w:val="32"/>
        </w:rPr>
        <w:fldChar w:fldCharType="end"/>
      </w:r>
      <w:r>
        <w:rPr>
          <w:rFonts w:hint="eastAsia" w:ascii="方正黑体_GBK" w:hAnsi="Times New Roman" w:eastAsia="方正黑体_GBK"/>
          <w:b w:val="0"/>
          <w:sz w:val="32"/>
          <w:szCs w:val="32"/>
        </w:rPr>
        <w:fldChar w:fldCharType="end"/>
      </w:r>
    </w:p>
    <w:p w14:paraId="48764B6B">
      <w:pPr>
        <w:pStyle w:val="17"/>
        <w:tabs>
          <w:tab w:val="right" w:leader="dot" w:pos="8820"/>
        </w:tabs>
        <w:spacing w:line="594" w:lineRule="exact"/>
        <w:ind w:left="0" w:leftChars="0" w:firstLine="640" w:firstLineChars="200"/>
        <w:rPr>
          <w:rFonts w:hint="eastAsia" w:ascii="方正仿宋_GBK" w:hAnsi="Times New Roman" w:eastAsia="方正仿宋_GBK"/>
          <w:sz w:val="32"/>
          <w:szCs w:val="32"/>
        </w:rPr>
      </w:pPr>
      <w:r>
        <w:rPr>
          <w:rFonts w:hint="eastAsia" w:ascii="方正仿宋_GBK" w:hAnsi="Times New Roman" w:eastAsia="方正仿宋_GBK"/>
          <w:sz w:val="32"/>
          <w:szCs w:val="32"/>
        </w:rPr>
        <w:fldChar w:fldCharType="begin"/>
      </w:r>
      <w:r>
        <w:rPr>
          <w:rFonts w:hint="eastAsia" w:ascii="方正仿宋_GBK" w:hAnsi="Times New Roman" w:eastAsia="方正仿宋_GBK"/>
          <w:sz w:val="32"/>
          <w:szCs w:val="32"/>
        </w:rPr>
        <w:instrText xml:space="preserve"> HYPERLINK \l "_Toc75940556" </w:instrText>
      </w:r>
      <w:r>
        <w:rPr>
          <w:rFonts w:hint="eastAsia" w:ascii="方正仿宋_GBK" w:hAnsi="Times New Roman" w:eastAsia="方正仿宋_GBK"/>
          <w:sz w:val="32"/>
          <w:szCs w:val="32"/>
        </w:rPr>
        <w:fldChar w:fldCharType="separate"/>
      </w:r>
      <w:r>
        <w:rPr>
          <w:rStyle w:val="25"/>
          <w:rFonts w:hint="eastAsia" w:ascii="方正仿宋_GBK" w:hAnsi="Times New Roman" w:eastAsia="方正仿宋_GBK"/>
          <w:kern w:val="28"/>
          <w:sz w:val="32"/>
          <w:szCs w:val="32"/>
        </w:rPr>
        <w:t>第三章 高起点建设国际国内大通道</w:t>
      </w:r>
      <w:r>
        <w:rPr>
          <w:rFonts w:hint="eastAsia" w:ascii="方正仿宋_GBK" w:hAnsi="Times New Roman" w:eastAsia="方正仿宋_GBK"/>
          <w:sz w:val="32"/>
          <w:szCs w:val="32"/>
        </w:rPr>
        <w:tab/>
      </w:r>
      <w:r>
        <w:rPr>
          <w:rFonts w:hint="eastAsia" w:ascii="方正仿宋_GBK" w:hAnsi="Times New Roman" w:eastAsia="方正仿宋_GBK"/>
          <w:sz w:val="32"/>
          <w:szCs w:val="32"/>
        </w:rPr>
        <w:fldChar w:fldCharType="begin"/>
      </w:r>
      <w:r>
        <w:rPr>
          <w:rFonts w:hint="eastAsia" w:ascii="方正仿宋_GBK" w:hAnsi="Times New Roman" w:eastAsia="方正仿宋_GBK"/>
          <w:sz w:val="32"/>
          <w:szCs w:val="32"/>
        </w:rPr>
        <w:instrText xml:space="preserve"> PAGEREF _Toc75940556 \h </w:instrText>
      </w:r>
      <w:r>
        <w:rPr>
          <w:rFonts w:hint="eastAsia" w:ascii="方正仿宋_GBK" w:hAnsi="Times New Roman" w:eastAsia="方正仿宋_GBK"/>
          <w:sz w:val="32"/>
          <w:szCs w:val="32"/>
        </w:rPr>
        <w:fldChar w:fldCharType="separate"/>
      </w:r>
      <w:r>
        <w:rPr>
          <w:rFonts w:hint="eastAsia" w:ascii="方正仿宋_GBK" w:hAnsi="Times New Roman" w:eastAsia="方正仿宋_GBK"/>
          <w:sz w:val="32"/>
          <w:szCs w:val="32"/>
        </w:rPr>
        <w:t>17</w:t>
      </w:r>
      <w:r>
        <w:rPr>
          <w:rFonts w:hint="eastAsia" w:ascii="方正仿宋_GBK" w:hAnsi="Times New Roman" w:eastAsia="方正仿宋_GBK"/>
          <w:sz w:val="32"/>
          <w:szCs w:val="32"/>
        </w:rPr>
        <w:fldChar w:fldCharType="end"/>
      </w:r>
      <w:r>
        <w:rPr>
          <w:rFonts w:hint="eastAsia" w:ascii="方正仿宋_GBK" w:hAnsi="Times New Roman" w:eastAsia="方正仿宋_GBK"/>
          <w:sz w:val="32"/>
          <w:szCs w:val="32"/>
        </w:rPr>
        <w:fldChar w:fldCharType="end"/>
      </w:r>
    </w:p>
    <w:p w14:paraId="542D62D6">
      <w:pPr>
        <w:pStyle w:val="17"/>
        <w:tabs>
          <w:tab w:val="right" w:leader="dot" w:pos="8820"/>
        </w:tabs>
        <w:spacing w:line="594" w:lineRule="exact"/>
        <w:ind w:left="0" w:leftChars="0" w:firstLine="640" w:firstLineChars="200"/>
        <w:rPr>
          <w:rFonts w:hint="eastAsia" w:ascii="方正仿宋_GBK" w:hAnsi="Times New Roman" w:eastAsia="方正仿宋_GBK"/>
          <w:sz w:val="32"/>
          <w:szCs w:val="32"/>
        </w:rPr>
      </w:pPr>
      <w:r>
        <w:rPr>
          <w:rFonts w:hint="eastAsia" w:ascii="方正仿宋_GBK" w:hAnsi="Times New Roman" w:eastAsia="方正仿宋_GBK"/>
          <w:sz w:val="32"/>
          <w:szCs w:val="32"/>
        </w:rPr>
        <w:fldChar w:fldCharType="begin"/>
      </w:r>
      <w:r>
        <w:rPr>
          <w:rFonts w:hint="eastAsia" w:ascii="方正仿宋_GBK" w:hAnsi="Times New Roman" w:eastAsia="方正仿宋_GBK"/>
          <w:sz w:val="32"/>
          <w:szCs w:val="32"/>
        </w:rPr>
        <w:instrText xml:space="preserve"> HYPERLINK \l "_Toc75940557" </w:instrText>
      </w:r>
      <w:r>
        <w:rPr>
          <w:rFonts w:hint="eastAsia" w:ascii="方正仿宋_GBK" w:hAnsi="Times New Roman" w:eastAsia="方正仿宋_GBK"/>
          <w:sz w:val="32"/>
          <w:szCs w:val="32"/>
        </w:rPr>
        <w:fldChar w:fldCharType="separate"/>
      </w:r>
      <w:r>
        <w:rPr>
          <w:rStyle w:val="25"/>
          <w:rFonts w:hint="eastAsia" w:ascii="方正仿宋_GBK" w:hAnsi="Times New Roman" w:eastAsia="方正仿宋_GBK"/>
          <w:kern w:val="28"/>
          <w:sz w:val="32"/>
          <w:szCs w:val="32"/>
        </w:rPr>
        <w:t>第四章 新思路推进区域交通一体融合发展</w:t>
      </w:r>
      <w:r>
        <w:rPr>
          <w:rFonts w:hint="eastAsia" w:ascii="方正仿宋_GBK" w:hAnsi="Times New Roman" w:eastAsia="方正仿宋_GBK"/>
          <w:sz w:val="32"/>
          <w:szCs w:val="32"/>
        </w:rPr>
        <w:tab/>
      </w:r>
      <w:r>
        <w:rPr>
          <w:rFonts w:hint="eastAsia" w:ascii="方正仿宋_GBK" w:hAnsi="Times New Roman" w:eastAsia="方正仿宋_GBK"/>
          <w:sz w:val="32"/>
          <w:szCs w:val="32"/>
        </w:rPr>
        <w:fldChar w:fldCharType="begin"/>
      </w:r>
      <w:r>
        <w:rPr>
          <w:rFonts w:hint="eastAsia" w:ascii="方正仿宋_GBK" w:hAnsi="Times New Roman" w:eastAsia="方正仿宋_GBK"/>
          <w:sz w:val="32"/>
          <w:szCs w:val="32"/>
        </w:rPr>
        <w:instrText xml:space="preserve"> PAGEREF _Toc75940557 \h </w:instrText>
      </w:r>
      <w:r>
        <w:rPr>
          <w:rFonts w:hint="eastAsia" w:ascii="方正仿宋_GBK" w:hAnsi="Times New Roman" w:eastAsia="方正仿宋_GBK"/>
          <w:sz w:val="32"/>
          <w:szCs w:val="32"/>
        </w:rPr>
        <w:fldChar w:fldCharType="separate"/>
      </w:r>
      <w:r>
        <w:rPr>
          <w:rFonts w:hint="eastAsia" w:ascii="方正仿宋_GBK" w:hAnsi="Times New Roman" w:eastAsia="方正仿宋_GBK"/>
          <w:sz w:val="32"/>
          <w:szCs w:val="32"/>
        </w:rPr>
        <w:t>22</w:t>
      </w:r>
      <w:r>
        <w:rPr>
          <w:rFonts w:hint="eastAsia" w:ascii="方正仿宋_GBK" w:hAnsi="Times New Roman" w:eastAsia="方正仿宋_GBK"/>
          <w:sz w:val="32"/>
          <w:szCs w:val="32"/>
        </w:rPr>
        <w:fldChar w:fldCharType="end"/>
      </w:r>
      <w:r>
        <w:rPr>
          <w:rFonts w:hint="eastAsia" w:ascii="方正仿宋_GBK" w:hAnsi="Times New Roman" w:eastAsia="方正仿宋_GBK"/>
          <w:sz w:val="32"/>
          <w:szCs w:val="32"/>
        </w:rPr>
        <w:fldChar w:fldCharType="end"/>
      </w:r>
    </w:p>
    <w:p w14:paraId="72363C0A">
      <w:pPr>
        <w:pStyle w:val="14"/>
        <w:tabs>
          <w:tab w:val="right" w:leader="dot" w:pos="8820"/>
          <w:tab w:val="clear" w:pos="8511"/>
        </w:tabs>
        <w:spacing w:line="594" w:lineRule="exact"/>
        <w:rPr>
          <w:rFonts w:hint="eastAsia" w:ascii="方正黑体_GBK" w:hAnsi="Times New Roman" w:eastAsia="方正黑体_GBK"/>
          <w:b w:val="0"/>
          <w:kern w:val="2"/>
          <w:sz w:val="32"/>
          <w:szCs w:val="32"/>
        </w:rPr>
      </w:pPr>
      <w:r>
        <w:rPr>
          <w:rFonts w:hint="eastAsia" w:ascii="方正黑体_GBK" w:hAnsi="Times New Roman" w:eastAsia="方正黑体_GBK"/>
          <w:sz w:val="32"/>
          <w:szCs w:val="32"/>
        </w:rPr>
        <w:fldChar w:fldCharType="begin"/>
      </w:r>
      <w:r>
        <w:rPr>
          <w:rFonts w:hint="eastAsia" w:ascii="方正黑体_GBK" w:hAnsi="Times New Roman" w:eastAsia="方正黑体_GBK"/>
          <w:sz w:val="32"/>
          <w:szCs w:val="32"/>
        </w:rPr>
        <w:instrText xml:space="preserve"> HYPERLINK \l "_Toc75940558" </w:instrText>
      </w:r>
      <w:r>
        <w:rPr>
          <w:rFonts w:hint="eastAsia" w:ascii="方正黑体_GBK" w:hAnsi="Times New Roman" w:eastAsia="方正黑体_GBK"/>
          <w:sz w:val="32"/>
          <w:szCs w:val="32"/>
        </w:rPr>
        <w:fldChar w:fldCharType="separate"/>
      </w:r>
      <w:r>
        <w:rPr>
          <w:rStyle w:val="25"/>
          <w:rFonts w:hint="eastAsia" w:ascii="方正黑体_GBK" w:hAnsi="Times New Roman" w:eastAsia="方正黑体_GBK"/>
          <w:b w:val="0"/>
          <w:kern w:val="28"/>
          <w:sz w:val="32"/>
          <w:szCs w:val="32"/>
        </w:rPr>
        <w:t xml:space="preserve">第三篇 </w:t>
      </w:r>
      <w:r>
        <w:rPr>
          <w:rStyle w:val="25"/>
          <w:rFonts w:hint="eastAsia" w:ascii="方正黑体_GBK" w:hAnsi="Times New Roman" w:eastAsia="方正黑体_GBK"/>
          <w:b w:val="0"/>
          <w:color w:val="auto"/>
          <w:kern w:val="28"/>
          <w:sz w:val="32"/>
          <w:szCs w:val="32"/>
        </w:rPr>
        <w:t>推动高品质服务 建设人民满意交通</w:t>
      </w:r>
      <w:r>
        <w:rPr>
          <w:rFonts w:hint="eastAsia" w:ascii="方正黑体_GBK" w:hAnsi="Times New Roman" w:eastAsia="方正黑体_GBK"/>
          <w:b w:val="0"/>
          <w:sz w:val="32"/>
          <w:szCs w:val="32"/>
        </w:rPr>
        <w:tab/>
      </w:r>
      <w:r>
        <w:rPr>
          <w:rFonts w:hint="eastAsia" w:ascii="方正黑体_GBK" w:hAnsi="Times New Roman" w:eastAsia="方正黑体_GBK"/>
          <w:b w:val="0"/>
          <w:sz w:val="32"/>
          <w:szCs w:val="32"/>
        </w:rPr>
        <w:fldChar w:fldCharType="begin"/>
      </w:r>
      <w:r>
        <w:rPr>
          <w:rFonts w:hint="eastAsia" w:ascii="方正黑体_GBK" w:hAnsi="Times New Roman" w:eastAsia="方正黑体_GBK"/>
          <w:b w:val="0"/>
          <w:sz w:val="32"/>
          <w:szCs w:val="32"/>
        </w:rPr>
        <w:instrText xml:space="preserve"> PAGEREF _Toc75940558 \h </w:instrText>
      </w:r>
      <w:r>
        <w:rPr>
          <w:rFonts w:hint="eastAsia" w:ascii="方正黑体_GBK" w:hAnsi="Times New Roman" w:eastAsia="方正黑体_GBK"/>
          <w:b w:val="0"/>
          <w:sz w:val="32"/>
          <w:szCs w:val="32"/>
        </w:rPr>
        <w:fldChar w:fldCharType="separate"/>
      </w:r>
      <w:r>
        <w:rPr>
          <w:rFonts w:hint="eastAsia" w:ascii="方正黑体_GBK" w:hAnsi="Times New Roman" w:eastAsia="方正黑体_GBK"/>
          <w:b w:val="0"/>
          <w:sz w:val="32"/>
          <w:szCs w:val="32"/>
        </w:rPr>
        <w:t>25</w:t>
      </w:r>
      <w:r>
        <w:rPr>
          <w:rFonts w:hint="eastAsia" w:ascii="方正黑体_GBK" w:hAnsi="Times New Roman" w:eastAsia="方正黑体_GBK"/>
          <w:b w:val="0"/>
          <w:sz w:val="32"/>
          <w:szCs w:val="32"/>
        </w:rPr>
        <w:fldChar w:fldCharType="end"/>
      </w:r>
      <w:r>
        <w:rPr>
          <w:rFonts w:hint="eastAsia" w:ascii="方正黑体_GBK" w:hAnsi="Times New Roman" w:eastAsia="方正黑体_GBK"/>
          <w:b w:val="0"/>
          <w:sz w:val="32"/>
          <w:szCs w:val="32"/>
        </w:rPr>
        <w:fldChar w:fldCharType="end"/>
      </w:r>
    </w:p>
    <w:p w14:paraId="2C47F887">
      <w:pPr>
        <w:pStyle w:val="17"/>
        <w:tabs>
          <w:tab w:val="right" w:leader="dot" w:pos="8820"/>
        </w:tabs>
        <w:spacing w:line="594" w:lineRule="exact"/>
        <w:ind w:left="0" w:leftChars="0" w:firstLine="640" w:firstLineChars="200"/>
        <w:rPr>
          <w:rFonts w:hint="eastAsia" w:ascii="方正仿宋_GBK" w:hAnsi="Times New Roman" w:eastAsia="方正仿宋_GBK"/>
          <w:sz w:val="32"/>
          <w:szCs w:val="32"/>
        </w:rPr>
      </w:pPr>
      <w:r>
        <w:rPr>
          <w:rFonts w:hint="eastAsia" w:ascii="方正仿宋_GBK" w:hAnsi="Times New Roman" w:eastAsia="方正仿宋_GBK"/>
          <w:sz w:val="32"/>
          <w:szCs w:val="32"/>
        </w:rPr>
        <w:fldChar w:fldCharType="begin"/>
      </w:r>
      <w:r>
        <w:rPr>
          <w:rFonts w:hint="eastAsia" w:ascii="方正仿宋_GBK" w:hAnsi="Times New Roman" w:eastAsia="方正仿宋_GBK"/>
          <w:sz w:val="32"/>
          <w:szCs w:val="32"/>
        </w:rPr>
        <w:instrText xml:space="preserve"> HYPERLINK \l "_Toc75940559" </w:instrText>
      </w:r>
      <w:r>
        <w:rPr>
          <w:rFonts w:hint="eastAsia" w:ascii="方正仿宋_GBK" w:hAnsi="Times New Roman" w:eastAsia="方正仿宋_GBK"/>
          <w:sz w:val="32"/>
          <w:szCs w:val="32"/>
        </w:rPr>
        <w:fldChar w:fldCharType="separate"/>
      </w:r>
      <w:r>
        <w:rPr>
          <w:rStyle w:val="25"/>
          <w:rFonts w:hint="eastAsia" w:ascii="方正仿宋_GBK" w:hAnsi="Times New Roman" w:eastAsia="方正仿宋_GBK"/>
          <w:kern w:val="28"/>
          <w:sz w:val="32"/>
          <w:szCs w:val="32"/>
        </w:rPr>
        <w:t>第五章 高标准打造域内路网体系</w:t>
      </w:r>
      <w:r>
        <w:rPr>
          <w:rFonts w:hint="eastAsia" w:ascii="方正仿宋_GBK" w:hAnsi="Times New Roman" w:eastAsia="方正仿宋_GBK"/>
          <w:sz w:val="32"/>
          <w:szCs w:val="32"/>
        </w:rPr>
        <w:tab/>
      </w:r>
      <w:r>
        <w:rPr>
          <w:rFonts w:hint="eastAsia" w:ascii="方正仿宋_GBK" w:hAnsi="Times New Roman" w:eastAsia="方正仿宋_GBK"/>
          <w:sz w:val="32"/>
          <w:szCs w:val="32"/>
        </w:rPr>
        <w:fldChar w:fldCharType="begin"/>
      </w:r>
      <w:r>
        <w:rPr>
          <w:rFonts w:hint="eastAsia" w:ascii="方正仿宋_GBK" w:hAnsi="Times New Roman" w:eastAsia="方正仿宋_GBK"/>
          <w:sz w:val="32"/>
          <w:szCs w:val="32"/>
        </w:rPr>
        <w:instrText xml:space="preserve"> PAGEREF _Toc75940559 \h </w:instrText>
      </w:r>
      <w:r>
        <w:rPr>
          <w:rFonts w:hint="eastAsia" w:ascii="方正仿宋_GBK" w:hAnsi="Times New Roman" w:eastAsia="方正仿宋_GBK"/>
          <w:sz w:val="32"/>
          <w:szCs w:val="32"/>
        </w:rPr>
        <w:fldChar w:fldCharType="separate"/>
      </w:r>
      <w:r>
        <w:rPr>
          <w:rFonts w:hint="eastAsia" w:ascii="方正仿宋_GBK" w:hAnsi="Times New Roman" w:eastAsia="方正仿宋_GBK"/>
          <w:sz w:val="32"/>
          <w:szCs w:val="32"/>
        </w:rPr>
        <w:t>25</w:t>
      </w:r>
      <w:r>
        <w:rPr>
          <w:rFonts w:hint="eastAsia" w:ascii="方正仿宋_GBK" w:hAnsi="Times New Roman" w:eastAsia="方正仿宋_GBK"/>
          <w:sz w:val="32"/>
          <w:szCs w:val="32"/>
        </w:rPr>
        <w:fldChar w:fldCharType="end"/>
      </w:r>
      <w:r>
        <w:rPr>
          <w:rFonts w:hint="eastAsia" w:ascii="方正仿宋_GBK" w:hAnsi="Times New Roman" w:eastAsia="方正仿宋_GBK"/>
          <w:sz w:val="32"/>
          <w:szCs w:val="32"/>
        </w:rPr>
        <w:fldChar w:fldCharType="end"/>
      </w:r>
    </w:p>
    <w:p w14:paraId="3B225872">
      <w:pPr>
        <w:pStyle w:val="17"/>
        <w:tabs>
          <w:tab w:val="right" w:leader="dot" w:pos="8820"/>
        </w:tabs>
        <w:spacing w:line="594" w:lineRule="exact"/>
        <w:ind w:left="0" w:leftChars="0" w:firstLine="640" w:firstLineChars="200"/>
        <w:rPr>
          <w:rFonts w:hint="eastAsia" w:ascii="方正仿宋_GBK" w:hAnsi="Times New Roman" w:eastAsia="方正仿宋_GBK"/>
          <w:sz w:val="32"/>
          <w:szCs w:val="32"/>
        </w:rPr>
      </w:pPr>
      <w:r>
        <w:rPr>
          <w:rFonts w:hint="eastAsia" w:ascii="方正仿宋_GBK" w:hAnsi="Times New Roman" w:eastAsia="方正仿宋_GBK"/>
          <w:sz w:val="32"/>
          <w:szCs w:val="32"/>
        </w:rPr>
        <w:fldChar w:fldCharType="begin"/>
      </w:r>
      <w:r>
        <w:rPr>
          <w:rFonts w:hint="eastAsia" w:ascii="方正仿宋_GBK" w:hAnsi="Times New Roman" w:eastAsia="方正仿宋_GBK"/>
          <w:sz w:val="32"/>
          <w:szCs w:val="32"/>
        </w:rPr>
        <w:instrText xml:space="preserve"> HYPERLINK \l "_Toc75940560" </w:instrText>
      </w:r>
      <w:r>
        <w:rPr>
          <w:rFonts w:hint="eastAsia" w:ascii="方正仿宋_GBK" w:hAnsi="Times New Roman" w:eastAsia="方正仿宋_GBK"/>
          <w:sz w:val="32"/>
          <w:szCs w:val="32"/>
        </w:rPr>
        <w:fldChar w:fldCharType="separate"/>
      </w:r>
      <w:r>
        <w:rPr>
          <w:rStyle w:val="25"/>
          <w:rFonts w:hint="eastAsia" w:ascii="方正仿宋_GBK" w:hAnsi="Times New Roman" w:eastAsia="方正仿宋_GBK"/>
          <w:kern w:val="28"/>
          <w:sz w:val="32"/>
          <w:szCs w:val="32"/>
        </w:rPr>
        <w:t>第六章 打造便捷舒适的客运服务体系</w:t>
      </w:r>
      <w:r>
        <w:rPr>
          <w:rFonts w:hint="eastAsia" w:ascii="方正仿宋_GBK" w:hAnsi="Times New Roman" w:eastAsia="方正仿宋_GBK"/>
          <w:sz w:val="32"/>
          <w:szCs w:val="32"/>
        </w:rPr>
        <w:tab/>
      </w:r>
      <w:r>
        <w:rPr>
          <w:rFonts w:hint="eastAsia" w:ascii="方正仿宋_GBK" w:hAnsi="Times New Roman" w:eastAsia="方正仿宋_GBK"/>
          <w:sz w:val="32"/>
          <w:szCs w:val="32"/>
        </w:rPr>
        <w:fldChar w:fldCharType="begin"/>
      </w:r>
      <w:r>
        <w:rPr>
          <w:rFonts w:hint="eastAsia" w:ascii="方正仿宋_GBK" w:hAnsi="Times New Roman" w:eastAsia="方正仿宋_GBK"/>
          <w:sz w:val="32"/>
          <w:szCs w:val="32"/>
        </w:rPr>
        <w:instrText xml:space="preserve"> PAGEREF _Toc75940560 \h </w:instrText>
      </w:r>
      <w:r>
        <w:rPr>
          <w:rFonts w:hint="eastAsia" w:ascii="方正仿宋_GBK" w:hAnsi="Times New Roman" w:eastAsia="方正仿宋_GBK"/>
          <w:sz w:val="32"/>
          <w:szCs w:val="32"/>
        </w:rPr>
        <w:fldChar w:fldCharType="separate"/>
      </w:r>
      <w:r>
        <w:rPr>
          <w:rFonts w:hint="eastAsia" w:ascii="方正仿宋_GBK" w:hAnsi="Times New Roman" w:eastAsia="方正仿宋_GBK"/>
          <w:sz w:val="32"/>
          <w:szCs w:val="32"/>
        </w:rPr>
        <w:t>27</w:t>
      </w:r>
      <w:r>
        <w:rPr>
          <w:rFonts w:hint="eastAsia" w:ascii="方正仿宋_GBK" w:hAnsi="Times New Roman" w:eastAsia="方正仿宋_GBK"/>
          <w:sz w:val="32"/>
          <w:szCs w:val="32"/>
        </w:rPr>
        <w:fldChar w:fldCharType="end"/>
      </w:r>
      <w:r>
        <w:rPr>
          <w:rFonts w:hint="eastAsia" w:ascii="方正仿宋_GBK" w:hAnsi="Times New Roman" w:eastAsia="方正仿宋_GBK"/>
          <w:sz w:val="32"/>
          <w:szCs w:val="32"/>
        </w:rPr>
        <w:fldChar w:fldCharType="end"/>
      </w:r>
    </w:p>
    <w:p w14:paraId="1A23FC7C">
      <w:pPr>
        <w:pStyle w:val="14"/>
        <w:tabs>
          <w:tab w:val="right" w:leader="dot" w:pos="8820"/>
          <w:tab w:val="clear" w:pos="8511"/>
        </w:tabs>
        <w:spacing w:line="594" w:lineRule="exact"/>
        <w:rPr>
          <w:rFonts w:hint="eastAsia" w:ascii="方正黑体_GBK" w:hAnsi="Times New Roman" w:eastAsia="方正黑体_GBK"/>
          <w:b w:val="0"/>
          <w:kern w:val="2"/>
          <w:sz w:val="32"/>
          <w:szCs w:val="32"/>
        </w:rPr>
      </w:pPr>
      <w:r>
        <w:rPr>
          <w:rFonts w:hint="eastAsia" w:ascii="方正黑体_GBK" w:hAnsi="Times New Roman" w:eastAsia="方正黑体_GBK"/>
          <w:sz w:val="32"/>
          <w:szCs w:val="32"/>
        </w:rPr>
        <w:fldChar w:fldCharType="begin"/>
      </w:r>
      <w:r>
        <w:rPr>
          <w:rFonts w:hint="eastAsia" w:ascii="方正黑体_GBK" w:hAnsi="Times New Roman" w:eastAsia="方正黑体_GBK"/>
          <w:sz w:val="32"/>
          <w:szCs w:val="32"/>
        </w:rPr>
        <w:instrText xml:space="preserve"> HYPERLINK \l "_Toc75940561" </w:instrText>
      </w:r>
      <w:r>
        <w:rPr>
          <w:rFonts w:hint="eastAsia" w:ascii="方正黑体_GBK" w:hAnsi="Times New Roman" w:eastAsia="方正黑体_GBK"/>
          <w:sz w:val="32"/>
          <w:szCs w:val="32"/>
        </w:rPr>
        <w:fldChar w:fldCharType="separate"/>
      </w:r>
      <w:r>
        <w:rPr>
          <w:rStyle w:val="25"/>
          <w:rFonts w:hint="eastAsia" w:ascii="方正黑体_GBK" w:hAnsi="Times New Roman" w:eastAsia="方正黑体_GBK"/>
          <w:b w:val="0"/>
          <w:kern w:val="28"/>
          <w:sz w:val="32"/>
          <w:szCs w:val="32"/>
        </w:rPr>
        <w:t>第四篇 推动高水平开放 实现交通运输高质量发展</w:t>
      </w:r>
      <w:r>
        <w:rPr>
          <w:rFonts w:hint="eastAsia" w:ascii="方正黑体_GBK" w:hAnsi="Times New Roman" w:eastAsia="方正黑体_GBK"/>
          <w:b w:val="0"/>
          <w:sz w:val="32"/>
          <w:szCs w:val="32"/>
        </w:rPr>
        <w:tab/>
      </w:r>
      <w:r>
        <w:rPr>
          <w:rFonts w:hint="eastAsia" w:ascii="方正黑体_GBK" w:hAnsi="Times New Roman" w:eastAsia="方正黑体_GBK"/>
          <w:b w:val="0"/>
          <w:sz w:val="32"/>
          <w:szCs w:val="32"/>
        </w:rPr>
        <w:fldChar w:fldCharType="begin"/>
      </w:r>
      <w:r>
        <w:rPr>
          <w:rFonts w:hint="eastAsia" w:ascii="方正黑体_GBK" w:hAnsi="Times New Roman" w:eastAsia="方正黑体_GBK"/>
          <w:b w:val="0"/>
          <w:sz w:val="32"/>
          <w:szCs w:val="32"/>
        </w:rPr>
        <w:instrText xml:space="preserve"> PAGEREF _Toc75940561 \h </w:instrText>
      </w:r>
      <w:r>
        <w:rPr>
          <w:rFonts w:hint="eastAsia" w:ascii="方正黑体_GBK" w:hAnsi="Times New Roman" w:eastAsia="方正黑体_GBK"/>
          <w:b w:val="0"/>
          <w:sz w:val="32"/>
          <w:szCs w:val="32"/>
        </w:rPr>
        <w:fldChar w:fldCharType="separate"/>
      </w:r>
      <w:r>
        <w:rPr>
          <w:rFonts w:hint="eastAsia" w:ascii="方正黑体_GBK" w:hAnsi="Times New Roman" w:eastAsia="方正黑体_GBK"/>
          <w:b w:val="0"/>
          <w:sz w:val="32"/>
          <w:szCs w:val="32"/>
        </w:rPr>
        <w:t>32</w:t>
      </w:r>
      <w:r>
        <w:rPr>
          <w:rFonts w:hint="eastAsia" w:ascii="方正黑体_GBK" w:hAnsi="Times New Roman" w:eastAsia="方正黑体_GBK"/>
          <w:b w:val="0"/>
          <w:sz w:val="32"/>
          <w:szCs w:val="32"/>
        </w:rPr>
        <w:fldChar w:fldCharType="end"/>
      </w:r>
      <w:r>
        <w:rPr>
          <w:rFonts w:hint="eastAsia" w:ascii="方正黑体_GBK" w:hAnsi="Times New Roman" w:eastAsia="方正黑体_GBK"/>
          <w:b w:val="0"/>
          <w:sz w:val="32"/>
          <w:szCs w:val="32"/>
        </w:rPr>
        <w:fldChar w:fldCharType="end"/>
      </w:r>
    </w:p>
    <w:p w14:paraId="40B25C94">
      <w:pPr>
        <w:pStyle w:val="17"/>
        <w:tabs>
          <w:tab w:val="right" w:leader="dot" w:pos="8820"/>
        </w:tabs>
        <w:spacing w:line="594" w:lineRule="exact"/>
        <w:ind w:left="0" w:leftChars="0" w:firstLine="640" w:firstLineChars="200"/>
        <w:rPr>
          <w:rFonts w:hint="eastAsia" w:ascii="方正仿宋_GBK" w:hAnsi="Times New Roman" w:eastAsia="方正仿宋_GBK"/>
          <w:sz w:val="32"/>
          <w:szCs w:val="32"/>
        </w:rPr>
      </w:pPr>
      <w:r>
        <w:rPr>
          <w:rFonts w:hint="eastAsia" w:ascii="方正仿宋_GBK" w:hAnsi="Times New Roman" w:eastAsia="方正仿宋_GBK"/>
          <w:sz w:val="32"/>
          <w:szCs w:val="32"/>
        </w:rPr>
        <w:fldChar w:fldCharType="begin"/>
      </w:r>
      <w:r>
        <w:rPr>
          <w:rFonts w:hint="eastAsia" w:ascii="方正仿宋_GBK" w:hAnsi="Times New Roman" w:eastAsia="方正仿宋_GBK"/>
          <w:sz w:val="32"/>
          <w:szCs w:val="32"/>
        </w:rPr>
        <w:instrText xml:space="preserve"> HYPERLINK \l "_Toc75940562" </w:instrText>
      </w:r>
      <w:r>
        <w:rPr>
          <w:rFonts w:hint="eastAsia" w:ascii="方正仿宋_GBK" w:hAnsi="Times New Roman" w:eastAsia="方正仿宋_GBK"/>
          <w:sz w:val="32"/>
          <w:szCs w:val="32"/>
        </w:rPr>
        <w:fldChar w:fldCharType="separate"/>
      </w:r>
      <w:r>
        <w:rPr>
          <w:rStyle w:val="25"/>
          <w:rFonts w:hint="eastAsia" w:ascii="方正仿宋_GBK" w:hAnsi="Times New Roman" w:eastAsia="方正仿宋_GBK"/>
          <w:kern w:val="28"/>
          <w:sz w:val="32"/>
          <w:szCs w:val="32"/>
        </w:rPr>
        <w:t>第七章 打造经济高效的现代物流体系</w:t>
      </w:r>
      <w:r>
        <w:rPr>
          <w:rFonts w:hint="eastAsia" w:ascii="方正仿宋_GBK" w:hAnsi="Times New Roman" w:eastAsia="方正仿宋_GBK"/>
          <w:sz w:val="32"/>
          <w:szCs w:val="32"/>
        </w:rPr>
        <w:tab/>
      </w:r>
      <w:r>
        <w:rPr>
          <w:rFonts w:hint="eastAsia" w:ascii="方正仿宋_GBK" w:hAnsi="Times New Roman" w:eastAsia="方正仿宋_GBK"/>
          <w:sz w:val="32"/>
          <w:szCs w:val="32"/>
        </w:rPr>
        <w:fldChar w:fldCharType="begin"/>
      </w:r>
      <w:r>
        <w:rPr>
          <w:rFonts w:hint="eastAsia" w:ascii="方正仿宋_GBK" w:hAnsi="Times New Roman" w:eastAsia="方正仿宋_GBK"/>
          <w:sz w:val="32"/>
          <w:szCs w:val="32"/>
        </w:rPr>
        <w:instrText xml:space="preserve"> PAGEREF _Toc75940562 \h </w:instrText>
      </w:r>
      <w:r>
        <w:rPr>
          <w:rFonts w:hint="eastAsia" w:ascii="方正仿宋_GBK" w:hAnsi="Times New Roman" w:eastAsia="方正仿宋_GBK"/>
          <w:sz w:val="32"/>
          <w:szCs w:val="32"/>
        </w:rPr>
        <w:fldChar w:fldCharType="separate"/>
      </w:r>
      <w:r>
        <w:rPr>
          <w:rFonts w:hint="eastAsia" w:ascii="方正仿宋_GBK" w:hAnsi="Times New Roman" w:eastAsia="方正仿宋_GBK"/>
          <w:sz w:val="32"/>
          <w:szCs w:val="32"/>
        </w:rPr>
        <w:t>32</w:t>
      </w:r>
      <w:r>
        <w:rPr>
          <w:rFonts w:hint="eastAsia" w:ascii="方正仿宋_GBK" w:hAnsi="Times New Roman" w:eastAsia="方正仿宋_GBK"/>
          <w:sz w:val="32"/>
          <w:szCs w:val="32"/>
        </w:rPr>
        <w:fldChar w:fldCharType="end"/>
      </w:r>
      <w:r>
        <w:rPr>
          <w:rFonts w:hint="eastAsia" w:ascii="方正仿宋_GBK" w:hAnsi="Times New Roman" w:eastAsia="方正仿宋_GBK"/>
          <w:sz w:val="32"/>
          <w:szCs w:val="32"/>
        </w:rPr>
        <w:fldChar w:fldCharType="end"/>
      </w:r>
    </w:p>
    <w:p w14:paraId="4467ECC0">
      <w:pPr>
        <w:pStyle w:val="17"/>
        <w:tabs>
          <w:tab w:val="right" w:leader="dot" w:pos="8820"/>
        </w:tabs>
        <w:spacing w:line="594" w:lineRule="exact"/>
        <w:ind w:left="0" w:leftChars="0" w:firstLine="640" w:firstLineChars="200"/>
        <w:rPr>
          <w:rFonts w:hint="eastAsia" w:ascii="方正仿宋_GBK" w:hAnsi="Times New Roman" w:eastAsia="方正仿宋_GBK"/>
          <w:sz w:val="32"/>
          <w:szCs w:val="32"/>
        </w:rPr>
      </w:pPr>
      <w:r>
        <w:rPr>
          <w:rFonts w:hint="eastAsia" w:ascii="方正仿宋_GBK" w:hAnsi="Times New Roman" w:eastAsia="方正仿宋_GBK"/>
          <w:sz w:val="32"/>
          <w:szCs w:val="32"/>
        </w:rPr>
        <w:fldChar w:fldCharType="begin"/>
      </w:r>
      <w:r>
        <w:rPr>
          <w:rFonts w:hint="eastAsia" w:ascii="方正仿宋_GBK" w:hAnsi="Times New Roman" w:eastAsia="方正仿宋_GBK"/>
          <w:sz w:val="32"/>
          <w:szCs w:val="32"/>
        </w:rPr>
        <w:instrText xml:space="preserve"> HYPERLINK \l "_Toc75940563" </w:instrText>
      </w:r>
      <w:r>
        <w:rPr>
          <w:rFonts w:hint="eastAsia" w:ascii="方正仿宋_GBK" w:hAnsi="Times New Roman" w:eastAsia="方正仿宋_GBK"/>
          <w:sz w:val="32"/>
          <w:szCs w:val="32"/>
        </w:rPr>
        <w:fldChar w:fldCharType="separate"/>
      </w:r>
      <w:r>
        <w:rPr>
          <w:rStyle w:val="25"/>
          <w:rFonts w:hint="eastAsia" w:ascii="方正仿宋_GBK" w:hAnsi="Times New Roman" w:eastAsia="方正仿宋_GBK"/>
          <w:kern w:val="28"/>
          <w:sz w:val="32"/>
          <w:szCs w:val="32"/>
        </w:rPr>
        <w:t>第八章 推动交通运输开放、智能、绿色、安全发展</w:t>
      </w:r>
      <w:r>
        <w:rPr>
          <w:rFonts w:hint="eastAsia" w:ascii="方正仿宋_GBK" w:hAnsi="Times New Roman" w:eastAsia="方正仿宋_GBK"/>
          <w:sz w:val="32"/>
          <w:szCs w:val="32"/>
        </w:rPr>
        <w:tab/>
      </w:r>
      <w:r>
        <w:rPr>
          <w:rFonts w:hint="eastAsia" w:ascii="方正仿宋_GBK" w:hAnsi="Times New Roman" w:eastAsia="方正仿宋_GBK"/>
          <w:sz w:val="32"/>
          <w:szCs w:val="32"/>
        </w:rPr>
        <w:fldChar w:fldCharType="begin"/>
      </w:r>
      <w:r>
        <w:rPr>
          <w:rFonts w:hint="eastAsia" w:ascii="方正仿宋_GBK" w:hAnsi="Times New Roman" w:eastAsia="方正仿宋_GBK"/>
          <w:sz w:val="32"/>
          <w:szCs w:val="32"/>
        </w:rPr>
        <w:instrText xml:space="preserve"> PAGEREF _Toc75940563 \h </w:instrText>
      </w:r>
      <w:r>
        <w:rPr>
          <w:rFonts w:hint="eastAsia" w:ascii="方正仿宋_GBK" w:hAnsi="Times New Roman" w:eastAsia="方正仿宋_GBK"/>
          <w:sz w:val="32"/>
          <w:szCs w:val="32"/>
        </w:rPr>
        <w:fldChar w:fldCharType="separate"/>
      </w:r>
      <w:r>
        <w:rPr>
          <w:rFonts w:hint="eastAsia" w:ascii="方正仿宋_GBK" w:hAnsi="Times New Roman" w:eastAsia="方正仿宋_GBK"/>
          <w:sz w:val="32"/>
          <w:szCs w:val="32"/>
        </w:rPr>
        <w:t>35</w:t>
      </w:r>
      <w:r>
        <w:rPr>
          <w:rFonts w:hint="eastAsia" w:ascii="方正仿宋_GBK" w:hAnsi="Times New Roman" w:eastAsia="方正仿宋_GBK"/>
          <w:sz w:val="32"/>
          <w:szCs w:val="32"/>
        </w:rPr>
        <w:fldChar w:fldCharType="end"/>
      </w:r>
      <w:r>
        <w:rPr>
          <w:rFonts w:hint="eastAsia" w:ascii="方正仿宋_GBK" w:hAnsi="Times New Roman" w:eastAsia="方正仿宋_GBK"/>
          <w:sz w:val="32"/>
          <w:szCs w:val="32"/>
        </w:rPr>
        <w:fldChar w:fldCharType="end"/>
      </w:r>
    </w:p>
    <w:p w14:paraId="65A44AD4">
      <w:pPr>
        <w:pStyle w:val="14"/>
        <w:tabs>
          <w:tab w:val="right" w:leader="dot" w:pos="8820"/>
          <w:tab w:val="clear" w:pos="8511"/>
        </w:tabs>
        <w:spacing w:line="594" w:lineRule="exact"/>
        <w:rPr>
          <w:rFonts w:hint="eastAsia" w:ascii="方正黑体_GBK" w:hAnsi="Times New Roman" w:eastAsia="方正黑体_GBK"/>
          <w:b w:val="0"/>
          <w:kern w:val="2"/>
          <w:sz w:val="32"/>
          <w:szCs w:val="32"/>
        </w:rPr>
      </w:pPr>
      <w:r>
        <w:rPr>
          <w:rFonts w:hint="eastAsia" w:ascii="方正黑体_GBK" w:hAnsi="Times New Roman" w:eastAsia="方正黑体_GBK"/>
          <w:sz w:val="32"/>
          <w:szCs w:val="32"/>
        </w:rPr>
        <w:fldChar w:fldCharType="begin"/>
      </w:r>
      <w:r>
        <w:rPr>
          <w:rFonts w:hint="eastAsia" w:ascii="方正黑体_GBK" w:hAnsi="Times New Roman" w:eastAsia="方正黑体_GBK"/>
          <w:sz w:val="32"/>
          <w:szCs w:val="32"/>
        </w:rPr>
        <w:instrText xml:space="preserve"> HYPERLINK \l "_Toc75940564" </w:instrText>
      </w:r>
      <w:r>
        <w:rPr>
          <w:rFonts w:hint="eastAsia" w:ascii="方正黑体_GBK" w:hAnsi="Times New Roman" w:eastAsia="方正黑体_GBK"/>
          <w:sz w:val="32"/>
          <w:szCs w:val="32"/>
        </w:rPr>
        <w:fldChar w:fldCharType="separate"/>
      </w:r>
      <w:r>
        <w:rPr>
          <w:rStyle w:val="25"/>
          <w:rFonts w:hint="eastAsia" w:ascii="方正黑体_GBK" w:hAnsi="Times New Roman" w:eastAsia="方正黑体_GBK"/>
          <w:b w:val="0"/>
          <w:kern w:val="28"/>
          <w:sz w:val="32"/>
          <w:szCs w:val="32"/>
        </w:rPr>
        <w:t>第五篇 扎实推进落实 健全交通运输发展保障机制</w:t>
      </w:r>
      <w:r>
        <w:rPr>
          <w:rFonts w:hint="eastAsia" w:ascii="方正黑体_GBK" w:hAnsi="Times New Roman" w:eastAsia="方正黑体_GBK"/>
          <w:b w:val="0"/>
          <w:sz w:val="32"/>
          <w:szCs w:val="32"/>
        </w:rPr>
        <w:tab/>
      </w:r>
      <w:r>
        <w:rPr>
          <w:rFonts w:hint="eastAsia" w:ascii="方正黑体_GBK" w:hAnsi="Times New Roman" w:eastAsia="方正黑体_GBK"/>
          <w:b w:val="0"/>
          <w:sz w:val="32"/>
          <w:szCs w:val="32"/>
        </w:rPr>
        <w:fldChar w:fldCharType="begin"/>
      </w:r>
      <w:r>
        <w:rPr>
          <w:rFonts w:hint="eastAsia" w:ascii="方正黑体_GBK" w:hAnsi="Times New Roman" w:eastAsia="方正黑体_GBK"/>
          <w:b w:val="0"/>
          <w:sz w:val="32"/>
          <w:szCs w:val="32"/>
        </w:rPr>
        <w:instrText xml:space="preserve"> PAGEREF _Toc75940564 \h </w:instrText>
      </w:r>
      <w:r>
        <w:rPr>
          <w:rFonts w:hint="eastAsia" w:ascii="方正黑体_GBK" w:hAnsi="Times New Roman" w:eastAsia="方正黑体_GBK"/>
          <w:b w:val="0"/>
          <w:sz w:val="32"/>
          <w:szCs w:val="32"/>
        </w:rPr>
        <w:fldChar w:fldCharType="separate"/>
      </w:r>
      <w:r>
        <w:rPr>
          <w:rFonts w:hint="eastAsia" w:ascii="方正黑体_GBK" w:hAnsi="Times New Roman" w:eastAsia="方正黑体_GBK"/>
          <w:b w:val="0"/>
          <w:sz w:val="32"/>
          <w:szCs w:val="32"/>
        </w:rPr>
        <w:t>42</w:t>
      </w:r>
      <w:r>
        <w:rPr>
          <w:rFonts w:hint="eastAsia" w:ascii="方正黑体_GBK" w:hAnsi="Times New Roman" w:eastAsia="方正黑体_GBK"/>
          <w:b w:val="0"/>
          <w:sz w:val="32"/>
          <w:szCs w:val="32"/>
        </w:rPr>
        <w:fldChar w:fldCharType="end"/>
      </w:r>
      <w:r>
        <w:rPr>
          <w:rFonts w:hint="eastAsia" w:ascii="方正黑体_GBK" w:hAnsi="Times New Roman" w:eastAsia="方正黑体_GBK"/>
          <w:b w:val="0"/>
          <w:sz w:val="32"/>
          <w:szCs w:val="32"/>
        </w:rPr>
        <w:fldChar w:fldCharType="end"/>
      </w:r>
    </w:p>
    <w:p w14:paraId="118835CE">
      <w:pPr>
        <w:pStyle w:val="17"/>
        <w:tabs>
          <w:tab w:val="right" w:leader="dot" w:pos="8820"/>
        </w:tabs>
        <w:spacing w:line="594" w:lineRule="exact"/>
        <w:ind w:left="0" w:leftChars="0" w:firstLine="640" w:firstLineChars="200"/>
        <w:rPr>
          <w:rFonts w:hint="eastAsia" w:ascii="方正仿宋_GBK" w:hAnsi="Times New Roman" w:eastAsia="方正仿宋_GBK"/>
          <w:sz w:val="32"/>
          <w:szCs w:val="32"/>
        </w:rPr>
      </w:pPr>
      <w:r>
        <w:rPr>
          <w:rFonts w:hint="eastAsia" w:ascii="方正仿宋_GBK" w:hAnsi="Times New Roman" w:eastAsia="方正仿宋_GBK"/>
          <w:sz w:val="32"/>
          <w:szCs w:val="32"/>
        </w:rPr>
        <w:fldChar w:fldCharType="begin"/>
      </w:r>
      <w:r>
        <w:rPr>
          <w:rFonts w:hint="eastAsia" w:ascii="方正仿宋_GBK" w:hAnsi="Times New Roman" w:eastAsia="方正仿宋_GBK"/>
          <w:sz w:val="32"/>
          <w:szCs w:val="32"/>
        </w:rPr>
        <w:instrText xml:space="preserve"> HYPERLINK \l "_Toc75940565" </w:instrText>
      </w:r>
      <w:r>
        <w:rPr>
          <w:rFonts w:hint="eastAsia" w:ascii="方正仿宋_GBK" w:hAnsi="Times New Roman" w:eastAsia="方正仿宋_GBK"/>
          <w:sz w:val="32"/>
          <w:szCs w:val="32"/>
        </w:rPr>
        <w:fldChar w:fldCharType="separate"/>
      </w:r>
      <w:r>
        <w:rPr>
          <w:rStyle w:val="25"/>
          <w:rFonts w:hint="eastAsia" w:ascii="方正仿宋_GBK" w:hAnsi="Times New Roman" w:eastAsia="方正仿宋_GBK"/>
          <w:kern w:val="28"/>
          <w:sz w:val="32"/>
          <w:szCs w:val="32"/>
        </w:rPr>
        <w:t>第九章 打造现代化的黔江交通治理体系</w:t>
      </w:r>
      <w:r>
        <w:rPr>
          <w:rFonts w:hint="eastAsia" w:ascii="方正仿宋_GBK" w:hAnsi="Times New Roman" w:eastAsia="方正仿宋_GBK"/>
          <w:sz w:val="32"/>
          <w:szCs w:val="32"/>
        </w:rPr>
        <w:tab/>
      </w:r>
      <w:r>
        <w:rPr>
          <w:rFonts w:hint="eastAsia" w:ascii="方正仿宋_GBK" w:hAnsi="Times New Roman" w:eastAsia="方正仿宋_GBK"/>
          <w:sz w:val="32"/>
          <w:szCs w:val="32"/>
        </w:rPr>
        <w:fldChar w:fldCharType="begin"/>
      </w:r>
      <w:r>
        <w:rPr>
          <w:rFonts w:hint="eastAsia" w:ascii="方正仿宋_GBK" w:hAnsi="Times New Roman" w:eastAsia="方正仿宋_GBK"/>
          <w:sz w:val="32"/>
          <w:szCs w:val="32"/>
        </w:rPr>
        <w:instrText xml:space="preserve"> PAGEREF _Toc75940565 \h </w:instrText>
      </w:r>
      <w:r>
        <w:rPr>
          <w:rFonts w:hint="eastAsia" w:ascii="方正仿宋_GBK" w:hAnsi="Times New Roman" w:eastAsia="方正仿宋_GBK"/>
          <w:sz w:val="32"/>
          <w:szCs w:val="32"/>
        </w:rPr>
        <w:fldChar w:fldCharType="separate"/>
      </w:r>
      <w:r>
        <w:rPr>
          <w:rFonts w:hint="eastAsia" w:ascii="方正仿宋_GBK" w:hAnsi="Times New Roman" w:eastAsia="方正仿宋_GBK"/>
          <w:sz w:val="32"/>
          <w:szCs w:val="32"/>
        </w:rPr>
        <w:t>42</w:t>
      </w:r>
      <w:r>
        <w:rPr>
          <w:rFonts w:hint="eastAsia" w:ascii="方正仿宋_GBK" w:hAnsi="Times New Roman" w:eastAsia="方正仿宋_GBK"/>
          <w:sz w:val="32"/>
          <w:szCs w:val="32"/>
        </w:rPr>
        <w:fldChar w:fldCharType="end"/>
      </w:r>
      <w:r>
        <w:rPr>
          <w:rFonts w:hint="eastAsia" w:ascii="方正仿宋_GBK" w:hAnsi="Times New Roman" w:eastAsia="方正仿宋_GBK"/>
          <w:sz w:val="32"/>
          <w:szCs w:val="32"/>
        </w:rPr>
        <w:fldChar w:fldCharType="end"/>
      </w:r>
    </w:p>
    <w:p w14:paraId="74B42D04">
      <w:pPr>
        <w:pStyle w:val="17"/>
        <w:tabs>
          <w:tab w:val="right" w:leader="dot" w:pos="8820"/>
        </w:tabs>
        <w:spacing w:line="594" w:lineRule="exact"/>
        <w:ind w:left="0" w:leftChars="0" w:firstLine="640" w:firstLineChars="200"/>
        <w:rPr>
          <w:rFonts w:hint="eastAsia" w:ascii="方正仿宋_GBK" w:hAnsi="Times New Roman" w:eastAsia="方正仿宋_GBK"/>
          <w:sz w:val="32"/>
          <w:szCs w:val="32"/>
        </w:rPr>
      </w:pPr>
      <w:r>
        <w:rPr>
          <w:rFonts w:hint="eastAsia" w:ascii="方正仿宋_GBK" w:hAnsi="Times New Roman" w:eastAsia="方正仿宋_GBK"/>
          <w:sz w:val="32"/>
          <w:szCs w:val="32"/>
        </w:rPr>
        <w:fldChar w:fldCharType="begin"/>
      </w:r>
      <w:r>
        <w:rPr>
          <w:rFonts w:hint="eastAsia" w:ascii="方正仿宋_GBK" w:hAnsi="Times New Roman" w:eastAsia="方正仿宋_GBK"/>
          <w:sz w:val="32"/>
          <w:szCs w:val="32"/>
        </w:rPr>
        <w:instrText xml:space="preserve"> HYPERLINK \l "_Toc75940566" </w:instrText>
      </w:r>
      <w:r>
        <w:rPr>
          <w:rFonts w:hint="eastAsia" w:ascii="方正仿宋_GBK" w:hAnsi="Times New Roman" w:eastAsia="方正仿宋_GBK"/>
          <w:sz w:val="32"/>
          <w:szCs w:val="32"/>
        </w:rPr>
        <w:fldChar w:fldCharType="separate"/>
      </w:r>
      <w:r>
        <w:rPr>
          <w:rStyle w:val="25"/>
          <w:rFonts w:hint="eastAsia" w:ascii="方正仿宋_GBK" w:hAnsi="Times New Roman" w:eastAsia="方正仿宋_GBK"/>
          <w:kern w:val="28"/>
          <w:sz w:val="32"/>
          <w:szCs w:val="32"/>
        </w:rPr>
        <w:t>第十章 重大项目推进措施</w:t>
      </w:r>
      <w:r>
        <w:rPr>
          <w:rFonts w:hint="eastAsia" w:ascii="方正仿宋_GBK" w:hAnsi="Times New Roman" w:eastAsia="方正仿宋_GBK"/>
          <w:sz w:val="32"/>
          <w:szCs w:val="32"/>
        </w:rPr>
        <w:tab/>
      </w:r>
      <w:r>
        <w:rPr>
          <w:rFonts w:hint="eastAsia" w:ascii="方正仿宋_GBK" w:hAnsi="Times New Roman" w:eastAsia="方正仿宋_GBK"/>
          <w:sz w:val="32"/>
          <w:szCs w:val="32"/>
        </w:rPr>
        <w:fldChar w:fldCharType="begin"/>
      </w:r>
      <w:r>
        <w:rPr>
          <w:rFonts w:hint="eastAsia" w:ascii="方正仿宋_GBK" w:hAnsi="Times New Roman" w:eastAsia="方正仿宋_GBK"/>
          <w:sz w:val="32"/>
          <w:szCs w:val="32"/>
        </w:rPr>
        <w:instrText xml:space="preserve"> PAGEREF _Toc75940566 \h </w:instrText>
      </w:r>
      <w:r>
        <w:rPr>
          <w:rFonts w:hint="eastAsia" w:ascii="方正仿宋_GBK" w:hAnsi="Times New Roman" w:eastAsia="方正仿宋_GBK"/>
          <w:sz w:val="32"/>
          <w:szCs w:val="32"/>
        </w:rPr>
        <w:fldChar w:fldCharType="separate"/>
      </w:r>
      <w:r>
        <w:rPr>
          <w:rFonts w:hint="eastAsia" w:ascii="方正仿宋_GBK" w:hAnsi="Times New Roman" w:eastAsia="方正仿宋_GBK"/>
          <w:sz w:val="32"/>
          <w:szCs w:val="32"/>
        </w:rPr>
        <w:t>47</w:t>
      </w:r>
      <w:r>
        <w:rPr>
          <w:rFonts w:hint="eastAsia" w:ascii="方正仿宋_GBK" w:hAnsi="Times New Roman" w:eastAsia="方正仿宋_GBK"/>
          <w:sz w:val="32"/>
          <w:szCs w:val="32"/>
        </w:rPr>
        <w:fldChar w:fldCharType="end"/>
      </w:r>
      <w:r>
        <w:rPr>
          <w:rFonts w:hint="eastAsia" w:ascii="方正仿宋_GBK" w:hAnsi="Times New Roman" w:eastAsia="方正仿宋_GBK"/>
          <w:sz w:val="32"/>
          <w:szCs w:val="32"/>
        </w:rPr>
        <w:fldChar w:fldCharType="end"/>
      </w:r>
    </w:p>
    <w:p w14:paraId="189890E8">
      <w:pPr>
        <w:pStyle w:val="17"/>
        <w:tabs>
          <w:tab w:val="right" w:leader="dot" w:pos="8820"/>
        </w:tabs>
        <w:spacing w:line="594" w:lineRule="exact"/>
        <w:ind w:left="0" w:leftChars="0" w:firstLine="640" w:firstLineChars="200"/>
        <w:rPr>
          <w:rFonts w:hint="eastAsia" w:ascii="方正仿宋_GBK" w:hAnsi="Times New Roman" w:eastAsia="方正仿宋_GBK"/>
          <w:sz w:val="32"/>
          <w:szCs w:val="32"/>
        </w:rPr>
      </w:pPr>
      <w:r>
        <w:rPr>
          <w:rFonts w:hint="eastAsia" w:ascii="方正仿宋_GBK" w:hAnsi="Times New Roman" w:eastAsia="方正仿宋_GBK"/>
          <w:sz w:val="32"/>
          <w:szCs w:val="32"/>
        </w:rPr>
        <w:fldChar w:fldCharType="begin"/>
      </w:r>
      <w:r>
        <w:rPr>
          <w:rFonts w:hint="eastAsia" w:ascii="方正仿宋_GBK" w:hAnsi="Times New Roman" w:eastAsia="方正仿宋_GBK"/>
          <w:sz w:val="32"/>
          <w:szCs w:val="32"/>
        </w:rPr>
        <w:instrText xml:space="preserve"> HYPERLINK \l "_Toc75940567" </w:instrText>
      </w:r>
      <w:r>
        <w:rPr>
          <w:rFonts w:hint="eastAsia" w:ascii="方正仿宋_GBK" w:hAnsi="Times New Roman" w:eastAsia="方正仿宋_GBK"/>
          <w:sz w:val="32"/>
          <w:szCs w:val="32"/>
        </w:rPr>
        <w:fldChar w:fldCharType="separate"/>
      </w:r>
      <w:r>
        <w:rPr>
          <w:rStyle w:val="25"/>
          <w:rFonts w:hint="eastAsia" w:ascii="方正仿宋_GBK" w:hAnsi="Times New Roman" w:eastAsia="方正仿宋_GBK"/>
          <w:kern w:val="28"/>
          <w:sz w:val="32"/>
          <w:szCs w:val="32"/>
        </w:rPr>
        <w:t>第十一章 保障措施</w:t>
      </w:r>
      <w:r>
        <w:rPr>
          <w:rFonts w:hint="eastAsia" w:ascii="方正仿宋_GBK" w:hAnsi="Times New Roman" w:eastAsia="方正仿宋_GBK"/>
          <w:sz w:val="32"/>
          <w:szCs w:val="32"/>
        </w:rPr>
        <w:tab/>
      </w:r>
      <w:r>
        <w:rPr>
          <w:rFonts w:hint="eastAsia" w:ascii="方正仿宋_GBK" w:hAnsi="Times New Roman" w:eastAsia="方正仿宋_GBK"/>
          <w:sz w:val="32"/>
          <w:szCs w:val="32"/>
        </w:rPr>
        <w:fldChar w:fldCharType="begin"/>
      </w:r>
      <w:r>
        <w:rPr>
          <w:rFonts w:hint="eastAsia" w:ascii="方正仿宋_GBK" w:hAnsi="Times New Roman" w:eastAsia="方正仿宋_GBK"/>
          <w:sz w:val="32"/>
          <w:szCs w:val="32"/>
        </w:rPr>
        <w:instrText xml:space="preserve"> PAGEREF _Toc75940567 \h </w:instrText>
      </w:r>
      <w:r>
        <w:rPr>
          <w:rFonts w:hint="eastAsia" w:ascii="方正仿宋_GBK" w:hAnsi="Times New Roman" w:eastAsia="方正仿宋_GBK"/>
          <w:sz w:val="32"/>
          <w:szCs w:val="32"/>
        </w:rPr>
        <w:fldChar w:fldCharType="separate"/>
      </w:r>
      <w:r>
        <w:rPr>
          <w:rFonts w:hint="eastAsia" w:ascii="方正仿宋_GBK" w:hAnsi="Times New Roman" w:eastAsia="方正仿宋_GBK"/>
          <w:sz w:val="32"/>
          <w:szCs w:val="32"/>
        </w:rPr>
        <w:t>50</w:t>
      </w:r>
      <w:r>
        <w:rPr>
          <w:rFonts w:hint="eastAsia" w:ascii="方正仿宋_GBK" w:hAnsi="Times New Roman" w:eastAsia="方正仿宋_GBK"/>
          <w:sz w:val="32"/>
          <w:szCs w:val="32"/>
        </w:rPr>
        <w:fldChar w:fldCharType="end"/>
      </w:r>
      <w:r>
        <w:rPr>
          <w:rFonts w:hint="eastAsia" w:ascii="方正仿宋_GBK" w:hAnsi="Times New Roman" w:eastAsia="方正仿宋_GBK"/>
          <w:sz w:val="32"/>
          <w:szCs w:val="32"/>
        </w:rPr>
        <w:fldChar w:fldCharType="end"/>
      </w:r>
    </w:p>
    <w:p w14:paraId="4A48FDB5">
      <w:pPr>
        <w:tabs>
          <w:tab w:val="right" w:leader="dot" w:pos="8820"/>
        </w:tabs>
        <w:adjustRightInd w:val="0"/>
        <w:snapToGrid w:val="0"/>
        <w:spacing w:line="579" w:lineRule="exact"/>
        <w:rPr>
          <w:rFonts w:eastAsia="方正黑体_GBK"/>
          <w:sz w:val="32"/>
          <w:szCs w:val="32"/>
        </w:rPr>
      </w:pPr>
      <w:r>
        <w:rPr>
          <w:rFonts w:hint="eastAsia" w:ascii="方正仿宋_GBK" w:hAnsi="Times New Roman" w:eastAsia="方正仿宋_GBK"/>
          <w:sz w:val="32"/>
          <w:szCs w:val="32"/>
        </w:rPr>
        <w:fldChar w:fldCharType="end"/>
      </w:r>
      <w:r>
        <w:rPr>
          <w:rFonts w:hint="eastAsia" w:ascii="方正仿宋_GBK" w:hAnsi="Times New Roman" w:eastAsia="方正黑体_GBK"/>
          <w:sz w:val="32"/>
          <w:szCs w:val="32"/>
        </w:rPr>
        <w:t>附表：</w:t>
      </w:r>
      <w:r>
        <w:rPr>
          <w:rFonts w:hint="eastAsia" w:ascii="方正小标宋_GBK" w:hAnsi="宋体" w:eastAsia="方正黑体_GBK" w:cs="宋体"/>
          <w:kern w:val="0"/>
          <w:sz w:val="32"/>
          <w:szCs w:val="32"/>
        </w:rPr>
        <w:t>黔江区综合交通运输“十四五”发展规划项目表</w:t>
      </w:r>
      <w:r>
        <w:rPr>
          <w:rFonts w:hint="eastAsia" w:ascii="方正小标宋_GBK" w:hAnsi="宋体" w:eastAsia="方正黑体_GBK" w:cs="宋体"/>
          <w:kern w:val="0"/>
          <w:sz w:val="32"/>
          <w:szCs w:val="32"/>
        </w:rPr>
        <w:tab/>
      </w:r>
      <w:r>
        <w:rPr>
          <w:rFonts w:hint="eastAsia" w:ascii="方正小标宋_GBK" w:hAnsi="宋体" w:eastAsia="方正黑体_GBK" w:cs="宋体"/>
          <w:kern w:val="0"/>
          <w:sz w:val="32"/>
          <w:szCs w:val="32"/>
        </w:rPr>
        <w:t>52</w:t>
      </w:r>
    </w:p>
    <w:p w14:paraId="2AA7E502">
      <w:pPr>
        <w:overflowPunct w:val="0"/>
        <w:snapToGrid w:val="0"/>
        <w:spacing w:line="560" w:lineRule="exact"/>
        <w:jc w:val="center"/>
        <w:rPr>
          <w:rFonts w:ascii="Times New Roman" w:hAnsi="Times New Roman"/>
          <w:sz w:val="28"/>
          <w:szCs w:val="28"/>
        </w:rPr>
        <w:sectPr>
          <w:footerReference r:id="rId3" w:type="default"/>
          <w:footerReference r:id="rId4" w:type="even"/>
          <w:pgSz w:w="11906" w:h="16838"/>
          <w:pgMar w:top="2098" w:right="1531" w:bottom="1985" w:left="1531" w:header="851" w:footer="992" w:gutter="0"/>
          <w:pgNumType w:fmt="numberInDash"/>
          <w:cols w:space="720" w:num="1"/>
          <w:docGrid w:linePitch="312" w:charSpace="0"/>
        </w:sectPr>
      </w:pPr>
      <w:r>
        <w:rPr>
          <w:rFonts w:ascii="Times New Roman" w:hAnsi="Times New Roman"/>
          <w:sz w:val="28"/>
          <w:szCs w:val="28"/>
        </w:rPr>
        <w:br w:type="page"/>
      </w:r>
    </w:p>
    <w:p w14:paraId="432A83DB">
      <w:pPr>
        <w:spacing w:line="594" w:lineRule="exact"/>
        <w:jc w:val="center"/>
        <w:outlineLvl w:val="0"/>
        <w:rPr>
          <w:rFonts w:hint="eastAsia" w:ascii="方正小标宋_GBK" w:hAnsi="Times New Roman" w:eastAsia="方正小标宋_GBK"/>
          <w:b/>
          <w:color w:val="000000"/>
          <w:kern w:val="0"/>
          <w:sz w:val="44"/>
          <w:szCs w:val="44"/>
        </w:rPr>
      </w:pPr>
      <w:bookmarkStart w:id="0" w:name="_Toc75940551"/>
      <w:r>
        <w:rPr>
          <w:rFonts w:hint="eastAsia" w:ascii="方正小标宋_GBK" w:hAnsi="Times New Roman" w:eastAsia="方正小标宋_GBK"/>
          <w:b/>
          <w:color w:val="000000"/>
          <w:kern w:val="0"/>
          <w:sz w:val="44"/>
          <w:szCs w:val="44"/>
        </w:rPr>
        <w:t>前  言</w:t>
      </w:r>
      <w:bookmarkEnd w:id="0"/>
    </w:p>
    <w:p w14:paraId="0B1115F1">
      <w:pPr>
        <w:pStyle w:val="18"/>
        <w:widowControl w:val="0"/>
        <w:shd w:val="clear" w:color="auto" w:fill="FFFFFF"/>
        <w:spacing w:before="0" w:beforeAutospacing="0" w:after="0" w:afterAutospacing="0" w:line="594" w:lineRule="exact"/>
        <w:jc w:val="both"/>
        <w:rPr>
          <w:rFonts w:hint="eastAsia" w:ascii="Times New Roman" w:hAnsi="Times New Roman" w:eastAsia="方正仿宋_GBK" w:cs="Times New Roman"/>
          <w:sz w:val="32"/>
          <w:szCs w:val="32"/>
        </w:rPr>
      </w:pPr>
    </w:p>
    <w:p w14:paraId="2F5603BD">
      <w:pPr>
        <w:pStyle w:val="18"/>
        <w:widowControl w:val="0"/>
        <w:shd w:val="clear" w:color="auto" w:fill="FFFFFF"/>
        <w:spacing w:before="0" w:beforeAutospacing="0" w:after="0" w:afterAutospacing="0" w:line="594" w:lineRule="exact"/>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习近平总书记对“十四五”规划编制工作作出了重要指示，强调要把加强顶层设计和坚持问计于民统一起来。党的十九届五中全会提出“十四五”时期经济社会发展主要目标，提出我国将加快构建以国内大循环为主体、国内国际双循环相互促进的新发展格局，全会提出的“加快建设交通强国，完善综合运输大通道、综合交通枢纽和物流网络，加快城市群和都市圈轨道交通网络化，提高农村和边境地区交通通达深度”等重要论述，为交通发展指明了方向。</w:t>
      </w:r>
    </w:p>
    <w:p w14:paraId="60032F41">
      <w:pPr>
        <w:pStyle w:val="18"/>
        <w:widowControl w:val="0"/>
        <w:shd w:val="clear" w:color="auto" w:fill="FFFFFF"/>
        <w:spacing w:before="0" w:beforeAutospacing="0" w:after="0" w:afterAutospacing="0" w:line="594" w:lineRule="exact"/>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为贯彻落实市委五届九次全会精神、全市“十四五”规划编制工作会议精神和黔江区委四届五次会议精神，努力把黔江建成渝东南区域中心城市和武陵山区综合交通枢纽，按照黔江区委、区政府工作部署，制定本规划。本规划主要依据《交通强国建设纲要》《国家综合立体交通网规划纲要》《重庆市综合立体交通网规划纲要（2021—2035年）》</w:t>
      </w:r>
      <w:r>
        <w:rPr>
          <w:rFonts w:ascii="Times New Roman" w:hAnsi="Times New Roman" w:eastAsia="方正仿宋_GBK" w:cs="Times New Roman"/>
          <w:spacing w:val="-6"/>
          <w:sz w:val="32"/>
          <w:szCs w:val="32"/>
        </w:rPr>
        <w:t>《重庆市综合交通运输“十四五”发展规划》和《重庆市黔江区国民经济和社会发展第十四个五年规划和二〇三五年远景目标纲要》</w:t>
      </w:r>
      <w:r>
        <w:rPr>
          <w:rFonts w:ascii="Times New Roman" w:hAnsi="Times New Roman" w:eastAsia="方正仿宋_GBK" w:cs="Times New Roman"/>
          <w:color w:val="000000"/>
          <w:spacing w:val="-6"/>
          <w:sz w:val="32"/>
          <w:szCs w:val="32"/>
        </w:rPr>
        <w:t>《中共重庆市黔江区委关于制定黔江区国民经济和社会发展第十四个五年规划和二</w:t>
      </w:r>
      <w:r>
        <w:rPr>
          <w:rFonts w:ascii="Times New Roman" w:hAnsi="Times New Roman" w:eastAsia="方正仿宋_GBK" w:cs="Times New Roman"/>
          <w:spacing w:val="-6"/>
          <w:sz w:val="32"/>
          <w:szCs w:val="32"/>
        </w:rPr>
        <w:t>〇</w:t>
      </w:r>
      <w:r>
        <w:rPr>
          <w:rFonts w:ascii="Times New Roman" w:hAnsi="Times New Roman" w:eastAsia="方正仿宋_GBK" w:cs="Times New Roman"/>
          <w:color w:val="000000"/>
          <w:spacing w:val="-6"/>
          <w:sz w:val="32"/>
          <w:szCs w:val="32"/>
        </w:rPr>
        <w:t>三五年远景目标的建议》</w:t>
      </w:r>
      <w:r>
        <w:rPr>
          <w:rFonts w:ascii="Times New Roman" w:hAnsi="Times New Roman" w:eastAsia="方正仿宋_GBK" w:cs="Times New Roman"/>
          <w:spacing w:val="-6"/>
          <w:sz w:val="32"/>
          <w:szCs w:val="32"/>
        </w:rPr>
        <w:t>。本规划范围为黔江水、陆、空域等，涵盖铁路、民航、公路、水运等交通方式，规划目标年为 2025年，展望至2035年。</w:t>
      </w:r>
    </w:p>
    <w:p w14:paraId="402901D2">
      <w:pPr>
        <w:spacing w:line="594" w:lineRule="exact"/>
        <w:jc w:val="center"/>
        <w:outlineLvl w:val="0"/>
        <w:rPr>
          <w:rFonts w:hint="eastAsia" w:ascii="方正小标宋_GBK" w:hAnsi="Times New Roman" w:eastAsia="方正小标宋_GBK"/>
          <w:b/>
          <w:color w:val="000000"/>
          <w:kern w:val="0"/>
          <w:sz w:val="36"/>
          <w:szCs w:val="36"/>
        </w:rPr>
      </w:pPr>
      <w:bookmarkStart w:id="1" w:name="_Toc75940552"/>
    </w:p>
    <w:p w14:paraId="47C6E3E2">
      <w:pPr>
        <w:spacing w:line="594" w:lineRule="exact"/>
        <w:jc w:val="center"/>
        <w:outlineLvl w:val="0"/>
        <w:rPr>
          <w:rFonts w:ascii="方正小标宋_GBK" w:hAnsi="Times New Roman" w:eastAsia="方正小标宋_GBK"/>
          <w:b/>
          <w:color w:val="000000"/>
          <w:w w:val="90"/>
          <w:kern w:val="0"/>
          <w:sz w:val="44"/>
          <w:szCs w:val="44"/>
        </w:rPr>
      </w:pPr>
      <w:r>
        <w:rPr>
          <w:rFonts w:ascii="方正小标宋_GBK" w:hAnsi="Times New Roman" w:eastAsia="方正小标宋_GBK"/>
          <w:b/>
          <w:color w:val="000000"/>
          <w:w w:val="90"/>
          <w:kern w:val="0"/>
          <w:sz w:val="44"/>
          <w:szCs w:val="44"/>
        </w:rPr>
        <w:t xml:space="preserve">第一篇 </w:t>
      </w:r>
      <w:r>
        <w:rPr>
          <w:rFonts w:hint="eastAsia" w:ascii="方正小标宋_GBK" w:hAnsi="Times New Roman" w:eastAsia="方正小标宋_GBK"/>
          <w:b/>
          <w:color w:val="000000"/>
          <w:w w:val="90"/>
          <w:kern w:val="0"/>
          <w:sz w:val="44"/>
          <w:szCs w:val="44"/>
        </w:rPr>
        <w:t xml:space="preserve"> </w:t>
      </w:r>
      <w:r>
        <w:rPr>
          <w:rFonts w:ascii="方正小标宋_GBK" w:hAnsi="Times New Roman" w:eastAsia="方正小标宋_GBK"/>
          <w:b/>
          <w:color w:val="000000"/>
          <w:w w:val="90"/>
          <w:kern w:val="0"/>
          <w:sz w:val="44"/>
          <w:szCs w:val="44"/>
        </w:rPr>
        <w:t xml:space="preserve">助推全面小康 </w:t>
      </w:r>
      <w:r>
        <w:rPr>
          <w:rFonts w:hint="eastAsia" w:ascii="方正小标宋_GBK" w:hAnsi="Times New Roman" w:eastAsia="方正小标宋_GBK"/>
          <w:b/>
          <w:color w:val="000000"/>
          <w:w w:val="90"/>
          <w:kern w:val="0"/>
          <w:sz w:val="44"/>
          <w:szCs w:val="44"/>
        </w:rPr>
        <w:t xml:space="preserve"> </w:t>
      </w:r>
      <w:r>
        <w:rPr>
          <w:rFonts w:ascii="方正小标宋_GBK" w:hAnsi="Times New Roman" w:eastAsia="方正小标宋_GBK"/>
          <w:b/>
          <w:color w:val="000000"/>
          <w:w w:val="90"/>
          <w:kern w:val="0"/>
          <w:sz w:val="44"/>
          <w:szCs w:val="44"/>
        </w:rPr>
        <w:t>开启交通强区建设新征程</w:t>
      </w:r>
      <w:bookmarkEnd w:id="1"/>
    </w:p>
    <w:p w14:paraId="18241C62">
      <w:pPr>
        <w:spacing w:line="594" w:lineRule="exact"/>
        <w:ind w:firstLine="641"/>
        <w:rPr>
          <w:rFonts w:hint="eastAsia" w:ascii="Times New Roman" w:hAnsi="Times New Roman" w:eastAsia="方正仿宋_GBK"/>
          <w:sz w:val="32"/>
          <w:szCs w:val="32"/>
        </w:rPr>
      </w:pPr>
    </w:p>
    <w:p w14:paraId="25077A7A">
      <w:pPr>
        <w:spacing w:line="594" w:lineRule="exact"/>
        <w:ind w:firstLine="641"/>
        <w:rPr>
          <w:rFonts w:ascii="Times New Roman" w:hAnsi="Times New Roman" w:eastAsia="方正仿宋_GBK"/>
          <w:sz w:val="32"/>
          <w:szCs w:val="32"/>
        </w:rPr>
      </w:pPr>
      <w:r>
        <w:rPr>
          <w:rFonts w:ascii="Times New Roman" w:hAnsi="Times New Roman" w:eastAsia="方正仿宋_GBK"/>
          <w:sz w:val="32"/>
          <w:szCs w:val="32"/>
        </w:rPr>
        <w:t>“十四五”时期，黔江将加快建设渝东南区域中心城市和高品质的武陵山区综合交通枢纽，在全面建成小康社会基础上实现新的更大发展。黔江交通要着眼长远，把握大势，在战略上布好局，在关键处落好子，紧扣“十四五”期重庆推进交通强市建设步伐，科学描绘“交通强区”美好蓝图。</w:t>
      </w:r>
    </w:p>
    <w:p w14:paraId="6237E1AB">
      <w:pPr>
        <w:overflowPunct w:val="0"/>
        <w:adjustRightInd w:val="0"/>
        <w:spacing w:line="594" w:lineRule="exact"/>
        <w:jc w:val="center"/>
        <w:outlineLvl w:val="1"/>
        <w:rPr>
          <w:rFonts w:hint="eastAsia" w:ascii="Times New Roman" w:hAnsi="Times New Roman" w:eastAsia="方正黑体_GBK"/>
          <w:kern w:val="28"/>
          <w:sz w:val="32"/>
        </w:rPr>
      </w:pPr>
      <w:bookmarkStart w:id="2" w:name="_Toc75940553"/>
    </w:p>
    <w:p w14:paraId="45694E6A">
      <w:pPr>
        <w:overflowPunct w:val="0"/>
        <w:adjustRightInd w:val="0"/>
        <w:spacing w:line="594" w:lineRule="exact"/>
        <w:jc w:val="center"/>
        <w:outlineLvl w:val="1"/>
        <w:rPr>
          <w:rFonts w:ascii="Times New Roman" w:hAnsi="Times New Roman" w:eastAsia="方正黑体_GBK"/>
          <w:kern w:val="28"/>
          <w:sz w:val="32"/>
        </w:rPr>
      </w:pPr>
      <w:r>
        <w:rPr>
          <w:rFonts w:ascii="Times New Roman" w:hAnsi="Times New Roman" w:eastAsia="方正黑体_GBK"/>
          <w:kern w:val="28"/>
          <w:sz w:val="32"/>
        </w:rPr>
        <w:t xml:space="preserve">第一章 </w:t>
      </w:r>
      <w:r>
        <w:rPr>
          <w:rFonts w:hint="eastAsia" w:ascii="Times New Roman" w:hAnsi="Times New Roman" w:eastAsia="方正黑体_GBK"/>
          <w:kern w:val="28"/>
          <w:sz w:val="32"/>
        </w:rPr>
        <w:t xml:space="preserve"> </w:t>
      </w:r>
      <w:r>
        <w:rPr>
          <w:rFonts w:ascii="Times New Roman" w:hAnsi="Times New Roman" w:eastAsia="方正黑体_GBK"/>
          <w:kern w:val="28"/>
          <w:sz w:val="32"/>
        </w:rPr>
        <w:t>发展基础</w:t>
      </w:r>
      <w:bookmarkEnd w:id="2"/>
    </w:p>
    <w:p w14:paraId="5D53A792">
      <w:pPr>
        <w:overflowPunct w:val="0"/>
        <w:adjustRightInd w:val="0"/>
        <w:spacing w:line="594" w:lineRule="exact"/>
        <w:jc w:val="center"/>
        <w:outlineLvl w:val="2"/>
        <w:rPr>
          <w:rFonts w:hint="eastAsia" w:ascii="Times New Roman" w:hAnsi="Times New Roman" w:eastAsia="方正楷体_GBK"/>
          <w:bCs/>
          <w:sz w:val="32"/>
        </w:rPr>
      </w:pPr>
    </w:p>
    <w:p w14:paraId="31C31E27">
      <w:pPr>
        <w:overflowPunct w:val="0"/>
        <w:adjustRightInd w:val="0"/>
        <w:spacing w:line="594" w:lineRule="exact"/>
        <w:jc w:val="center"/>
        <w:outlineLvl w:val="2"/>
        <w:rPr>
          <w:rFonts w:ascii="Times New Roman" w:hAnsi="Times New Roman" w:eastAsia="方正楷体_GBK"/>
          <w:kern w:val="0"/>
          <w:sz w:val="32"/>
          <w:szCs w:val="36"/>
        </w:rPr>
      </w:pPr>
      <w:r>
        <w:rPr>
          <w:rFonts w:ascii="Times New Roman" w:hAnsi="Times New Roman" w:eastAsia="方正楷体_GBK"/>
          <w:bCs/>
          <w:sz w:val="32"/>
        </w:rPr>
        <w:t>第一节</w:t>
      </w:r>
      <w:r>
        <w:rPr>
          <w:rFonts w:hint="eastAsia" w:ascii="Times New Roman" w:hAnsi="Times New Roman" w:eastAsia="方正楷体_GBK"/>
          <w:bCs/>
          <w:sz w:val="32"/>
        </w:rPr>
        <w:t xml:space="preserve"> </w:t>
      </w:r>
      <w:r>
        <w:rPr>
          <w:rFonts w:ascii="Times New Roman" w:hAnsi="Times New Roman" w:eastAsia="方正楷体_GBK"/>
          <w:bCs/>
          <w:sz w:val="32"/>
        </w:rPr>
        <w:t xml:space="preserve"> 发展成就</w:t>
      </w:r>
    </w:p>
    <w:p w14:paraId="152D9CC9">
      <w:pPr>
        <w:spacing w:line="594" w:lineRule="exact"/>
        <w:ind w:firstLine="641"/>
        <w:rPr>
          <w:rFonts w:ascii="Times New Roman" w:hAnsi="Times New Roman" w:eastAsia="方正仿宋_GBK"/>
          <w:sz w:val="32"/>
          <w:szCs w:val="32"/>
        </w:rPr>
      </w:pPr>
      <w:r>
        <w:rPr>
          <w:rFonts w:ascii="Times New Roman" w:hAnsi="Times New Roman" w:eastAsia="方正仿宋_GBK"/>
          <w:sz w:val="32"/>
          <w:szCs w:val="32"/>
        </w:rPr>
        <w:t>“十三五”时期是黔江交通发展进程中极不平凡的五年，全区交通围绕构建“武陵山区综合交通枢纽”总体目标，努力克服</w:t>
      </w:r>
      <w:r>
        <w:rPr>
          <w:rFonts w:hint="eastAsia" w:ascii="Times New Roman" w:hAnsi="Times New Roman" w:eastAsia="方正仿宋_GBK"/>
          <w:sz w:val="32"/>
          <w:szCs w:val="32"/>
          <w:lang w:eastAsia="zh-CN"/>
        </w:rPr>
        <w:t>新冠肺炎疫情</w:t>
      </w:r>
      <w:r>
        <w:rPr>
          <w:rFonts w:ascii="Times New Roman" w:hAnsi="Times New Roman" w:eastAsia="方正仿宋_GBK"/>
          <w:sz w:val="32"/>
          <w:szCs w:val="32"/>
        </w:rPr>
        <w:t>严重冲击，坚决打赢交通脱贫攻坚战，大力实施交通建设三年行动计划，完成了146.79亿元投资。“十三五”期成为黔江交通史上资金投入最大、发展速度最快、建设成果最多、人民获得感最强的五年。</w:t>
      </w:r>
    </w:p>
    <w:p w14:paraId="7AFAA56D">
      <w:pPr>
        <w:spacing w:line="594" w:lineRule="exact"/>
        <w:ind w:firstLine="630" w:firstLineChars="196"/>
        <w:rPr>
          <w:rFonts w:ascii="Times New Roman" w:hAnsi="Times New Roman" w:eastAsia="方正仿宋_GBK"/>
          <w:sz w:val="32"/>
          <w:szCs w:val="32"/>
        </w:rPr>
      </w:pPr>
      <w:r>
        <w:rPr>
          <w:rFonts w:ascii="Times New Roman" w:hAnsi="Times New Roman" w:eastAsia="方正楷体_GBK"/>
          <w:b/>
          <w:sz w:val="32"/>
        </w:rPr>
        <w:t>交通建设三年行动计划圆满收官，</w:t>
      </w:r>
      <w:r>
        <w:rPr>
          <w:rFonts w:ascii="Times New Roman" w:hAnsi="Times New Roman" w:eastAsia="方正楷体_GBK"/>
          <w:b/>
          <w:sz w:val="32"/>
          <w:szCs w:val="32"/>
        </w:rPr>
        <w:t>武陵山区综合交通枢纽基本建成。</w:t>
      </w:r>
      <w:r>
        <w:rPr>
          <w:rFonts w:ascii="Times New Roman" w:hAnsi="Times New Roman" w:eastAsia="方正仿宋_GBK"/>
          <w:sz w:val="32"/>
          <w:szCs w:val="32"/>
        </w:rPr>
        <w:t>黔张常铁路、渝怀铁路二线相继建成通车，渝湘高铁重庆至黔江段开工建设，区域性铁路枢纽逐步形成。石黔高速公路黔江段建成通车，黔江区过境高速公路加快建设，乡镇街道高速公路覆盖率提升至43%，“一环四射”高速公路网络初步建成。稳步实施武陵山机场改扩建工程，2019年旅客年吞吐量达49.8万人次，成为渝东南地区空中门户和旅游中转港，被评为“中国最佳旅游支线机场”。完成G319全线、官河至麻田、青杠至金溪、阿蓬江至神龟峡等230公里国省干线公路改建，全区普通公路总里程7350公里，路网密度306公里/百平方公里、133公里/万人，高于全市平均水平（211公里/百平方公里、55公里/万人），交通建设在全区经济社会发展中的基础性和先导性作用充分显现。建设四好农村公路2364公里，村民小组通达率100%、通畅率96.5%，构建“结构合理、因地制宜、便捷畅通”的农村路网体系。成功争取将广垫忠黔铁路、黔江至恩施铁路、黔江至遵义铁路、黔江至利川高速公路、黔江至务川高速公路等一批事关长远发展的重大项目列入国市规划，进一步培植后发优势。</w:t>
      </w:r>
    </w:p>
    <w:p w14:paraId="6B66D9F2">
      <w:pPr>
        <w:spacing w:line="594" w:lineRule="exact"/>
        <w:ind w:firstLine="630" w:firstLineChars="196"/>
        <w:rPr>
          <w:rFonts w:ascii="Times New Roman" w:hAnsi="Times New Roman" w:eastAsia="方正仿宋_GBK"/>
          <w:sz w:val="32"/>
          <w:szCs w:val="32"/>
        </w:rPr>
      </w:pPr>
      <w:r>
        <w:rPr>
          <w:rFonts w:ascii="Times New Roman" w:hAnsi="Times New Roman" w:eastAsia="方正楷体_GBK"/>
          <w:b/>
          <w:sz w:val="32"/>
          <w:szCs w:val="32"/>
        </w:rPr>
        <w:t>交通运输服务和保障能力不断提升，全区客货运输体系基本完善。</w:t>
      </w:r>
      <w:r>
        <w:rPr>
          <w:rFonts w:ascii="Times New Roman" w:hAnsi="Times New Roman" w:eastAsia="方正仿宋_GBK"/>
          <w:sz w:val="32"/>
          <w:szCs w:val="32"/>
        </w:rPr>
        <w:t>“十三五”期间，累计完成货运总周转量2亿吨/公里，同比“十二五”期增长29%。渝东南最大冷链物流园建成运营， 450万吨货运站场加快建设，全区拥有2233辆货运车辆、140个村级物流站，现代物流体系逐步完善，货运物流业发展势头强劲；全区旅客运营里程达到1500万公里，年平均完成客运量1040万人次，年平均客运周转量达到50897万人公里。全区拥有客运线路93条、客运车辆379辆、二级客运站2个、三级客运站2个、四级客运站1个、五级客运站20个，建成农村招呼站点133个，行政村通客率率先达到100%，城际、城乡客运体系逐步健全；城区拥有公交线路29条、公交车辆156辆、出租车286辆、网约车251辆，拥有驾驶培训学校6家、维修企业415家。“十三五”期间，新开通南沟（老城）至吉之汇国际农贸物流城（新城）等线路，城区居民出行服务品质进一步提升；实施2300公里公路安保设施，全区30个乡镇、街道成立交通管理站，建成册山公路综合服务区、石家养护站、石会停车区、麻田坝停车区、黑溪停车区、三羊停车区、阿蓬江停车区，全区公路安全与服务保障能力进一步提高。</w:t>
      </w:r>
    </w:p>
    <w:p w14:paraId="72963CA6">
      <w:pPr>
        <w:spacing w:line="594" w:lineRule="exact"/>
        <w:ind w:firstLine="630" w:firstLineChars="196"/>
        <w:rPr>
          <w:rFonts w:ascii="Times New Roman" w:hAnsi="Times New Roman" w:eastAsia="方正仿宋_GBK"/>
          <w:sz w:val="32"/>
          <w:szCs w:val="32"/>
        </w:rPr>
      </w:pPr>
      <w:r>
        <w:rPr>
          <w:rFonts w:ascii="Times New Roman" w:hAnsi="Times New Roman" w:eastAsia="方正楷体_GBK"/>
          <w:b/>
          <w:sz w:val="32"/>
          <w:szCs w:val="32"/>
        </w:rPr>
        <w:t>创新改革发展实现重大突破，交通运输行业治理能力逐步迈向现代化。</w:t>
      </w:r>
      <w:r>
        <w:rPr>
          <w:rFonts w:ascii="Times New Roman" w:hAnsi="Times New Roman" w:eastAsia="方正仿宋_GBK"/>
          <w:kern w:val="0"/>
          <w:sz w:val="32"/>
          <w:szCs w:val="32"/>
        </w:rPr>
        <w:t>全面贯彻“坚持以富民兴区为目标、坚持以服务出行为根本、坚持以公众满意为追求”核心价值理念。大力推进“交旅融合”、“绿色发展”，</w:t>
      </w:r>
      <w:r>
        <w:rPr>
          <w:rFonts w:ascii="Times New Roman" w:hAnsi="Times New Roman" w:eastAsia="方正仿宋_GBK"/>
          <w:sz w:val="32"/>
          <w:szCs w:val="32"/>
        </w:rPr>
        <w:t>实施阿蓬江航道整治工程和阿蓬江神龟峡旅游码头、两河口港区、濯水港区、渔滩码头、小南海码头等改</w:t>
      </w:r>
      <w:r>
        <w:rPr>
          <w:rFonts w:ascii="Times New Roman" w:hAnsi="Times New Roman" w:eastAsia="方正仿宋_GBK"/>
          <w:kern w:val="0"/>
          <w:sz w:val="32"/>
          <w:szCs w:val="32"/>
        </w:rPr>
        <w:t>扩建，推进文明路、景观路、旅游路建设，逐步实现一路一景、路路成景。大力发展智慧交通，不断完善交通运输智能感知网络，建成交通视频监控800余个，建立统一的视频监控平台并接入公安大平台，实现干线公路、农村公路、公交车等重点区域全覆盖和高效预警应急响应。“十三五”期间，制定了城市公交、运输服务、公路网规划等10余项专项规划，争取国市无偿补助23.36亿元、市级投资主体投入91亿元、区财政投入约8亿元，区交通局</w:t>
      </w:r>
      <w:r>
        <w:rPr>
          <w:rFonts w:ascii="Times New Roman" w:hAnsi="Times New Roman" w:eastAsia="方正仿宋_GBK"/>
          <w:sz w:val="32"/>
          <w:szCs w:val="32"/>
        </w:rPr>
        <w:t>增设了铁路办和民航办、成立了黔江区公路事务中心、黔江区道路运输事务中心、黔江区交通运输综合行政执法支队，责权明晰的分级管护体制进一步落实。引进国企央企，创新模式投资建设石黔、黔江过境高速公路项目。按照“三集中、三到位”要求，统一入驻行政审批大厅，实现了网上审批、阳光审批、限时办结行政审批。交通执法实现“六统一”，执法形象更加统一、执法手段更加先进、执法监管更加高效、执法队伍更加专业，执法水平和快速反应能力不断增强，交通执法改革取得新成效。</w:t>
      </w:r>
    </w:p>
    <w:p w14:paraId="7D237BEC">
      <w:pPr>
        <w:spacing w:line="594" w:lineRule="exact"/>
        <w:ind w:firstLine="627" w:firstLineChars="196"/>
        <w:jc w:val="center"/>
        <w:rPr>
          <w:rFonts w:ascii="方正黑体_GBK" w:hAnsi="Times New Roman" w:eastAsia="方正黑体_GBK"/>
          <w:sz w:val="32"/>
          <w:szCs w:val="32"/>
        </w:rPr>
      </w:pPr>
      <w:r>
        <w:rPr>
          <w:rFonts w:ascii="方正黑体_GBK" w:hAnsi="Times New Roman" w:eastAsia="方正黑体_GBK"/>
          <w:sz w:val="32"/>
          <w:szCs w:val="32"/>
        </w:rPr>
        <w:t>表1 黔江区综合立体交通网现状表（到2020年底）</w:t>
      </w:r>
    </w:p>
    <w:tbl>
      <w:tblPr>
        <w:tblStyle w:val="2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3274"/>
        <w:gridCol w:w="2154"/>
        <w:gridCol w:w="2414"/>
      </w:tblGrid>
      <w:tr w14:paraId="1AA9AE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blHeader/>
        </w:trPr>
        <w:tc>
          <w:tcPr>
            <w:tcW w:w="1218" w:type="dxa"/>
            <w:noWrap w:val="0"/>
            <w:vAlign w:val="center"/>
          </w:tcPr>
          <w:p w14:paraId="117023EA">
            <w:pPr>
              <w:jc w:val="center"/>
              <w:rPr>
                <w:rFonts w:ascii="Times New Roman" w:hAnsi="Times New Roman" w:eastAsia="方正黑体_GBK"/>
                <w:sz w:val="24"/>
                <w:szCs w:val="24"/>
              </w:rPr>
            </w:pPr>
            <w:r>
              <w:rPr>
                <w:rFonts w:ascii="Times New Roman" w:hAnsi="Times New Roman" w:eastAsia="方正黑体_GBK"/>
                <w:sz w:val="24"/>
                <w:szCs w:val="24"/>
              </w:rPr>
              <w:t>类别</w:t>
            </w:r>
          </w:p>
        </w:tc>
        <w:tc>
          <w:tcPr>
            <w:tcW w:w="3274" w:type="dxa"/>
            <w:noWrap w:val="0"/>
            <w:vAlign w:val="center"/>
          </w:tcPr>
          <w:p w14:paraId="43879359">
            <w:pPr>
              <w:jc w:val="center"/>
              <w:rPr>
                <w:rFonts w:ascii="Times New Roman" w:hAnsi="Times New Roman" w:eastAsia="方正黑体_GBK"/>
                <w:sz w:val="24"/>
                <w:szCs w:val="24"/>
              </w:rPr>
            </w:pPr>
            <w:r>
              <w:rPr>
                <w:rFonts w:ascii="Times New Roman" w:hAnsi="Times New Roman" w:eastAsia="方正黑体_GBK"/>
                <w:sz w:val="24"/>
                <w:szCs w:val="24"/>
              </w:rPr>
              <w:t>项目名称</w:t>
            </w:r>
          </w:p>
        </w:tc>
        <w:tc>
          <w:tcPr>
            <w:tcW w:w="2154" w:type="dxa"/>
            <w:noWrap w:val="0"/>
            <w:vAlign w:val="center"/>
          </w:tcPr>
          <w:p w14:paraId="6F17BED5">
            <w:pPr>
              <w:jc w:val="center"/>
              <w:rPr>
                <w:rFonts w:ascii="Times New Roman" w:hAnsi="Times New Roman" w:eastAsia="方正黑体_GBK"/>
                <w:sz w:val="24"/>
                <w:szCs w:val="24"/>
              </w:rPr>
            </w:pPr>
            <w:r>
              <w:rPr>
                <w:rFonts w:ascii="Times New Roman" w:hAnsi="Times New Roman" w:eastAsia="方正黑体_GBK"/>
                <w:sz w:val="24"/>
                <w:szCs w:val="24"/>
              </w:rPr>
              <w:t>规模</w:t>
            </w:r>
          </w:p>
        </w:tc>
        <w:tc>
          <w:tcPr>
            <w:tcW w:w="2414" w:type="dxa"/>
            <w:noWrap w:val="0"/>
            <w:vAlign w:val="center"/>
          </w:tcPr>
          <w:p w14:paraId="4131D3F1">
            <w:pPr>
              <w:jc w:val="center"/>
              <w:rPr>
                <w:rFonts w:ascii="Times New Roman" w:hAnsi="Times New Roman" w:eastAsia="方正黑体_GBK"/>
                <w:sz w:val="24"/>
                <w:szCs w:val="24"/>
              </w:rPr>
            </w:pPr>
            <w:r>
              <w:rPr>
                <w:rFonts w:ascii="Times New Roman" w:hAnsi="Times New Roman" w:eastAsia="方正黑体_GBK"/>
                <w:sz w:val="24"/>
                <w:szCs w:val="24"/>
              </w:rPr>
              <w:t>建设状态</w:t>
            </w:r>
          </w:p>
        </w:tc>
      </w:tr>
      <w:tr w14:paraId="4C25AE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218" w:type="dxa"/>
            <w:vMerge w:val="restart"/>
            <w:noWrap w:val="0"/>
            <w:vAlign w:val="center"/>
          </w:tcPr>
          <w:p w14:paraId="72C0D9D1">
            <w:pPr>
              <w:jc w:val="center"/>
              <w:rPr>
                <w:rFonts w:ascii="Times New Roman" w:hAnsi="Times New Roman" w:eastAsia="方正仿宋_GBK"/>
                <w:sz w:val="24"/>
                <w:szCs w:val="24"/>
              </w:rPr>
            </w:pPr>
            <w:r>
              <w:rPr>
                <w:rFonts w:ascii="Times New Roman" w:hAnsi="Times New Roman" w:eastAsia="方正仿宋_GBK"/>
                <w:sz w:val="24"/>
                <w:szCs w:val="24"/>
              </w:rPr>
              <w:t>铁路</w:t>
            </w:r>
          </w:p>
        </w:tc>
        <w:tc>
          <w:tcPr>
            <w:tcW w:w="3274" w:type="dxa"/>
            <w:noWrap w:val="0"/>
            <w:vAlign w:val="center"/>
          </w:tcPr>
          <w:p w14:paraId="1069D503">
            <w:pPr>
              <w:jc w:val="center"/>
              <w:rPr>
                <w:rFonts w:ascii="Times New Roman" w:hAnsi="Times New Roman" w:eastAsia="方正仿宋_GBK"/>
                <w:sz w:val="24"/>
                <w:szCs w:val="24"/>
              </w:rPr>
            </w:pPr>
            <w:r>
              <w:rPr>
                <w:rFonts w:ascii="Times New Roman" w:hAnsi="Times New Roman" w:eastAsia="方正仿宋_GBK"/>
                <w:sz w:val="24"/>
                <w:szCs w:val="24"/>
              </w:rPr>
              <w:t>渝怀铁路</w:t>
            </w:r>
          </w:p>
        </w:tc>
        <w:tc>
          <w:tcPr>
            <w:tcW w:w="2154" w:type="dxa"/>
            <w:noWrap w:val="0"/>
            <w:vAlign w:val="center"/>
          </w:tcPr>
          <w:p w14:paraId="4AA8A6D6">
            <w:pPr>
              <w:jc w:val="center"/>
              <w:rPr>
                <w:rFonts w:ascii="Times New Roman" w:hAnsi="Times New Roman" w:eastAsia="方正仿宋_GBK"/>
                <w:sz w:val="24"/>
                <w:szCs w:val="24"/>
              </w:rPr>
            </w:pPr>
            <w:r>
              <w:rPr>
                <w:rFonts w:ascii="Times New Roman" w:hAnsi="Times New Roman" w:eastAsia="方正仿宋_GBK"/>
                <w:sz w:val="24"/>
                <w:szCs w:val="24"/>
              </w:rPr>
              <w:t>62.5公里</w:t>
            </w:r>
          </w:p>
        </w:tc>
        <w:tc>
          <w:tcPr>
            <w:tcW w:w="2414" w:type="dxa"/>
            <w:noWrap w:val="0"/>
            <w:vAlign w:val="center"/>
          </w:tcPr>
          <w:p w14:paraId="7772BF04">
            <w:pPr>
              <w:jc w:val="center"/>
              <w:rPr>
                <w:rFonts w:ascii="Times New Roman" w:hAnsi="Times New Roman" w:eastAsia="方正仿宋_GBK"/>
                <w:sz w:val="24"/>
                <w:szCs w:val="24"/>
              </w:rPr>
            </w:pPr>
            <w:r>
              <w:rPr>
                <w:rFonts w:ascii="Times New Roman" w:hAnsi="Times New Roman" w:eastAsia="方正仿宋_GBK"/>
                <w:sz w:val="24"/>
                <w:szCs w:val="24"/>
              </w:rPr>
              <w:t>已建成</w:t>
            </w:r>
          </w:p>
        </w:tc>
      </w:tr>
      <w:tr w14:paraId="55B3C0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218" w:type="dxa"/>
            <w:vMerge w:val="continue"/>
            <w:noWrap w:val="0"/>
            <w:vAlign w:val="center"/>
          </w:tcPr>
          <w:p w14:paraId="6E9F8E13">
            <w:pPr>
              <w:jc w:val="center"/>
              <w:rPr>
                <w:rFonts w:ascii="Times New Roman" w:hAnsi="Times New Roman" w:eastAsia="方正仿宋_GBK"/>
                <w:sz w:val="24"/>
                <w:szCs w:val="24"/>
              </w:rPr>
            </w:pPr>
          </w:p>
        </w:tc>
        <w:tc>
          <w:tcPr>
            <w:tcW w:w="3274" w:type="dxa"/>
            <w:noWrap w:val="0"/>
            <w:vAlign w:val="center"/>
          </w:tcPr>
          <w:p w14:paraId="2FADF0E4">
            <w:pPr>
              <w:jc w:val="center"/>
              <w:rPr>
                <w:rFonts w:ascii="Times New Roman" w:hAnsi="Times New Roman" w:eastAsia="方正仿宋_GBK"/>
                <w:sz w:val="24"/>
                <w:szCs w:val="24"/>
              </w:rPr>
            </w:pPr>
            <w:r>
              <w:rPr>
                <w:rFonts w:ascii="Times New Roman" w:hAnsi="Times New Roman" w:eastAsia="方正仿宋_GBK"/>
                <w:sz w:val="24"/>
                <w:szCs w:val="24"/>
              </w:rPr>
              <w:t>黔张常铁路</w:t>
            </w:r>
          </w:p>
        </w:tc>
        <w:tc>
          <w:tcPr>
            <w:tcW w:w="2154" w:type="dxa"/>
            <w:noWrap w:val="0"/>
            <w:vAlign w:val="center"/>
          </w:tcPr>
          <w:p w14:paraId="2404A3DC">
            <w:pPr>
              <w:jc w:val="center"/>
              <w:rPr>
                <w:rFonts w:ascii="Times New Roman" w:hAnsi="Times New Roman" w:eastAsia="方正仿宋_GBK"/>
                <w:sz w:val="24"/>
                <w:szCs w:val="24"/>
              </w:rPr>
            </w:pPr>
            <w:r>
              <w:rPr>
                <w:rFonts w:ascii="Times New Roman" w:hAnsi="Times New Roman" w:eastAsia="方正仿宋_GBK"/>
                <w:sz w:val="24"/>
                <w:szCs w:val="24"/>
              </w:rPr>
              <w:t>23公里</w:t>
            </w:r>
          </w:p>
        </w:tc>
        <w:tc>
          <w:tcPr>
            <w:tcW w:w="2414" w:type="dxa"/>
            <w:noWrap w:val="0"/>
            <w:vAlign w:val="center"/>
          </w:tcPr>
          <w:p w14:paraId="383F5E69">
            <w:pPr>
              <w:jc w:val="center"/>
              <w:rPr>
                <w:rFonts w:ascii="Times New Roman" w:hAnsi="Times New Roman" w:eastAsia="方正仿宋_GBK"/>
                <w:sz w:val="24"/>
                <w:szCs w:val="24"/>
              </w:rPr>
            </w:pPr>
            <w:r>
              <w:rPr>
                <w:rFonts w:ascii="Times New Roman" w:hAnsi="Times New Roman" w:eastAsia="方正仿宋_GBK"/>
                <w:sz w:val="24"/>
                <w:szCs w:val="24"/>
              </w:rPr>
              <w:t>已建成</w:t>
            </w:r>
          </w:p>
        </w:tc>
      </w:tr>
      <w:tr w14:paraId="11689C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218" w:type="dxa"/>
            <w:vMerge w:val="continue"/>
            <w:noWrap w:val="0"/>
            <w:vAlign w:val="center"/>
          </w:tcPr>
          <w:p w14:paraId="7AE5A33D">
            <w:pPr>
              <w:jc w:val="center"/>
              <w:rPr>
                <w:rFonts w:ascii="Times New Roman" w:hAnsi="Times New Roman" w:eastAsia="方正仿宋_GBK"/>
                <w:sz w:val="24"/>
                <w:szCs w:val="24"/>
              </w:rPr>
            </w:pPr>
          </w:p>
        </w:tc>
        <w:tc>
          <w:tcPr>
            <w:tcW w:w="3274" w:type="dxa"/>
            <w:noWrap w:val="0"/>
            <w:vAlign w:val="center"/>
          </w:tcPr>
          <w:p w14:paraId="368D6132">
            <w:pPr>
              <w:jc w:val="center"/>
              <w:rPr>
                <w:rFonts w:ascii="Times New Roman" w:hAnsi="Times New Roman" w:eastAsia="方正仿宋_GBK"/>
                <w:sz w:val="24"/>
                <w:szCs w:val="24"/>
              </w:rPr>
            </w:pPr>
            <w:r>
              <w:rPr>
                <w:rFonts w:ascii="Times New Roman" w:hAnsi="Times New Roman" w:eastAsia="方正仿宋_GBK"/>
                <w:sz w:val="24"/>
                <w:szCs w:val="24"/>
              </w:rPr>
              <w:t>渝怀铁路二线</w:t>
            </w:r>
          </w:p>
        </w:tc>
        <w:tc>
          <w:tcPr>
            <w:tcW w:w="2154" w:type="dxa"/>
            <w:noWrap w:val="0"/>
            <w:vAlign w:val="center"/>
          </w:tcPr>
          <w:p w14:paraId="228A51A9">
            <w:pPr>
              <w:jc w:val="center"/>
              <w:rPr>
                <w:rFonts w:ascii="Times New Roman" w:hAnsi="Times New Roman" w:eastAsia="方正仿宋_GBK"/>
                <w:sz w:val="24"/>
                <w:szCs w:val="24"/>
              </w:rPr>
            </w:pPr>
            <w:r>
              <w:rPr>
                <w:rFonts w:ascii="Times New Roman" w:hAnsi="Times New Roman" w:eastAsia="方正仿宋_GBK"/>
                <w:sz w:val="24"/>
                <w:szCs w:val="24"/>
              </w:rPr>
              <w:t>62.5公里</w:t>
            </w:r>
          </w:p>
        </w:tc>
        <w:tc>
          <w:tcPr>
            <w:tcW w:w="2414" w:type="dxa"/>
            <w:noWrap w:val="0"/>
            <w:vAlign w:val="center"/>
          </w:tcPr>
          <w:p w14:paraId="32008151">
            <w:pPr>
              <w:jc w:val="center"/>
              <w:rPr>
                <w:rFonts w:ascii="Times New Roman" w:hAnsi="Times New Roman" w:eastAsia="方正仿宋_GBK"/>
                <w:sz w:val="24"/>
                <w:szCs w:val="24"/>
              </w:rPr>
            </w:pPr>
            <w:r>
              <w:rPr>
                <w:rFonts w:ascii="Times New Roman" w:hAnsi="Times New Roman" w:eastAsia="方正仿宋_GBK"/>
                <w:sz w:val="24"/>
                <w:szCs w:val="24"/>
              </w:rPr>
              <w:t>已建成</w:t>
            </w:r>
          </w:p>
        </w:tc>
      </w:tr>
      <w:tr w14:paraId="32E322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218" w:type="dxa"/>
            <w:vMerge w:val="continue"/>
            <w:noWrap w:val="0"/>
            <w:vAlign w:val="center"/>
          </w:tcPr>
          <w:p w14:paraId="502B99D5">
            <w:pPr>
              <w:jc w:val="center"/>
              <w:rPr>
                <w:rFonts w:ascii="Times New Roman" w:hAnsi="Times New Roman" w:eastAsia="方正仿宋_GBK"/>
                <w:sz w:val="24"/>
                <w:szCs w:val="24"/>
              </w:rPr>
            </w:pPr>
          </w:p>
        </w:tc>
        <w:tc>
          <w:tcPr>
            <w:tcW w:w="3274" w:type="dxa"/>
            <w:noWrap w:val="0"/>
            <w:vAlign w:val="center"/>
          </w:tcPr>
          <w:p w14:paraId="3A13DA8C">
            <w:pPr>
              <w:jc w:val="center"/>
              <w:rPr>
                <w:rFonts w:ascii="Times New Roman" w:hAnsi="Times New Roman" w:eastAsia="方正仿宋_GBK"/>
                <w:sz w:val="24"/>
                <w:szCs w:val="24"/>
              </w:rPr>
            </w:pPr>
            <w:r>
              <w:rPr>
                <w:rFonts w:ascii="Times New Roman" w:hAnsi="Times New Roman" w:eastAsia="方正仿宋_GBK"/>
                <w:sz w:val="24"/>
                <w:szCs w:val="24"/>
              </w:rPr>
              <w:t>渝湘高铁重庆至黔江段</w:t>
            </w:r>
          </w:p>
        </w:tc>
        <w:tc>
          <w:tcPr>
            <w:tcW w:w="2154" w:type="dxa"/>
            <w:noWrap w:val="0"/>
            <w:vAlign w:val="center"/>
          </w:tcPr>
          <w:p w14:paraId="3052B4C3">
            <w:pPr>
              <w:jc w:val="center"/>
              <w:rPr>
                <w:rFonts w:ascii="Times New Roman" w:hAnsi="Times New Roman" w:eastAsia="方正仿宋_GBK"/>
                <w:sz w:val="24"/>
                <w:szCs w:val="24"/>
              </w:rPr>
            </w:pPr>
            <w:r>
              <w:rPr>
                <w:rFonts w:ascii="Times New Roman" w:hAnsi="Times New Roman" w:eastAsia="方正仿宋_GBK"/>
                <w:sz w:val="24"/>
                <w:szCs w:val="24"/>
              </w:rPr>
              <w:t>25公里</w:t>
            </w:r>
          </w:p>
        </w:tc>
        <w:tc>
          <w:tcPr>
            <w:tcW w:w="2414" w:type="dxa"/>
            <w:noWrap w:val="0"/>
            <w:vAlign w:val="center"/>
          </w:tcPr>
          <w:p w14:paraId="37A17D07">
            <w:pPr>
              <w:jc w:val="center"/>
              <w:rPr>
                <w:rFonts w:ascii="Times New Roman" w:hAnsi="Times New Roman" w:eastAsia="方正仿宋_GBK"/>
                <w:sz w:val="24"/>
                <w:szCs w:val="24"/>
              </w:rPr>
            </w:pPr>
            <w:r>
              <w:rPr>
                <w:rFonts w:ascii="Times New Roman" w:hAnsi="Times New Roman" w:eastAsia="方正仿宋_GBK"/>
                <w:sz w:val="24"/>
                <w:szCs w:val="24"/>
              </w:rPr>
              <w:t>在建</w:t>
            </w:r>
          </w:p>
        </w:tc>
      </w:tr>
      <w:tr w14:paraId="145B5A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218" w:type="dxa"/>
            <w:vMerge w:val="restart"/>
            <w:noWrap w:val="0"/>
            <w:vAlign w:val="center"/>
          </w:tcPr>
          <w:p w14:paraId="396BA5CE">
            <w:pPr>
              <w:jc w:val="center"/>
              <w:rPr>
                <w:rFonts w:ascii="Times New Roman" w:hAnsi="Times New Roman" w:eastAsia="方正仿宋_GBK"/>
                <w:sz w:val="24"/>
                <w:szCs w:val="24"/>
              </w:rPr>
            </w:pPr>
            <w:r>
              <w:rPr>
                <w:rFonts w:ascii="Times New Roman" w:hAnsi="Times New Roman" w:eastAsia="方正仿宋_GBK"/>
                <w:sz w:val="24"/>
                <w:szCs w:val="24"/>
              </w:rPr>
              <w:t>公路</w:t>
            </w:r>
          </w:p>
        </w:tc>
        <w:tc>
          <w:tcPr>
            <w:tcW w:w="3274" w:type="dxa"/>
            <w:noWrap w:val="0"/>
            <w:vAlign w:val="center"/>
          </w:tcPr>
          <w:p w14:paraId="18B4698A">
            <w:pPr>
              <w:jc w:val="center"/>
              <w:rPr>
                <w:rFonts w:ascii="Times New Roman" w:hAnsi="Times New Roman" w:eastAsia="方正仿宋_GBK"/>
                <w:sz w:val="24"/>
                <w:szCs w:val="24"/>
              </w:rPr>
            </w:pPr>
            <w:r>
              <w:rPr>
                <w:rFonts w:ascii="Times New Roman" w:hAnsi="Times New Roman" w:eastAsia="方正仿宋_GBK"/>
                <w:sz w:val="24"/>
                <w:szCs w:val="24"/>
              </w:rPr>
              <w:t>渝湘高速公路</w:t>
            </w:r>
          </w:p>
        </w:tc>
        <w:tc>
          <w:tcPr>
            <w:tcW w:w="2154" w:type="dxa"/>
            <w:noWrap w:val="0"/>
            <w:vAlign w:val="center"/>
          </w:tcPr>
          <w:p w14:paraId="18945C75">
            <w:pPr>
              <w:jc w:val="center"/>
              <w:rPr>
                <w:rFonts w:ascii="Times New Roman" w:hAnsi="Times New Roman" w:eastAsia="方正仿宋_GBK"/>
                <w:sz w:val="24"/>
                <w:szCs w:val="24"/>
              </w:rPr>
            </w:pPr>
            <w:r>
              <w:rPr>
                <w:rFonts w:ascii="Times New Roman" w:hAnsi="Times New Roman" w:eastAsia="方正仿宋_GBK"/>
                <w:sz w:val="24"/>
                <w:szCs w:val="24"/>
              </w:rPr>
              <w:t>77公里</w:t>
            </w:r>
          </w:p>
        </w:tc>
        <w:tc>
          <w:tcPr>
            <w:tcW w:w="2414" w:type="dxa"/>
            <w:noWrap w:val="0"/>
            <w:vAlign w:val="center"/>
          </w:tcPr>
          <w:p w14:paraId="7ED1B094">
            <w:pPr>
              <w:jc w:val="center"/>
              <w:rPr>
                <w:rFonts w:ascii="Times New Roman" w:hAnsi="Times New Roman" w:eastAsia="方正仿宋_GBK"/>
                <w:sz w:val="24"/>
                <w:szCs w:val="24"/>
              </w:rPr>
            </w:pPr>
            <w:r>
              <w:rPr>
                <w:rFonts w:ascii="Times New Roman" w:hAnsi="Times New Roman" w:eastAsia="方正仿宋_GBK"/>
                <w:sz w:val="24"/>
                <w:szCs w:val="24"/>
              </w:rPr>
              <w:t>已建成</w:t>
            </w:r>
          </w:p>
        </w:tc>
      </w:tr>
      <w:tr w14:paraId="51A61A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218" w:type="dxa"/>
            <w:vMerge w:val="continue"/>
            <w:noWrap w:val="0"/>
            <w:vAlign w:val="center"/>
          </w:tcPr>
          <w:p w14:paraId="3899CACC">
            <w:pPr>
              <w:jc w:val="center"/>
              <w:rPr>
                <w:rFonts w:ascii="Times New Roman" w:hAnsi="Times New Roman" w:eastAsia="方正仿宋_GBK"/>
                <w:sz w:val="24"/>
                <w:szCs w:val="24"/>
              </w:rPr>
            </w:pPr>
          </w:p>
        </w:tc>
        <w:tc>
          <w:tcPr>
            <w:tcW w:w="3274" w:type="dxa"/>
            <w:noWrap w:val="0"/>
            <w:vAlign w:val="center"/>
          </w:tcPr>
          <w:p w14:paraId="183B16A0">
            <w:pPr>
              <w:jc w:val="center"/>
              <w:rPr>
                <w:rFonts w:ascii="Times New Roman" w:hAnsi="Times New Roman" w:eastAsia="方正仿宋_GBK"/>
                <w:sz w:val="24"/>
                <w:szCs w:val="24"/>
              </w:rPr>
            </w:pPr>
            <w:r>
              <w:rPr>
                <w:rFonts w:ascii="Times New Roman" w:hAnsi="Times New Roman" w:eastAsia="方正仿宋_GBK"/>
                <w:sz w:val="24"/>
                <w:szCs w:val="24"/>
              </w:rPr>
              <w:t>黔恩高速公路</w:t>
            </w:r>
          </w:p>
        </w:tc>
        <w:tc>
          <w:tcPr>
            <w:tcW w:w="2154" w:type="dxa"/>
            <w:noWrap w:val="0"/>
            <w:vAlign w:val="center"/>
          </w:tcPr>
          <w:p w14:paraId="7B928C2E">
            <w:pPr>
              <w:jc w:val="center"/>
              <w:rPr>
                <w:rFonts w:ascii="Times New Roman" w:hAnsi="Times New Roman" w:eastAsia="方正仿宋_GBK"/>
                <w:sz w:val="24"/>
                <w:szCs w:val="24"/>
              </w:rPr>
            </w:pPr>
            <w:r>
              <w:rPr>
                <w:rFonts w:ascii="Times New Roman" w:hAnsi="Times New Roman" w:eastAsia="方正仿宋_GBK"/>
                <w:sz w:val="24"/>
                <w:szCs w:val="24"/>
              </w:rPr>
              <w:t>22公里</w:t>
            </w:r>
          </w:p>
        </w:tc>
        <w:tc>
          <w:tcPr>
            <w:tcW w:w="2414" w:type="dxa"/>
            <w:noWrap w:val="0"/>
            <w:vAlign w:val="center"/>
          </w:tcPr>
          <w:p w14:paraId="67898759">
            <w:pPr>
              <w:jc w:val="center"/>
              <w:rPr>
                <w:rFonts w:ascii="Times New Roman" w:hAnsi="Times New Roman" w:eastAsia="方正仿宋_GBK"/>
                <w:sz w:val="24"/>
                <w:szCs w:val="24"/>
              </w:rPr>
            </w:pPr>
            <w:r>
              <w:rPr>
                <w:rFonts w:ascii="Times New Roman" w:hAnsi="Times New Roman" w:eastAsia="方正仿宋_GBK"/>
                <w:sz w:val="24"/>
                <w:szCs w:val="24"/>
              </w:rPr>
              <w:t>已建成</w:t>
            </w:r>
          </w:p>
        </w:tc>
      </w:tr>
      <w:tr w14:paraId="046029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218" w:type="dxa"/>
            <w:vMerge w:val="continue"/>
            <w:noWrap w:val="0"/>
            <w:vAlign w:val="center"/>
          </w:tcPr>
          <w:p w14:paraId="0582C894">
            <w:pPr>
              <w:jc w:val="center"/>
              <w:rPr>
                <w:rFonts w:ascii="Times New Roman" w:hAnsi="Times New Roman" w:eastAsia="方正仿宋_GBK"/>
                <w:sz w:val="24"/>
                <w:szCs w:val="24"/>
              </w:rPr>
            </w:pPr>
          </w:p>
        </w:tc>
        <w:tc>
          <w:tcPr>
            <w:tcW w:w="3274" w:type="dxa"/>
            <w:noWrap w:val="0"/>
            <w:vAlign w:val="center"/>
          </w:tcPr>
          <w:p w14:paraId="5F9C519F">
            <w:pPr>
              <w:jc w:val="center"/>
              <w:rPr>
                <w:rFonts w:ascii="Times New Roman" w:hAnsi="Times New Roman" w:eastAsia="方正仿宋_GBK"/>
                <w:sz w:val="24"/>
                <w:szCs w:val="24"/>
              </w:rPr>
            </w:pPr>
            <w:r>
              <w:rPr>
                <w:rFonts w:ascii="Times New Roman" w:hAnsi="Times New Roman" w:eastAsia="方正仿宋_GBK"/>
                <w:sz w:val="24"/>
                <w:szCs w:val="24"/>
              </w:rPr>
              <w:t>黔石高速公路</w:t>
            </w:r>
          </w:p>
        </w:tc>
        <w:tc>
          <w:tcPr>
            <w:tcW w:w="2154" w:type="dxa"/>
            <w:noWrap w:val="0"/>
            <w:vAlign w:val="center"/>
          </w:tcPr>
          <w:p w14:paraId="10CCE09B">
            <w:pPr>
              <w:jc w:val="center"/>
              <w:rPr>
                <w:rFonts w:ascii="Times New Roman" w:hAnsi="Times New Roman" w:eastAsia="方正仿宋_GBK"/>
                <w:sz w:val="24"/>
                <w:szCs w:val="24"/>
              </w:rPr>
            </w:pPr>
            <w:r>
              <w:rPr>
                <w:rFonts w:ascii="Times New Roman" w:hAnsi="Times New Roman" w:eastAsia="方正仿宋_GBK"/>
                <w:sz w:val="24"/>
                <w:szCs w:val="24"/>
              </w:rPr>
              <w:t>26公里</w:t>
            </w:r>
          </w:p>
        </w:tc>
        <w:tc>
          <w:tcPr>
            <w:tcW w:w="2414" w:type="dxa"/>
            <w:noWrap w:val="0"/>
            <w:vAlign w:val="center"/>
          </w:tcPr>
          <w:p w14:paraId="16FEF1E7">
            <w:pPr>
              <w:jc w:val="center"/>
              <w:rPr>
                <w:rFonts w:ascii="Times New Roman" w:hAnsi="Times New Roman" w:eastAsia="方正仿宋_GBK"/>
                <w:sz w:val="24"/>
                <w:szCs w:val="24"/>
              </w:rPr>
            </w:pPr>
            <w:r>
              <w:rPr>
                <w:rFonts w:ascii="Times New Roman" w:hAnsi="Times New Roman" w:eastAsia="方正仿宋_GBK"/>
                <w:sz w:val="24"/>
                <w:szCs w:val="24"/>
              </w:rPr>
              <w:t>已建成</w:t>
            </w:r>
          </w:p>
        </w:tc>
      </w:tr>
      <w:tr w14:paraId="1B9F85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218" w:type="dxa"/>
            <w:vMerge w:val="continue"/>
            <w:noWrap w:val="0"/>
            <w:vAlign w:val="center"/>
          </w:tcPr>
          <w:p w14:paraId="455E416A">
            <w:pPr>
              <w:jc w:val="center"/>
              <w:rPr>
                <w:rFonts w:ascii="Times New Roman" w:hAnsi="Times New Roman" w:eastAsia="方正仿宋_GBK"/>
                <w:sz w:val="24"/>
                <w:szCs w:val="24"/>
              </w:rPr>
            </w:pPr>
          </w:p>
        </w:tc>
        <w:tc>
          <w:tcPr>
            <w:tcW w:w="3274" w:type="dxa"/>
            <w:noWrap w:val="0"/>
            <w:vAlign w:val="center"/>
          </w:tcPr>
          <w:p w14:paraId="1839309C">
            <w:pPr>
              <w:jc w:val="center"/>
              <w:rPr>
                <w:rFonts w:ascii="Times New Roman" w:hAnsi="Times New Roman" w:eastAsia="方正仿宋_GBK"/>
                <w:sz w:val="24"/>
                <w:szCs w:val="24"/>
              </w:rPr>
            </w:pPr>
            <w:r>
              <w:rPr>
                <w:rFonts w:ascii="Times New Roman" w:hAnsi="Times New Roman" w:eastAsia="方正仿宋_GBK"/>
                <w:sz w:val="24"/>
                <w:szCs w:val="24"/>
              </w:rPr>
              <w:t>黔江区过境高速公路</w:t>
            </w:r>
          </w:p>
        </w:tc>
        <w:tc>
          <w:tcPr>
            <w:tcW w:w="2154" w:type="dxa"/>
            <w:noWrap w:val="0"/>
            <w:vAlign w:val="center"/>
          </w:tcPr>
          <w:p w14:paraId="1B025609">
            <w:pPr>
              <w:jc w:val="center"/>
              <w:rPr>
                <w:rFonts w:ascii="Times New Roman" w:hAnsi="Times New Roman" w:eastAsia="方正仿宋_GBK"/>
                <w:sz w:val="24"/>
                <w:szCs w:val="24"/>
              </w:rPr>
            </w:pPr>
            <w:r>
              <w:rPr>
                <w:rFonts w:ascii="Times New Roman" w:hAnsi="Times New Roman" w:eastAsia="方正仿宋_GBK"/>
                <w:sz w:val="24"/>
                <w:szCs w:val="24"/>
              </w:rPr>
              <w:t>21公里</w:t>
            </w:r>
          </w:p>
        </w:tc>
        <w:tc>
          <w:tcPr>
            <w:tcW w:w="2414" w:type="dxa"/>
            <w:noWrap w:val="0"/>
            <w:vAlign w:val="center"/>
          </w:tcPr>
          <w:p w14:paraId="39627A1F">
            <w:pPr>
              <w:jc w:val="center"/>
              <w:rPr>
                <w:rFonts w:ascii="Times New Roman" w:hAnsi="Times New Roman" w:eastAsia="方正仿宋_GBK"/>
                <w:sz w:val="24"/>
                <w:szCs w:val="24"/>
              </w:rPr>
            </w:pPr>
            <w:r>
              <w:rPr>
                <w:rFonts w:ascii="Times New Roman" w:hAnsi="Times New Roman" w:eastAsia="方正仿宋_GBK"/>
                <w:sz w:val="24"/>
                <w:szCs w:val="24"/>
              </w:rPr>
              <w:t>在建</w:t>
            </w:r>
          </w:p>
        </w:tc>
      </w:tr>
      <w:tr w14:paraId="391275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218" w:type="dxa"/>
            <w:vMerge w:val="continue"/>
            <w:noWrap w:val="0"/>
            <w:vAlign w:val="center"/>
          </w:tcPr>
          <w:p w14:paraId="7440F055">
            <w:pPr>
              <w:jc w:val="center"/>
              <w:rPr>
                <w:rFonts w:ascii="Times New Roman" w:hAnsi="Times New Roman" w:eastAsia="方正仿宋_GBK"/>
                <w:sz w:val="24"/>
                <w:szCs w:val="24"/>
              </w:rPr>
            </w:pPr>
          </w:p>
        </w:tc>
        <w:tc>
          <w:tcPr>
            <w:tcW w:w="3274" w:type="dxa"/>
            <w:noWrap w:val="0"/>
            <w:vAlign w:val="center"/>
          </w:tcPr>
          <w:p w14:paraId="2B45A76A">
            <w:pPr>
              <w:jc w:val="center"/>
              <w:rPr>
                <w:rFonts w:ascii="Times New Roman" w:hAnsi="Times New Roman" w:eastAsia="方正仿宋_GBK"/>
                <w:sz w:val="24"/>
                <w:szCs w:val="24"/>
              </w:rPr>
            </w:pPr>
            <w:r>
              <w:rPr>
                <w:rFonts w:ascii="Times New Roman" w:hAnsi="Times New Roman" w:eastAsia="方正仿宋_GBK"/>
                <w:sz w:val="24"/>
                <w:szCs w:val="24"/>
              </w:rPr>
              <w:t>G319</w:t>
            </w:r>
          </w:p>
        </w:tc>
        <w:tc>
          <w:tcPr>
            <w:tcW w:w="2154" w:type="dxa"/>
            <w:noWrap w:val="0"/>
            <w:vAlign w:val="center"/>
          </w:tcPr>
          <w:p w14:paraId="51EEFB90">
            <w:pPr>
              <w:jc w:val="center"/>
              <w:rPr>
                <w:rFonts w:ascii="Times New Roman" w:hAnsi="Times New Roman" w:eastAsia="方正仿宋_GBK"/>
                <w:sz w:val="24"/>
                <w:szCs w:val="24"/>
              </w:rPr>
            </w:pPr>
            <w:r>
              <w:rPr>
                <w:rFonts w:ascii="Times New Roman" w:hAnsi="Times New Roman" w:eastAsia="方正仿宋_GBK"/>
                <w:sz w:val="24"/>
                <w:szCs w:val="24"/>
              </w:rPr>
              <w:t>90公里</w:t>
            </w:r>
          </w:p>
        </w:tc>
        <w:tc>
          <w:tcPr>
            <w:tcW w:w="2414" w:type="dxa"/>
            <w:noWrap w:val="0"/>
            <w:vAlign w:val="center"/>
          </w:tcPr>
          <w:p w14:paraId="4F267308">
            <w:pPr>
              <w:jc w:val="center"/>
              <w:rPr>
                <w:rFonts w:ascii="Times New Roman" w:hAnsi="Times New Roman" w:eastAsia="方正仿宋_GBK"/>
                <w:sz w:val="24"/>
                <w:szCs w:val="24"/>
              </w:rPr>
            </w:pPr>
          </w:p>
        </w:tc>
      </w:tr>
      <w:tr w14:paraId="6F0E44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218" w:type="dxa"/>
            <w:vMerge w:val="continue"/>
            <w:noWrap w:val="0"/>
            <w:vAlign w:val="center"/>
          </w:tcPr>
          <w:p w14:paraId="4FE67E66">
            <w:pPr>
              <w:jc w:val="center"/>
              <w:rPr>
                <w:rFonts w:ascii="Times New Roman" w:hAnsi="Times New Roman" w:eastAsia="方正仿宋_GBK"/>
                <w:sz w:val="24"/>
                <w:szCs w:val="24"/>
              </w:rPr>
            </w:pPr>
          </w:p>
        </w:tc>
        <w:tc>
          <w:tcPr>
            <w:tcW w:w="3274" w:type="dxa"/>
            <w:noWrap w:val="0"/>
            <w:vAlign w:val="center"/>
          </w:tcPr>
          <w:p w14:paraId="0DFBA8AB">
            <w:pPr>
              <w:jc w:val="center"/>
              <w:rPr>
                <w:rFonts w:ascii="Times New Roman" w:hAnsi="Times New Roman" w:eastAsia="方正仿宋_GBK"/>
                <w:sz w:val="24"/>
                <w:szCs w:val="24"/>
              </w:rPr>
            </w:pPr>
            <w:r>
              <w:rPr>
                <w:rFonts w:ascii="Times New Roman" w:hAnsi="Times New Roman" w:eastAsia="方正仿宋_GBK"/>
                <w:sz w:val="24"/>
                <w:szCs w:val="24"/>
              </w:rPr>
              <w:t>G353</w:t>
            </w:r>
          </w:p>
        </w:tc>
        <w:tc>
          <w:tcPr>
            <w:tcW w:w="2154" w:type="dxa"/>
            <w:noWrap w:val="0"/>
            <w:vAlign w:val="center"/>
          </w:tcPr>
          <w:p w14:paraId="4CCF647E">
            <w:pPr>
              <w:jc w:val="center"/>
              <w:rPr>
                <w:rFonts w:ascii="Times New Roman" w:hAnsi="Times New Roman" w:eastAsia="方正仿宋_GBK"/>
                <w:sz w:val="24"/>
                <w:szCs w:val="24"/>
              </w:rPr>
            </w:pPr>
            <w:r>
              <w:rPr>
                <w:rFonts w:ascii="Times New Roman" w:hAnsi="Times New Roman" w:eastAsia="方正仿宋_GBK"/>
                <w:sz w:val="24"/>
                <w:szCs w:val="24"/>
              </w:rPr>
              <w:t>14公里</w:t>
            </w:r>
          </w:p>
        </w:tc>
        <w:tc>
          <w:tcPr>
            <w:tcW w:w="2414" w:type="dxa"/>
            <w:noWrap w:val="0"/>
            <w:vAlign w:val="center"/>
          </w:tcPr>
          <w:p w14:paraId="6DE33E45">
            <w:pPr>
              <w:jc w:val="center"/>
              <w:rPr>
                <w:rFonts w:ascii="Times New Roman" w:hAnsi="Times New Roman" w:eastAsia="方正仿宋_GBK"/>
                <w:sz w:val="24"/>
                <w:szCs w:val="24"/>
              </w:rPr>
            </w:pPr>
          </w:p>
        </w:tc>
      </w:tr>
      <w:tr w14:paraId="42CC62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218" w:type="dxa"/>
            <w:vMerge w:val="continue"/>
            <w:noWrap w:val="0"/>
            <w:vAlign w:val="center"/>
          </w:tcPr>
          <w:p w14:paraId="6543A900">
            <w:pPr>
              <w:jc w:val="center"/>
              <w:rPr>
                <w:rFonts w:ascii="Times New Roman" w:hAnsi="Times New Roman" w:eastAsia="方正仿宋_GBK"/>
                <w:sz w:val="24"/>
                <w:szCs w:val="24"/>
              </w:rPr>
            </w:pPr>
          </w:p>
        </w:tc>
        <w:tc>
          <w:tcPr>
            <w:tcW w:w="3274" w:type="dxa"/>
            <w:noWrap w:val="0"/>
            <w:vAlign w:val="center"/>
          </w:tcPr>
          <w:p w14:paraId="3E787070">
            <w:pPr>
              <w:jc w:val="center"/>
              <w:rPr>
                <w:rFonts w:ascii="Times New Roman" w:hAnsi="Times New Roman" w:eastAsia="方正仿宋_GBK"/>
                <w:sz w:val="24"/>
                <w:szCs w:val="24"/>
              </w:rPr>
            </w:pPr>
            <w:r>
              <w:rPr>
                <w:rFonts w:ascii="Times New Roman" w:hAnsi="Times New Roman" w:eastAsia="方正仿宋_GBK"/>
                <w:sz w:val="24"/>
                <w:szCs w:val="24"/>
              </w:rPr>
              <w:t>S203</w:t>
            </w:r>
          </w:p>
        </w:tc>
        <w:tc>
          <w:tcPr>
            <w:tcW w:w="2154" w:type="dxa"/>
            <w:noWrap w:val="0"/>
            <w:vAlign w:val="center"/>
          </w:tcPr>
          <w:p w14:paraId="4308BF55">
            <w:pPr>
              <w:jc w:val="center"/>
              <w:rPr>
                <w:rFonts w:ascii="Times New Roman" w:hAnsi="Times New Roman" w:eastAsia="方正仿宋_GBK"/>
                <w:sz w:val="24"/>
                <w:szCs w:val="24"/>
              </w:rPr>
            </w:pPr>
            <w:r>
              <w:rPr>
                <w:rFonts w:ascii="Times New Roman" w:hAnsi="Times New Roman" w:eastAsia="方正仿宋_GBK"/>
                <w:sz w:val="24"/>
                <w:szCs w:val="24"/>
              </w:rPr>
              <w:t>169公里</w:t>
            </w:r>
          </w:p>
        </w:tc>
        <w:tc>
          <w:tcPr>
            <w:tcW w:w="2414" w:type="dxa"/>
            <w:noWrap w:val="0"/>
            <w:vAlign w:val="center"/>
          </w:tcPr>
          <w:p w14:paraId="0B9794EE">
            <w:pPr>
              <w:jc w:val="center"/>
              <w:rPr>
                <w:rFonts w:ascii="Times New Roman" w:hAnsi="Times New Roman" w:eastAsia="方正仿宋_GBK"/>
                <w:sz w:val="24"/>
                <w:szCs w:val="24"/>
              </w:rPr>
            </w:pPr>
          </w:p>
        </w:tc>
      </w:tr>
      <w:tr w14:paraId="6F80BF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218" w:type="dxa"/>
            <w:vMerge w:val="continue"/>
            <w:noWrap w:val="0"/>
            <w:vAlign w:val="center"/>
          </w:tcPr>
          <w:p w14:paraId="41F52747">
            <w:pPr>
              <w:jc w:val="center"/>
              <w:rPr>
                <w:rFonts w:ascii="Times New Roman" w:hAnsi="Times New Roman" w:eastAsia="方正仿宋_GBK"/>
                <w:sz w:val="24"/>
                <w:szCs w:val="24"/>
              </w:rPr>
            </w:pPr>
          </w:p>
        </w:tc>
        <w:tc>
          <w:tcPr>
            <w:tcW w:w="3274" w:type="dxa"/>
            <w:noWrap w:val="0"/>
            <w:vAlign w:val="center"/>
          </w:tcPr>
          <w:p w14:paraId="173ED9FD">
            <w:pPr>
              <w:jc w:val="center"/>
              <w:rPr>
                <w:rFonts w:ascii="Times New Roman" w:hAnsi="Times New Roman" w:eastAsia="方正仿宋_GBK"/>
                <w:sz w:val="24"/>
                <w:szCs w:val="24"/>
              </w:rPr>
            </w:pPr>
            <w:r>
              <w:rPr>
                <w:rFonts w:ascii="Times New Roman" w:hAnsi="Times New Roman" w:eastAsia="方正仿宋_GBK"/>
                <w:sz w:val="24"/>
                <w:szCs w:val="24"/>
              </w:rPr>
              <w:t>S304</w:t>
            </w:r>
          </w:p>
        </w:tc>
        <w:tc>
          <w:tcPr>
            <w:tcW w:w="2154" w:type="dxa"/>
            <w:noWrap w:val="0"/>
            <w:vAlign w:val="center"/>
          </w:tcPr>
          <w:p w14:paraId="05F0EEF0">
            <w:pPr>
              <w:jc w:val="center"/>
              <w:rPr>
                <w:rFonts w:ascii="Times New Roman" w:hAnsi="Times New Roman" w:eastAsia="方正仿宋_GBK"/>
                <w:sz w:val="24"/>
                <w:szCs w:val="24"/>
              </w:rPr>
            </w:pPr>
            <w:r>
              <w:rPr>
                <w:rFonts w:ascii="Times New Roman" w:hAnsi="Times New Roman" w:eastAsia="方正仿宋_GBK"/>
                <w:sz w:val="24"/>
                <w:szCs w:val="24"/>
              </w:rPr>
              <w:t>50公里</w:t>
            </w:r>
          </w:p>
        </w:tc>
        <w:tc>
          <w:tcPr>
            <w:tcW w:w="2414" w:type="dxa"/>
            <w:noWrap w:val="0"/>
            <w:vAlign w:val="center"/>
          </w:tcPr>
          <w:p w14:paraId="075A7E0F">
            <w:pPr>
              <w:jc w:val="center"/>
              <w:rPr>
                <w:rFonts w:ascii="Times New Roman" w:hAnsi="Times New Roman" w:eastAsia="方正仿宋_GBK"/>
                <w:sz w:val="24"/>
                <w:szCs w:val="24"/>
              </w:rPr>
            </w:pPr>
          </w:p>
        </w:tc>
      </w:tr>
      <w:tr w14:paraId="38D1AB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218" w:type="dxa"/>
            <w:vMerge w:val="restart"/>
            <w:noWrap w:val="0"/>
            <w:vAlign w:val="center"/>
          </w:tcPr>
          <w:p w14:paraId="01B022A5">
            <w:pPr>
              <w:jc w:val="center"/>
              <w:rPr>
                <w:rFonts w:ascii="Times New Roman" w:hAnsi="Times New Roman" w:eastAsia="方正仿宋_GBK"/>
                <w:sz w:val="24"/>
                <w:szCs w:val="24"/>
              </w:rPr>
            </w:pPr>
            <w:r>
              <w:rPr>
                <w:rFonts w:ascii="Times New Roman" w:hAnsi="Times New Roman" w:eastAsia="方正仿宋_GBK"/>
                <w:sz w:val="24"/>
                <w:szCs w:val="24"/>
              </w:rPr>
              <w:t>公路</w:t>
            </w:r>
          </w:p>
        </w:tc>
        <w:tc>
          <w:tcPr>
            <w:tcW w:w="3274" w:type="dxa"/>
            <w:noWrap w:val="0"/>
            <w:vAlign w:val="center"/>
          </w:tcPr>
          <w:p w14:paraId="64FF881C">
            <w:pPr>
              <w:jc w:val="center"/>
              <w:rPr>
                <w:rFonts w:ascii="Times New Roman" w:hAnsi="Times New Roman" w:eastAsia="方正仿宋_GBK"/>
                <w:sz w:val="24"/>
                <w:szCs w:val="24"/>
              </w:rPr>
            </w:pPr>
            <w:r>
              <w:rPr>
                <w:rFonts w:ascii="Times New Roman" w:hAnsi="Times New Roman" w:eastAsia="方正仿宋_GBK"/>
                <w:sz w:val="24"/>
                <w:szCs w:val="24"/>
              </w:rPr>
              <w:t>S523</w:t>
            </w:r>
          </w:p>
        </w:tc>
        <w:tc>
          <w:tcPr>
            <w:tcW w:w="2154" w:type="dxa"/>
            <w:noWrap w:val="0"/>
            <w:vAlign w:val="center"/>
          </w:tcPr>
          <w:p w14:paraId="5586517E">
            <w:pPr>
              <w:jc w:val="center"/>
              <w:rPr>
                <w:rFonts w:ascii="Times New Roman" w:hAnsi="Times New Roman" w:eastAsia="方正仿宋_GBK"/>
                <w:sz w:val="24"/>
                <w:szCs w:val="24"/>
              </w:rPr>
            </w:pPr>
            <w:r>
              <w:rPr>
                <w:rFonts w:ascii="Times New Roman" w:hAnsi="Times New Roman" w:eastAsia="方正仿宋_GBK"/>
                <w:sz w:val="24"/>
                <w:szCs w:val="24"/>
              </w:rPr>
              <w:t>24公里</w:t>
            </w:r>
          </w:p>
        </w:tc>
        <w:tc>
          <w:tcPr>
            <w:tcW w:w="2414" w:type="dxa"/>
            <w:noWrap w:val="0"/>
            <w:vAlign w:val="center"/>
          </w:tcPr>
          <w:p w14:paraId="3A86F552">
            <w:pPr>
              <w:jc w:val="center"/>
              <w:rPr>
                <w:rFonts w:ascii="Times New Roman" w:hAnsi="Times New Roman" w:eastAsia="方正仿宋_GBK"/>
                <w:sz w:val="24"/>
                <w:szCs w:val="24"/>
              </w:rPr>
            </w:pPr>
          </w:p>
        </w:tc>
      </w:tr>
      <w:tr w14:paraId="4ED2D0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218" w:type="dxa"/>
            <w:vMerge w:val="continue"/>
            <w:noWrap w:val="0"/>
            <w:vAlign w:val="center"/>
          </w:tcPr>
          <w:p w14:paraId="5D2755EC">
            <w:pPr>
              <w:jc w:val="center"/>
              <w:rPr>
                <w:rFonts w:ascii="Times New Roman" w:hAnsi="Times New Roman" w:eastAsia="方正仿宋_GBK"/>
                <w:sz w:val="24"/>
                <w:szCs w:val="24"/>
              </w:rPr>
            </w:pPr>
          </w:p>
        </w:tc>
        <w:tc>
          <w:tcPr>
            <w:tcW w:w="3274" w:type="dxa"/>
            <w:noWrap w:val="0"/>
            <w:vAlign w:val="center"/>
          </w:tcPr>
          <w:p w14:paraId="1E236330">
            <w:pPr>
              <w:jc w:val="center"/>
              <w:rPr>
                <w:rFonts w:ascii="Times New Roman" w:hAnsi="Times New Roman" w:eastAsia="方正仿宋_GBK"/>
                <w:sz w:val="24"/>
                <w:szCs w:val="24"/>
              </w:rPr>
            </w:pPr>
            <w:r>
              <w:rPr>
                <w:rFonts w:ascii="Times New Roman" w:hAnsi="Times New Roman" w:eastAsia="方正仿宋_GBK"/>
                <w:sz w:val="24"/>
                <w:szCs w:val="24"/>
              </w:rPr>
              <w:t>S524</w:t>
            </w:r>
          </w:p>
        </w:tc>
        <w:tc>
          <w:tcPr>
            <w:tcW w:w="2154" w:type="dxa"/>
            <w:noWrap w:val="0"/>
            <w:vAlign w:val="center"/>
          </w:tcPr>
          <w:p w14:paraId="3C5D8621">
            <w:pPr>
              <w:jc w:val="center"/>
              <w:rPr>
                <w:rFonts w:ascii="Times New Roman" w:hAnsi="Times New Roman" w:eastAsia="方正仿宋_GBK"/>
                <w:sz w:val="24"/>
                <w:szCs w:val="24"/>
              </w:rPr>
            </w:pPr>
            <w:r>
              <w:rPr>
                <w:rFonts w:ascii="Times New Roman" w:hAnsi="Times New Roman" w:eastAsia="方正仿宋_GBK"/>
                <w:sz w:val="24"/>
                <w:szCs w:val="24"/>
              </w:rPr>
              <w:t>91公里</w:t>
            </w:r>
          </w:p>
        </w:tc>
        <w:tc>
          <w:tcPr>
            <w:tcW w:w="2414" w:type="dxa"/>
            <w:noWrap w:val="0"/>
            <w:vAlign w:val="center"/>
          </w:tcPr>
          <w:p w14:paraId="235E87AA">
            <w:pPr>
              <w:jc w:val="center"/>
              <w:rPr>
                <w:rFonts w:ascii="Times New Roman" w:hAnsi="Times New Roman" w:eastAsia="方正仿宋_GBK"/>
                <w:sz w:val="24"/>
                <w:szCs w:val="24"/>
              </w:rPr>
            </w:pPr>
          </w:p>
        </w:tc>
      </w:tr>
      <w:tr w14:paraId="4C5AA9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218" w:type="dxa"/>
            <w:vMerge w:val="continue"/>
            <w:noWrap w:val="0"/>
            <w:vAlign w:val="center"/>
          </w:tcPr>
          <w:p w14:paraId="37A67686">
            <w:pPr>
              <w:jc w:val="center"/>
              <w:rPr>
                <w:rFonts w:ascii="Times New Roman" w:hAnsi="Times New Roman" w:eastAsia="方正仿宋_GBK"/>
                <w:sz w:val="24"/>
                <w:szCs w:val="24"/>
              </w:rPr>
            </w:pPr>
          </w:p>
        </w:tc>
        <w:tc>
          <w:tcPr>
            <w:tcW w:w="3274" w:type="dxa"/>
            <w:noWrap w:val="0"/>
            <w:vAlign w:val="center"/>
          </w:tcPr>
          <w:p w14:paraId="14D5A2D9">
            <w:pPr>
              <w:jc w:val="center"/>
              <w:rPr>
                <w:rFonts w:ascii="Times New Roman" w:hAnsi="Times New Roman" w:eastAsia="方正仿宋_GBK"/>
                <w:sz w:val="24"/>
                <w:szCs w:val="24"/>
              </w:rPr>
            </w:pPr>
            <w:r>
              <w:rPr>
                <w:rFonts w:ascii="Times New Roman" w:hAnsi="Times New Roman" w:eastAsia="方正仿宋_GBK"/>
                <w:sz w:val="24"/>
                <w:szCs w:val="24"/>
              </w:rPr>
              <w:t>S525</w:t>
            </w:r>
          </w:p>
        </w:tc>
        <w:tc>
          <w:tcPr>
            <w:tcW w:w="2154" w:type="dxa"/>
            <w:noWrap w:val="0"/>
            <w:vAlign w:val="center"/>
          </w:tcPr>
          <w:p w14:paraId="7F84E26A">
            <w:pPr>
              <w:jc w:val="center"/>
              <w:rPr>
                <w:rFonts w:ascii="Times New Roman" w:hAnsi="Times New Roman" w:eastAsia="方正仿宋_GBK"/>
                <w:sz w:val="24"/>
                <w:szCs w:val="24"/>
              </w:rPr>
            </w:pPr>
            <w:r>
              <w:rPr>
                <w:rFonts w:ascii="Times New Roman" w:hAnsi="Times New Roman" w:eastAsia="方正仿宋_GBK"/>
                <w:sz w:val="24"/>
                <w:szCs w:val="24"/>
              </w:rPr>
              <w:t>72公里</w:t>
            </w:r>
          </w:p>
        </w:tc>
        <w:tc>
          <w:tcPr>
            <w:tcW w:w="2414" w:type="dxa"/>
            <w:noWrap w:val="0"/>
            <w:vAlign w:val="center"/>
          </w:tcPr>
          <w:p w14:paraId="7FD7ADB0">
            <w:pPr>
              <w:jc w:val="center"/>
              <w:rPr>
                <w:rFonts w:ascii="Times New Roman" w:hAnsi="Times New Roman" w:eastAsia="方正仿宋_GBK"/>
                <w:sz w:val="24"/>
                <w:szCs w:val="24"/>
              </w:rPr>
            </w:pPr>
          </w:p>
        </w:tc>
      </w:tr>
      <w:tr w14:paraId="4B779F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218" w:type="dxa"/>
            <w:noWrap w:val="0"/>
            <w:vAlign w:val="center"/>
          </w:tcPr>
          <w:p w14:paraId="26906A8C">
            <w:pPr>
              <w:jc w:val="center"/>
              <w:rPr>
                <w:rFonts w:ascii="Times New Roman" w:hAnsi="Times New Roman" w:eastAsia="方正仿宋_GBK"/>
                <w:sz w:val="24"/>
                <w:szCs w:val="24"/>
              </w:rPr>
            </w:pPr>
            <w:r>
              <w:rPr>
                <w:rFonts w:ascii="Times New Roman" w:hAnsi="Times New Roman" w:eastAsia="方正仿宋_GBK"/>
                <w:sz w:val="24"/>
                <w:szCs w:val="24"/>
              </w:rPr>
              <w:t>航空</w:t>
            </w:r>
          </w:p>
        </w:tc>
        <w:tc>
          <w:tcPr>
            <w:tcW w:w="3274" w:type="dxa"/>
            <w:noWrap w:val="0"/>
            <w:vAlign w:val="center"/>
          </w:tcPr>
          <w:p w14:paraId="413D989E">
            <w:pPr>
              <w:jc w:val="center"/>
              <w:rPr>
                <w:rFonts w:ascii="Times New Roman" w:hAnsi="Times New Roman" w:eastAsia="方正仿宋_GBK"/>
                <w:sz w:val="24"/>
                <w:szCs w:val="24"/>
              </w:rPr>
            </w:pPr>
            <w:r>
              <w:rPr>
                <w:rFonts w:ascii="Times New Roman" w:hAnsi="Times New Roman" w:eastAsia="方正仿宋_GBK"/>
                <w:sz w:val="24"/>
                <w:szCs w:val="24"/>
              </w:rPr>
              <w:t>武陵山机场</w:t>
            </w:r>
          </w:p>
        </w:tc>
        <w:tc>
          <w:tcPr>
            <w:tcW w:w="2154" w:type="dxa"/>
            <w:noWrap w:val="0"/>
            <w:vAlign w:val="center"/>
          </w:tcPr>
          <w:p w14:paraId="43C8A680">
            <w:pPr>
              <w:rPr>
                <w:rFonts w:ascii="Times New Roman" w:hAnsi="Times New Roman" w:eastAsia="方正仿宋_GBK"/>
                <w:sz w:val="24"/>
                <w:szCs w:val="24"/>
              </w:rPr>
            </w:pPr>
            <w:r>
              <w:rPr>
                <w:rFonts w:ascii="Times New Roman" w:hAnsi="Times New Roman" w:eastAsia="方正仿宋_GBK"/>
                <w:sz w:val="24"/>
                <w:szCs w:val="24"/>
              </w:rPr>
              <w:t>2019年旅客年吞吐量49.8万人次、货邮年吞吐量214.2吨</w:t>
            </w:r>
          </w:p>
        </w:tc>
        <w:tc>
          <w:tcPr>
            <w:tcW w:w="2414" w:type="dxa"/>
            <w:noWrap w:val="0"/>
            <w:vAlign w:val="center"/>
          </w:tcPr>
          <w:p w14:paraId="2CDB6A6F">
            <w:pPr>
              <w:jc w:val="center"/>
              <w:rPr>
                <w:rFonts w:ascii="Times New Roman" w:hAnsi="Times New Roman" w:eastAsia="方正仿宋_GBK"/>
                <w:sz w:val="24"/>
                <w:szCs w:val="24"/>
              </w:rPr>
            </w:pPr>
            <w:r>
              <w:rPr>
                <w:rFonts w:ascii="Times New Roman" w:hAnsi="Times New Roman" w:eastAsia="方正仿宋_GBK"/>
                <w:sz w:val="24"/>
                <w:szCs w:val="24"/>
              </w:rPr>
              <w:t>在建</w:t>
            </w:r>
          </w:p>
        </w:tc>
      </w:tr>
      <w:tr w14:paraId="3636B3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218" w:type="dxa"/>
            <w:vMerge w:val="restart"/>
            <w:noWrap w:val="0"/>
            <w:vAlign w:val="center"/>
          </w:tcPr>
          <w:p w14:paraId="52D405B2">
            <w:pPr>
              <w:jc w:val="center"/>
              <w:rPr>
                <w:rFonts w:ascii="Times New Roman" w:hAnsi="Times New Roman" w:eastAsia="方正仿宋_GBK"/>
                <w:sz w:val="24"/>
                <w:szCs w:val="24"/>
              </w:rPr>
            </w:pPr>
            <w:r>
              <w:rPr>
                <w:rFonts w:ascii="Times New Roman" w:hAnsi="Times New Roman" w:eastAsia="方正仿宋_GBK"/>
                <w:sz w:val="24"/>
                <w:szCs w:val="24"/>
              </w:rPr>
              <w:t>水运</w:t>
            </w:r>
          </w:p>
        </w:tc>
        <w:tc>
          <w:tcPr>
            <w:tcW w:w="3274" w:type="dxa"/>
            <w:noWrap w:val="0"/>
            <w:vAlign w:val="center"/>
          </w:tcPr>
          <w:p w14:paraId="6FB498E8">
            <w:pPr>
              <w:jc w:val="center"/>
              <w:rPr>
                <w:rFonts w:ascii="Times New Roman" w:hAnsi="Times New Roman" w:eastAsia="方正仿宋_GBK"/>
                <w:sz w:val="24"/>
                <w:szCs w:val="24"/>
              </w:rPr>
            </w:pPr>
            <w:r>
              <w:rPr>
                <w:rFonts w:ascii="Times New Roman" w:hAnsi="Times New Roman" w:eastAsia="方正仿宋_GBK"/>
                <w:sz w:val="24"/>
                <w:szCs w:val="24"/>
              </w:rPr>
              <w:t>航道</w:t>
            </w:r>
          </w:p>
        </w:tc>
        <w:tc>
          <w:tcPr>
            <w:tcW w:w="2154" w:type="dxa"/>
            <w:noWrap w:val="0"/>
            <w:vAlign w:val="center"/>
          </w:tcPr>
          <w:p w14:paraId="14C62BB7">
            <w:pPr>
              <w:jc w:val="center"/>
              <w:rPr>
                <w:rFonts w:ascii="Times New Roman" w:hAnsi="Times New Roman" w:eastAsia="方正仿宋_GBK"/>
                <w:sz w:val="24"/>
                <w:szCs w:val="24"/>
              </w:rPr>
            </w:pPr>
            <w:r>
              <w:rPr>
                <w:rFonts w:ascii="Times New Roman" w:hAnsi="Times New Roman" w:eastAsia="方正仿宋_GBK"/>
                <w:sz w:val="24"/>
                <w:szCs w:val="24"/>
              </w:rPr>
              <w:t>通航里程100公里</w:t>
            </w:r>
          </w:p>
        </w:tc>
        <w:tc>
          <w:tcPr>
            <w:tcW w:w="2414" w:type="dxa"/>
            <w:noWrap w:val="0"/>
            <w:vAlign w:val="center"/>
          </w:tcPr>
          <w:p w14:paraId="49BEBE7C">
            <w:pPr>
              <w:jc w:val="center"/>
              <w:rPr>
                <w:rFonts w:ascii="Times New Roman" w:hAnsi="Times New Roman" w:eastAsia="方正仿宋_GBK"/>
                <w:sz w:val="24"/>
                <w:szCs w:val="24"/>
              </w:rPr>
            </w:pPr>
          </w:p>
        </w:tc>
      </w:tr>
      <w:tr w14:paraId="6D2F85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218" w:type="dxa"/>
            <w:vMerge w:val="continue"/>
            <w:noWrap w:val="0"/>
            <w:vAlign w:val="center"/>
          </w:tcPr>
          <w:p w14:paraId="7B92F76E">
            <w:pPr>
              <w:jc w:val="center"/>
              <w:rPr>
                <w:rFonts w:ascii="Times New Roman" w:hAnsi="Times New Roman" w:eastAsia="方正仿宋_GBK"/>
                <w:sz w:val="24"/>
                <w:szCs w:val="24"/>
              </w:rPr>
            </w:pPr>
          </w:p>
        </w:tc>
        <w:tc>
          <w:tcPr>
            <w:tcW w:w="3274" w:type="dxa"/>
            <w:noWrap w:val="0"/>
            <w:vAlign w:val="center"/>
          </w:tcPr>
          <w:p w14:paraId="56955C86">
            <w:pPr>
              <w:jc w:val="center"/>
              <w:rPr>
                <w:rFonts w:ascii="Times New Roman" w:hAnsi="Times New Roman" w:eastAsia="方正仿宋_GBK"/>
                <w:sz w:val="24"/>
                <w:szCs w:val="24"/>
              </w:rPr>
            </w:pPr>
            <w:r>
              <w:rPr>
                <w:rFonts w:ascii="Times New Roman" w:hAnsi="Times New Roman" w:eastAsia="方正仿宋_GBK"/>
                <w:sz w:val="24"/>
                <w:szCs w:val="24"/>
              </w:rPr>
              <w:t>港口</w:t>
            </w:r>
          </w:p>
        </w:tc>
        <w:tc>
          <w:tcPr>
            <w:tcW w:w="2154" w:type="dxa"/>
            <w:noWrap w:val="0"/>
            <w:vAlign w:val="center"/>
          </w:tcPr>
          <w:p w14:paraId="2FF80432">
            <w:pPr>
              <w:rPr>
                <w:rFonts w:ascii="Times New Roman" w:hAnsi="Times New Roman" w:eastAsia="方正仿宋_GBK"/>
                <w:sz w:val="24"/>
                <w:szCs w:val="24"/>
              </w:rPr>
            </w:pPr>
            <w:r>
              <w:rPr>
                <w:rFonts w:ascii="Times New Roman" w:hAnsi="Times New Roman" w:eastAsia="方正仿宋_GBK"/>
                <w:sz w:val="24"/>
                <w:szCs w:val="24"/>
              </w:rPr>
              <w:t>神龟峡旅游码头、两河口港区、濯水港区、渔滩码头、小南海码头</w:t>
            </w:r>
          </w:p>
        </w:tc>
        <w:tc>
          <w:tcPr>
            <w:tcW w:w="2414" w:type="dxa"/>
            <w:noWrap w:val="0"/>
            <w:vAlign w:val="center"/>
          </w:tcPr>
          <w:p w14:paraId="335F26BE">
            <w:pPr>
              <w:jc w:val="center"/>
              <w:rPr>
                <w:rFonts w:ascii="Times New Roman" w:hAnsi="Times New Roman" w:eastAsia="方正仿宋_GBK"/>
                <w:sz w:val="24"/>
                <w:szCs w:val="24"/>
              </w:rPr>
            </w:pPr>
            <w:r>
              <w:rPr>
                <w:rFonts w:ascii="Times New Roman" w:hAnsi="Times New Roman" w:eastAsia="方正仿宋_GBK"/>
                <w:sz w:val="24"/>
                <w:szCs w:val="24"/>
              </w:rPr>
              <w:t>建成</w:t>
            </w:r>
          </w:p>
        </w:tc>
      </w:tr>
    </w:tbl>
    <w:p w14:paraId="221E65CD">
      <w:pPr>
        <w:spacing w:line="594" w:lineRule="exact"/>
        <w:jc w:val="center"/>
        <w:rPr>
          <w:rFonts w:hint="eastAsia" w:ascii="方正黑体_GBK" w:hAnsi="Times New Roman" w:eastAsia="方正黑体_GBK"/>
          <w:sz w:val="32"/>
          <w:szCs w:val="32"/>
        </w:rPr>
      </w:pPr>
    </w:p>
    <w:p w14:paraId="11A7A982">
      <w:pPr>
        <w:spacing w:line="594" w:lineRule="exact"/>
        <w:jc w:val="center"/>
        <w:rPr>
          <w:rFonts w:ascii="方正黑体_GBK" w:hAnsi="Times New Roman" w:eastAsia="方正黑体_GBK"/>
          <w:sz w:val="32"/>
          <w:szCs w:val="32"/>
        </w:rPr>
      </w:pPr>
      <w:r>
        <w:rPr>
          <w:rFonts w:ascii="方正黑体_GBK" w:hAnsi="Times New Roman" w:eastAsia="方正黑体_GBK"/>
          <w:sz w:val="32"/>
          <w:szCs w:val="32"/>
        </w:rPr>
        <w:t>表2</w:t>
      </w:r>
      <w:r>
        <w:rPr>
          <w:rFonts w:hint="eastAsia" w:ascii="方正黑体_GBK" w:hAnsi="Times New Roman" w:eastAsia="方正黑体_GBK"/>
          <w:sz w:val="32"/>
          <w:szCs w:val="32"/>
        </w:rPr>
        <w:t xml:space="preserve">  </w:t>
      </w:r>
      <w:r>
        <w:rPr>
          <w:rFonts w:ascii="方正黑体_GBK" w:hAnsi="Times New Roman" w:eastAsia="方正黑体_GBK"/>
          <w:sz w:val="32"/>
          <w:szCs w:val="32"/>
        </w:rPr>
        <w:t>黔江区交通发展重要指标现状表</w:t>
      </w:r>
    </w:p>
    <w:tbl>
      <w:tblPr>
        <w:tblStyle w:val="2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2905"/>
        <w:gridCol w:w="2548"/>
        <w:gridCol w:w="2399"/>
      </w:tblGrid>
      <w:tr w14:paraId="48A8E7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0" w:hRule="atLeast"/>
          <w:tblHeader/>
        </w:trPr>
        <w:tc>
          <w:tcPr>
            <w:tcW w:w="1208" w:type="dxa"/>
            <w:noWrap w:val="0"/>
            <w:vAlign w:val="center"/>
          </w:tcPr>
          <w:p w14:paraId="55442D44">
            <w:pPr>
              <w:jc w:val="center"/>
              <w:rPr>
                <w:rFonts w:ascii="方正黑体_GBK" w:hAnsi="Times New Roman" w:eastAsia="方正黑体_GBK"/>
                <w:sz w:val="24"/>
                <w:szCs w:val="24"/>
              </w:rPr>
            </w:pPr>
            <w:r>
              <w:rPr>
                <w:rFonts w:ascii="方正黑体_GBK" w:hAnsi="Times New Roman" w:eastAsia="方正黑体_GBK"/>
                <w:sz w:val="24"/>
                <w:szCs w:val="24"/>
              </w:rPr>
              <w:t>类别</w:t>
            </w:r>
          </w:p>
        </w:tc>
        <w:tc>
          <w:tcPr>
            <w:tcW w:w="2905" w:type="dxa"/>
            <w:noWrap w:val="0"/>
            <w:vAlign w:val="center"/>
          </w:tcPr>
          <w:p w14:paraId="6DCC6CED">
            <w:pPr>
              <w:jc w:val="center"/>
              <w:rPr>
                <w:rFonts w:ascii="方正黑体_GBK" w:hAnsi="Times New Roman" w:eastAsia="方正黑体_GBK"/>
                <w:sz w:val="24"/>
                <w:szCs w:val="24"/>
              </w:rPr>
            </w:pPr>
            <w:r>
              <w:rPr>
                <w:rFonts w:ascii="方正黑体_GBK" w:hAnsi="Times New Roman" w:eastAsia="方正黑体_GBK"/>
                <w:sz w:val="24"/>
                <w:szCs w:val="24"/>
              </w:rPr>
              <w:t>指标名称</w:t>
            </w:r>
          </w:p>
        </w:tc>
        <w:tc>
          <w:tcPr>
            <w:tcW w:w="2548" w:type="dxa"/>
            <w:noWrap w:val="0"/>
            <w:vAlign w:val="center"/>
          </w:tcPr>
          <w:p w14:paraId="7E606D32">
            <w:pPr>
              <w:jc w:val="center"/>
              <w:rPr>
                <w:rFonts w:ascii="方正黑体_GBK" w:hAnsi="Times New Roman" w:eastAsia="方正黑体_GBK"/>
                <w:sz w:val="24"/>
                <w:szCs w:val="24"/>
              </w:rPr>
            </w:pPr>
            <w:r>
              <w:rPr>
                <w:rFonts w:ascii="方正黑体_GBK" w:hAnsi="Times New Roman" w:eastAsia="方正黑体_GBK"/>
                <w:sz w:val="24"/>
                <w:szCs w:val="24"/>
              </w:rPr>
              <w:t>“十二五”末</w:t>
            </w:r>
          </w:p>
        </w:tc>
        <w:tc>
          <w:tcPr>
            <w:tcW w:w="2399" w:type="dxa"/>
            <w:noWrap w:val="0"/>
            <w:vAlign w:val="center"/>
          </w:tcPr>
          <w:p w14:paraId="52A9F6D5">
            <w:pPr>
              <w:jc w:val="center"/>
              <w:rPr>
                <w:rFonts w:ascii="方正黑体_GBK" w:hAnsi="Times New Roman" w:eastAsia="方正黑体_GBK"/>
                <w:sz w:val="24"/>
                <w:szCs w:val="24"/>
              </w:rPr>
            </w:pPr>
            <w:r>
              <w:rPr>
                <w:rFonts w:ascii="方正黑体_GBK" w:hAnsi="Times New Roman" w:eastAsia="方正黑体_GBK"/>
                <w:sz w:val="24"/>
                <w:szCs w:val="24"/>
              </w:rPr>
              <w:t>“十三五”末</w:t>
            </w:r>
          </w:p>
        </w:tc>
      </w:tr>
      <w:tr w14:paraId="461DC3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08" w:type="dxa"/>
            <w:noWrap w:val="0"/>
            <w:vAlign w:val="center"/>
          </w:tcPr>
          <w:p w14:paraId="2A56E7CF">
            <w:pPr>
              <w:jc w:val="center"/>
              <w:rPr>
                <w:rFonts w:ascii="Times New Roman" w:hAnsi="Times New Roman" w:eastAsia="方正仿宋_GBK"/>
                <w:b/>
                <w:sz w:val="24"/>
                <w:szCs w:val="24"/>
              </w:rPr>
            </w:pPr>
            <w:r>
              <w:rPr>
                <w:rFonts w:ascii="Times New Roman" w:hAnsi="Times New Roman" w:eastAsia="方正仿宋_GBK"/>
                <w:b/>
                <w:sz w:val="24"/>
                <w:szCs w:val="24"/>
              </w:rPr>
              <w:t>投资</w:t>
            </w:r>
          </w:p>
        </w:tc>
        <w:tc>
          <w:tcPr>
            <w:tcW w:w="2905" w:type="dxa"/>
            <w:noWrap w:val="0"/>
            <w:vAlign w:val="center"/>
          </w:tcPr>
          <w:p w14:paraId="0915C7DC">
            <w:pPr>
              <w:jc w:val="center"/>
              <w:rPr>
                <w:rFonts w:ascii="Times New Roman" w:hAnsi="Times New Roman" w:eastAsia="方正仿宋_GBK"/>
                <w:sz w:val="24"/>
                <w:szCs w:val="24"/>
              </w:rPr>
            </w:pPr>
            <w:r>
              <w:rPr>
                <w:rFonts w:ascii="Times New Roman" w:hAnsi="Times New Roman" w:eastAsia="方正仿宋_GBK"/>
                <w:sz w:val="24"/>
                <w:szCs w:val="24"/>
              </w:rPr>
              <w:t>总投资（5年累计）</w:t>
            </w:r>
          </w:p>
        </w:tc>
        <w:tc>
          <w:tcPr>
            <w:tcW w:w="2548" w:type="dxa"/>
            <w:noWrap w:val="0"/>
            <w:vAlign w:val="center"/>
          </w:tcPr>
          <w:p w14:paraId="611C9B34">
            <w:pPr>
              <w:jc w:val="center"/>
              <w:rPr>
                <w:rFonts w:ascii="Times New Roman" w:hAnsi="Times New Roman" w:eastAsia="方正仿宋_GBK"/>
                <w:sz w:val="24"/>
                <w:szCs w:val="24"/>
              </w:rPr>
            </w:pPr>
            <w:r>
              <w:rPr>
                <w:rFonts w:ascii="Times New Roman" w:hAnsi="Times New Roman" w:eastAsia="方正仿宋_GBK"/>
                <w:sz w:val="24"/>
                <w:szCs w:val="24"/>
              </w:rPr>
              <w:t>76亿元</w:t>
            </w:r>
          </w:p>
        </w:tc>
        <w:tc>
          <w:tcPr>
            <w:tcW w:w="2399" w:type="dxa"/>
            <w:noWrap w:val="0"/>
            <w:vAlign w:val="center"/>
          </w:tcPr>
          <w:p w14:paraId="659477BD">
            <w:pPr>
              <w:jc w:val="center"/>
              <w:rPr>
                <w:rFonts w:ascii="Times New Roman" w:hAnsi="Times New Roman" w:eastAsia="方正仿宋_GBK"/>
                <w:sz w:val="24"/>
                <w:szCs w:val="24"/>
              </w:rPr>
            </w:pPr>
            <w:r>
              <w:rPr>
                <w:rFonts w:ascii="Times New Roman" w:hAnsi="Times New Roman" w:eastAsia="方正仿宋_GBK"/>
                <w:sz w:val="24"/>
                <w:szCs w:val="24"/>
              </w:rPr>
              <w:t>153.78亿元</w:t>
            </w:r>
          </w:p>
        </w:tc>
      </w:tr>
      <w:tr w14:paraId="2BBD2A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08" w:type="dxa"/>
            <w:vMerge w:val="restart"/>
            <w:noWrap w:val="0"/>
            <w:vAlign w:val="center"/>
          </w:tcPr>
          <w:p w14:paraId="7725ED3A">
            <w:pPr>
              <w:jc w:val="center"/>
              <w:rPr>
                <w:rFonts w:ascii="Times New Roman" w:hAnsi="Times New Roman" w:eastAsia="方正仿宋_GBK"/>
                <w:b/>
                <w:sz w:val="24"/>
                <w:szCs w:val="24"/>
              </w:rPr>
            </w:pPr>
            <w:r>
              <w:rPr>
                <w:rFonts w:ascii="Times New Roman" w:hAnsi="Times New Roman" w:eastAsia="方正仿宋_GBK"/>
                <w:b/>
                <w:sz w:val="24"/>
                <w:szCs w:val="24"/>
              </w:rPr>
              <w:t>公路</w:t>
            </w:r>
          </w:p>
        </w:tc>
        <w:tc>
          <w:tcPr>
            <w:tcW w:w="2905" w:type="dxa"/>
            <w:noWrap w:val="0"/>
            <w:vAlign w:val="center"/>
          </w:tcPr>
          <w:p w14:paraId="1B550B0D">
            <w:pPr>
              <w:jc w:val="center"/>
              <w:rPr>
                <w:rFonts w:ascii="Times New Roman" w:hAnsi="Times New Roman" w:eastAsia="方正仿宋_GBK"/>
                <w:sz w:val="24"/>
                <w:szCs w:val="24"/>
              </w:rPr>
            </w:pPr>
            <w:r>
              <w:rPr>
                <w:rFonts w:ascii="Times New Roman" w:hAnsi="Times New Roman" w:eastAsia="方正仿宋_GBK"/>
                <w:sz w:val="24"/>
                <w:szCs w:val="24"/>
              </w:rPr>
              <w:t>普通公路总里程</w:t>
            </w:r>
          </w:p>
        </w:tc>
        <w:tc>
          <w:tcPr>
            <w:tcW w:w="2548" w:type="dxa"/>
            <w:noWrap w:val="0"/>
            <w:vAlign w:val="center"/>
          </w:tcPr>
          <w:p w14:paraId="4F77D321">
            <w:pPr>
              <w:jc w:val="center"/>
              <w:rPr>
                <w:rFonts w:ascii="Times New Roman" w:hAnsi="Times New Roman" w:eastAsia="方正仿宋_GBK"/>
                <w:sz w:val="24"/>
                <w:szCs w:val="24"/>
              </w:rPr>
            </w:pPr>
            <w:r>
              <w:rPr>
                <w:rFonts w:ascii="Times New Roman" w:hAnsi="Times New Roman" w:eastAsia="方正仿宋_GBK"/>
                <w:sz w:val="24"/>
                <w:szCs w:val="24"/>
              </w:rPr>
              <w:t>4989公里</w:t>
            </w:r>
          </w:p>
        </w:tc>
        <w:tc>
          <w:tcPr>
            <w:tcW w:w="2399" w:type="dxa"/>
            <w:noWrap w:val="0"/>
            <w:vAlign w:val="center"/>
          </w:tcPr>
          <w:p w14:paraId="2919D677">
            <w:pPr>
              <w:jc w:val="center"/>
              <w:rPr>
                <w:rFonts w:ascii="Times New Roman" w:hAnsi="Times New Roman" w:eastAsia="方正仿宋_GBK"/>
                <w:sz w:val="24"/>
                <w:szCs w:val="24"/>
              </w:rPr>
            </w:pPr>
            <w:r>
              <w:rPr>
                <w:rFonts w:ascii="Times New Roman" w:hAnsi="Times New Roman" w:eastAsia="方正仿宋_GBK"/>
                <w:sz w:val="24"/>
                <w:szCs w:val="24"/>
              </w:rPr>
              <w:t>7350公里</w:t>
            </w:r>
          </w:p>
        </w:tc>
      </w:tr>
      <w:tr w14:paraId="28A868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08" w:type="dxa"/>
            <w:vMerge w:val="continue"/>
            <w:noWrap w:val="0"/>
            <w:vAlign w:val="center"/>
          </w:tcPr>
          <w:p w14:paraId="4F6F4421">
            <w:pPr>
              <w:jc w:val="center"/>
              <w:rPr>
                <w:rFonts w:ascii="Times New Roman" w:hAnsi="Times New Roman" w:eastAsia="方正仿宋_GBK"/>
                <w:b/>
                <w:sz w:val="24"/>
                <w:szCs w:val="24"/>
              </w:rPr>
            </w:pPr>
          </w:p>
        </w:tc>
        <w:tc>
          <w:tcPr>
            <w:tcW w:w="2905" w:type="dxa"/>
            <w:noWrap w:val="0"/>
            <w:vAlign w:val="center"/>
          </w:tcPr>
          <w:p w14:paraId="1027053E">
            <w:pPr>
              <w:jc w:val="center"/>
              <w:rPr>
                <w:rFonts w:ascii="Times New Roman" w:hAnsi="Times New Roman" w:eastAsia="方正仿宋_GBK"/>
                <w:sz w:val="24"/>
                <w:szCs w:val="24"/>
              </w:rPr>
            </w:pPr>
            <w:r>
              <w:rPr>
                <w:rFonts w:ascii="Times New Roman" w:hAnsi="Times New Roman" w:eastAsia="方正仿宋_GBK"/>
                <w:sz w:val="24"/>
                <w:szCs w:val="24"/>
              </w:rPr>
              <w:t>面积密度</w:t>
            </w:r>
          </w:p>
        </w:tc>
        <w:tc>
          <w:tcPr>
            <w:tcW w:w="2548" w:type="dxa"/>
            <w:noWrap w:val="0"/>
            <w:vAlign w:val="center"/>
          </w:tcPr>
          <w:p w14:paraId="0DDD01FC">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212</w:t>
            </w:r>
            <w:r>
              <w:rPr>
                <w:rFonts w:ascii="Times New Roman" w:hAnsi="Times New Roman" w:eastAsia="方正仿宋_GBK"/>
                <w:sz w:val="24"/>
                <w:szCs w:val="24"/>
              </w:rPr>
              <w:t>公里/百平方公里</w:t>
            </w:r>
          </w:p>
        </w:tc>
        <w:tc>
          <w:tcPr>
            <w:tcW w:w="2399" w:type="dxa"/>
            <w:noWrap w:val="0"/>
            <w:vAlign w:val="center"/>
          </w:tcPr>
          <w:p w14:paraId="5AF3B632">
            <w:pPr>
              <w:jc w:val="center"/>
              <w:rPr>
                <w:rFonts w:ascii="Times New Roman" w:hAnsi="Times New Roman" w:eastAsia="方正仿宋_GBK"/>
                <w:sz w:val="24"/>
                <w:szCs w:val="24"/>
              </w:rPr>
            </w:pPr>
            <w:r>
              <w:rPr>
                <w:rFonts w:ascii="Times New Roman" w:hAnsi="Times New Roman" w:eastAsia="方正仿宋_GBK"/>
                <w:sz w:val="24"/>
                <w:szCs w:val="24"/>
              </w:rPr>
              <w:t>306公里/百平方公里</w:t>
            </w:r>
          </w:p>
        </w:tc>
      </w:tr>
      <w:tr w14:paraId="3495DB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08" w:type="dxa"/>
            <w:vMerge w:val="continue"/>
            <w:noWrap w:val="0"/>
            <w:vAlign w:val="center"/>
          </w:tcPr>
          <w:p w14:paraId="2094CD69">
            <w:pPr>
              <w:jc w:val="center"/>
              <w:rPr>
                <w:rFonts w:ascii="Times New Roman" w:hAnsi="Times New Roman" w:eastAsia="方正仿宋_GBK"/>
                <w:b/>
                <w:sz w:val="24"/>
                <w:szCs w:val="24"/>
              </w:rPr>
            </w:pPr>
          </w:p>
        </w:tc>
        <w:tc>
          <w:tcPr>
            <w:tcW w:w="2905" w:type="dxa"/>
            <w:noWrap w:val="0"/>
            <w:vAlign w:val="center"/>
          </w:tcPr>
          <w:p w14:paraId="68A3A5DF">
            <w:pPr>
              <w:jc w:val="center"/>
              <w:rPr>
                <w:rFonts w:ascii="Times New Roman" w:hAnsi="Times New Roman" w:eastAsia="方正仿宋_GBK"/>
                <w:sz w:val="24"/>
                <w:szCs w:val="24"/>
              </w:rPr>
            </w:pPr>
            <w:r>
              <w:rPr>
                <w:rFonts w:ascii="Times New Roman" w:hAnsi="Times New Roman" w:eastAsia="方正仿宋_GBK"/>
                <w:sz w:val="24"/>
                <w:szCs w:val="24"/>
              </w:rPr>
              <w:t>人口密度</w:t>
            </w:r>
          </w:p>
        </w:tc>
        <w:tc>
          <w:tcPr>
            <w:tcW w:w="2548" w:type="dxa"/>
            <w:noWrap w:val="0"/>
            <w:vAlign w:val="center"/>
          </w:tcPr>
          <w:p w14:paraId="1B429FC2">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92</w:t>
            </w:r>
            <w:r>
              <w:rPr>
                <w:rFonts w:ascii="Times New Roman" w:hAnsi="Times New Roman" w:eastAsia="方正仿宋_GBK"/>
                <w:sz w:val="24"/>
                <w:szCs w:val="24"/>
              </w:rPr>
              <w:t>公里/万人</w:t>
            </w:r>
          </w:p>
        </w:tc>
        <w:tc>
          <w:tcPr>
            <w:tcW w:w="2399" w:type="dxa"/>
            <w:noWrap w:val="0"/>
            <w:vAlign w:val="center"/>
          </w:tcPr>
          <w:p w14:paraId="5F0338A7">
            <w:pPr>
              <w:jc w:val="center"/>
              <w:rPr>
                <w:rFonts w:ascii="Times New Roman" w:hAnsi="Times New Roman" w:eastAsia="方正仿宋_GBK"/>
                <w:sz w:val="24"/>
                <w:szCs w:val="24"/>
              </w:rPr>
            </w:pPr>
            <w:r>
              <w:rPr>
                <w:rFonts w:ascii="Times New Roman" w:hAnsi="Times New Roman" w:eastAsia="方正仿宋_GBK"/>
                <w:sz w:val="24"/>
                <w:szCs w:val="24"/>
              </w:rPr>
              <w:t>133公里/万人</w:t>
            </w:r>
          </w:p>
        </w:tc>
      </w:tr>
      <w:tr w14:paraId="04F9AC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08" w:type="dxa"/>
            <w:vMerge w:val="continue"/>
            <w:noWrap w:val="0"/>
            <w:vAlign w:val="center"/>
          </w:tcPr>
          <w:p w14:paraId="3E668B57">
            <w:pPr>
              <w:jc w:val="center"/>
              <w:rPr>
                <w:rFonts w:ascii="Times New Roman" w:hAnsi="Times New Roman" w:eastAsia="方正仿宋_GBK"/>
                <w:b/>
                <w:sz w:val="24"/>
                <w:szCs w:val="24"/>
              </w:rPr>
            </w:pPr>
          </w:p>
        </w:tc>
        <w:tc>
          <w:tcPr>
            <w:tcW w:w="2905" w:type="dxa"/>
            <w:noWrap w:val="0"/>
            <w:vAlign w:val="center"/>
          </w:tcPr>
          <w:p w14:paraId="126D1344">
            <w:pPr>
              <w:jc w:val="center"/>
              <w:rPr>
                <w:rFonts w:ascii="Times New Roman" w:hAnsi="Times New Roman" w:eastAsia="方正仿宋_GBK"/>
                <w:sz w:val="24"/>
                <w:szCs w:val="24"/>
              </w:rPr>
            </w:pPr>
            <w:r>
              <w:rPr>
                <w:rFonts w:ascii="Times New Roman" w:hAnsi="Times New Roman" w:eastAsia="方正仿宋_GBK"/>
                <w:sz w:val="24"/>
                <w:szCs w:val="24"/>
              </w:rPr>
              <w:t>一级公路里程及占比</w:t>
            </w:r>
          </w:p>
        </w:tc>
        <w:tc>
          <w:tcPr>
            <w:tcW w:w="2548" w:type="dxa"/>
            <w:noWrap w:val="0"/>
            <w:vAlign w:val="center"/>
          </w:tcPr>
          <w:p w14:paraId="173D307A">
            <w:pPr>
              <w:jc w:val="center"/>
              <w:rPr>
                <w:rFonts w:ascii="Times New Roman" w:hAnsi="Times New Roman" w:eastAsia="方正仿宋_GBK"/>
                <w:sz w:val="24"/>
                <w:szCs w:val="24"/>
              </w:rPr>
            </w:pPr>
            <w:r>
              <w:rPr>
                <w:rFonts w:ascii="Times New Roman" w:hAnsi="Times New Roman" w:eastAsia="方正仿宋_GBK"/>
                <w:sz w:val="24"/>
                <w:szCs w:val="24"/>
              </w:rPr>
              <w:t>6.2公里，0.1%</w:t>
            </w:r>
          </w:p>
        </w:tc>
        <w:tc>
          <w:tcPr>
            <w:tcW w:w="2399" w:type="dxa"/>
            <w:noWrap w:val="0"/>
            <w:vAlign w:val="center"/>
          </w:tcPr>
          <w:p w14:paraId="3EE01DD9">
            <w:pPr>
              <w:jc w:val="center"/>
              <w:rPr>
                <w:rFonts w:ascii="Times New Roman" w:hAnsi="Times New Roman" w:eastAsia="方正仿宋_GBK"/>
                <w:sz w:val="24"/>
                <w:szCs w:val="24"/>
              </w:rPr>
            </w:pPr>
            <w:r>
              <w:rPr>
                <w:rFonts w:ascii="Times New Roman" w:hAnsi="Times New Roman" w:eastAsia="方正仿宋_GBK"/>
                <w:sz w:val="24"/>
                <w:szCs w:val="24"/>
              </w:rPr>
              <w:t>0</w:t>
            </w:r>
          </w:p>
        </w:tc>
      </w:tr>
      <w:tr w14:paraId="24E003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08" w:type="dxa"/>
            <w:vMerge w:val="continue"/>
            <w:noWrap w:val="0"/>
            <w:vAlign w:val="center"/>
          </w:tcPr>
          <w:p w14:paraId="07B2B30E">
            <w:pPr>
              <w:jc w:val="center"/>
              <w:rPr>
                <w:rFonts w:ascii="Times New Roman" w:hAnsi="Times New Roman" w:eastAsia="方正仿宋_GBK"/>
                <w:b/>
                <w:sz w:val="24"/>
                <w:szCs w:val="24"/>
              </w:rPr>
            </w:pPr>
          </w:p>
        </w:tc>
        <w:tc>
          <w:tcPr>
            <w:tcW w:w="2905" w:type="dxa"/>
            <w:noWrap w:val="0"/>
            <w:vAlign w:val="center"/>
          </w:tcPr>
          <w:p w14:paraId="58D646D0">
            <w:pPr>
              <w:jc w:val="center"/>
              <w:rPr>
                <w:rFonts w:ascii="Times New Roman" w:hAnsi="Times New Roman" w:eastAsia="方正仿宋_GBK"/>
                <w:sz w:val="24"/>
                <w:szCs w:val="24"/>
              </w:rPr>
            </w:pPr>
            <w:r>
              <w:rPr>
                <w:rFonts w:ascii="Times New Roman" w:hAnsi="Times New Roman" w:eastAsia="方正仿宋_GBK"/>
                <w:sz w:val="24"/>
                <w:szCs w:val="24"/>
              </w:rPr>
              <w:t>二级公路里程及占比</w:t>
            </w:r>
          </w:p>
        </w:tc>
        <w:tc>
          <w:tcPr>
            <w:tcW w:w="2548" w:type="dxa"/>
            <w:noWrap w:val="0"/>
            <w:vAlign w:val="center"/>
          </w:tcPr>
          <w:p w14:paraId="7306B664">
            <w:pPr>
              <w:jc w:val="center"/>
              <w:rPr>
                <w:rFonts w:ascii="Times New Roman" w:hAnsi="Times New Roman" w:eastAsia="方正仿宋_GBK"/>
                <w:sz w:val="24"/>
                <w:szCs w:val="24"/>
              </w:rPr>
            </w:pPr>
            <w:r>
              <w:rPr>
                <w:rFonts w:ascii="Times New Roman" w:hAnsi="Times New Roman" w:eastAsia="方正仿宋_GBK"/>
                <w:sz w:val="24"/>
                <w:szCs w:val="24"/>
              </w:rPr>
              <w:t>132.7公里，2.7%</w:t>
            </w:r>
          </w:p>
        </w:tc>
        <w:tc>
          <w:tcPr>
            <w:tcW w:w="2399" w:type="dxa"/>
            <w:noWrap w:val="0"/>
            <w:vAlign w:val="center"/>
          </w:tcPr>
          <w:p w14:paraId="69A9D2B0">
            <w:pPr>
              <w:jc w:val="center"/>
              <w:rPr>
                <w:rFonts w:ascii="Times New Roman" w:hAnsi="Times New Roman" w:eastAsia="方正仿宋_GBK"/>
                <w:sz w:val="24"/>
                <w:szCs w:val="24"/>
              </w:rPr>
            </w:pPr>
            <w:r>
              <w:rPr>
                <w:rFonts w:ascii="Times New Roman" w:hAnsi="Times New Roman" w:eastAsia="方正仿宋_GBK"/>
                <w:sz w:val="24"/>
                <w:szCs w:val="24"/>
              </w:rPr>
              <w:t>158公里，2.3%</w:t>
            </w:r>
          </w:p>
        </w:tc>
      </w:tr>
      <w:tr w14:paraId="4B4B3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08" w:type="dxa"/>
            <w:vMerge w:val="continue"/>
            <w:noWrap w:val="0"/>
            <w:vAlign w:val="center"/>
          </w:tcPr>
          <w:p w14:paraId="2A42DBFB">
            <w:pPr>
              <w:jc w:val="center"/>
              <w:rPr>
                <w:rFonts w:ascii="Times New Roman" w:hAnsi="Times New Roman" w:eastAsia="方正仿宋_GBK"/>
                <w:b/>
                <w:sz w:val="24"/>
                <w:szCs w:val="24"/>
              </w:rPr>
            </w:pPr>
          </w:p>
        </w:tc>
        <w:tc>
          <w:tcPr>
            <w:tcW w:w="2905" w:type="dxa"/>
            <w:noWrap w:val="0"/>
            <w:vAlign w:val="center"/>
          </w:tcPr>
          <w:p w14:paraId="754E0C19">
            <w:pPr>
              <w:jc w:val="center"/>
              <w:rPr>
                <w:rFonts w:ascii="Times New Roman" w:hAnsi="Times New Roman" w:eastAsia="方正仿宋_GBK"/>
                <w:sz w:val="24"/>
                <w:szCs w:val="24"/>
              </w:rPr>
            </w:pPr>
            <w:r>
              <w:rPr>
                <w:rFonts w:ascii="Times New Roman" w:hAnsi="Times New Roman" w:eastAsia="方正仿宋_GBK"/>
                <w:sz w:val="24"/>
                <w:szCs w:val="24"/>
              </w:rPr>
              <w:t>三级公路里程及占比</w:t>
            </w:r>
          </w:p>
        </w:tc>
        <w:tc>
          <w:tcPr>
            <w:tcW w:w="2548" w:type="dxa"/>
            <w:noWrap w:val="0"/>
            <w:vAlign w:val="center"/>
          </w:tcPr>
          <w:p w14:paraId="0E39E276">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109.5</w:t>
            </w:r>
            <w:r>
              <w:rPr>
                <w:rFonts w:ascii="Times New Roman" w:hAnsi="Times New Roman" w:eastAsia="方正仿宋_GBK"/>
                <w:sz w:val="24"/>
                <w:szCs w:val="24"/>
              </w:rPr>
              <w:t>公里，</w:t>
            </w:r>
            <w:r>
              <w:rPr>
                <w:rFonts w:ascii="Times New Roman" w:hAnsi="Times New Roman" w:eastAsia="方正仿宋_GBK"/>
                <w:color w:val="000000"/>
                <w:sz w:val="24"/>
                <w:szCs w:val="24"/>
              </w:rPr>
              <w:t>2.25</w:t>
            </w:r>
          </w:p>
        </w:tc>
        <w:tc>
          <w:tcPr>
            <w:tcW w:w="2399" w:type="dxa"/>
            <w:noWrap w:val="0"/>
            <w:vAlign w:val="center"/>
          </w:tcPr>
          <w:p w14:paraId="05B69366">
            <w:pPr>
              <w:jc w:val="center"/>
              <w:rPr>
                <w:rFonts w:ascii="Times New Roman" w:hAnsi="Times New Roman" w:eastAsia="方正仿宋_GBK"/>
                <w:sz w:val="24"/>
                <w:szCs w:val="24"/>
              </w:rPr>
            </w:pPr>
            <w:r>
              <w:rPr>
                <w:rFonts w:ascii="Times New Roman" w:hAnsi="Times New Roman" w:eastAsia="方正仿宋_GBK"/>
                <w:sz w:val="24"/>
                <w:szCs w:val="24"/>
              </w:rPr>
              <w:t>208公里，3.3%</w:t>
            </w:r>
          </w:p>
        </w:tc>
      </w:tr>
      <w:tr w14:paraId="3BA92A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08" w:type="dxa"/>
            <w:vMerge w:val="continue"/>
            <w:noWrap w:val="0"/>
            <w:vAlign w:val="center"/>
          </w:tcPr>
          <w:p w14:paraId="57DA3C36">
            <w:pPr>
              <w:jc w:val="center"/>
              <w:rPr>
                <w:rFonts w:ascii="Times New Roman" w:hAnsi="Times New Roman" w:eastAsia="方正仿宋_GBK"/>
                <w:b/>
                <w:sz w:val="24"/>
                <w:szCs w:val="24"/>
              </w:rPr>
            </w:pPr>
          </w:p>
        </w:tc>
        <w:tc>
          <w:tcPr>
            <w:tcW w:w="2905" w:type="dxa"/>
            <w:noWrap w:val="0"/>
            <w:vAlign w:val="center"/>
          </w:tcPr>
          <w:p w14:paraId="27A5E3FB">
            <w:pPr>
              <w:jc w:val="center"/>
              <w:rPr>
                <w:rFonts w:ascii="Times New Roman" w:hAnsi="Times New Roman" w:eastAsia="方正仿宋_GBK"/>
                <w:sz w:val="24"/>
                <w:szCs w:val="24"/>
              </w:rPr>
            </w:pPr>
            <w:r>
              <w:rPr>
                <w:rFonts w:ascii="Times New Roman" w:hAnsi="Times New Roman" w:eastAsia="方正仿宋_GBK"/>
                <w:sz w:val="24"/>
                <w:szCs w:val="24"/>
              </w:rPr>
              <w:t>四级公路里程及占比</w:t>
            </w:r>
          </w:p>
        </w:tc>
        <w:tc>
          <w:tcPr>
            <w:tcW w:w="2548" w:type="dxa"/>
            <w:noWrap w:val="0"/>
            <w:vAlign w:val="center"/>
          </w:tcPr>
          <w:p w14:paraId="627FAF71">
            <w:pPr>
              <w:jc w:val="center"/>
              <w:rPr>
                <w:rFonts w:ascii="Times New Roman" w:hAnsi="Times New Roman" w:eastAsia="方正仿宋_GBK"/>
                <w:sz w:val="24"/>
                <w:szCs w:val="24"/>
              </w:rPr>
            </w:pPr>
            <w:r>
              <w:rPr>
                <w:rFonts w:ascii="Times New Roman" w:hAnsi="Times New Roman" w:eastAsia="方正仿宋_GBK"/>
                <w:sz w:val="24"/>
                <w:szCs w:val="24"/>
              </w:rPr>
              <w:t>2165.2公里，43.4%</w:t>
            </w:r>
          </w:p>
        </w:tc>
        <w:tc>
          <w:tcPr>
            <w:tcW w:w="2399" w:type="dxa"/>
            <w:noWrap w:val="0"/>
            <w:vAlign w:val="center"/>
          </w:tcPr>
          <w:p w14:paraId="5DBDD950">
            <w:pPr>
              <w:jc w:val="center"/>
              <w:rPr>
                <w:rFonts w:ascii="Times New Roman" w:hAnsi="Times New Roman" w:eastAsia="方正仿宋_GBK"/>
                <w:sz w:val="24"/>
                <w:szCs w:val="24"/>
              </w:rPr>
            </w:pPr>
            <w:r>
              <w:rPr>
                <w:rFonts w:ascii="Times New Roman" w:hAnsi="Times New Roman" w:eastAsia="方正仿宋_GBK"/>
                <w:sz w:val="24"/>
                <w:szCs w:val="24"/>
              </w:rPr>
              <w:t>5997公里，90.5%</w:t>
            </w:r>
          </w:p>
        </w:tc>
      </w:tr>
      <w:tr w14:paraId="46C953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08" w:type="dxa"/>
            <w:vMerge w:val="continue"/>
            <w:noWrap w:val="0"/>
            <w:vAlign w:val="center"/>
          </w:tcPr>
          <w:p w14:paraId="7D66F7E3">
            <w:pPr>
              <w:jc w:val="center"/>
              <w:rPr>
                <w:rFonts w:ascii="Times New Roman" w:hAnsi="Times New Roman" w:eastAsia="方正仿宋_GBK"/>
                <w:b/>
                <w:sz w:val="24"/>
                <w:szCs w:val="24"/>
              </w:rPr>
            </w:pPr>
          </w:p>
        </w:tc>
        <w:tc>
          <w:tcPr>
            <w:tcW w:w="2905" w:type="dxa"/>
            <w:noWrap w:val="0"/>
            <w:vAlign w:val="center"/>
          </w:tcPr>
          <w:p w14:paraId="44C43E41">
            <w:pPr>
              <w:jc w:val="center"/>
              <w:rPr>
                <w:rFonts w:ascii="Times New Roman" w:hAnsi="Times New Roman" w:eastAsia="方正仿宋_GBK"/>
                <w:sz w:val="24"/>
                <w:szCs w:val="24"/>
              </w:rPr>
            </w:pPr>
            <w:r>
              <w:rPr>
                <w:rFonts w:ascii="Times New Roman" w:hAnsi="Times New Roman" w:eastAsia="方正仿宋_GBK"/>
                <w:sz w:val="24"/>
                <w:szCs w:val="24"/>
              </w:rPr>
              <w:t>等外公路里程及占比</w:t>
            </w:r>
          </w:p>
        </w:tc>
        <w:tc>
          <w:tcPr>
            <w:tcW w:w="2548" w:type="dxa"/>
            <w:noWrap w:val="0"/>
            <w:vAlign w:val="center"/>
          </w:tcPr>
          <w:p w14:paraId="7EBB4F01">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2575</w:t>
            </w:r>
            <w:r>
              <w:rPr>
                <w:rFonts w:ascii="Times New Roman" w:hAnsi="Times New Roman" w:eastAsia="方正仿宋_GBK"/>
                <w:sz w:val="24"/>
                <w:szCs w:val="24"/>
              </w:rPr>
              <w:t>公里，</w:t>
            </w:r>
            <w:r>
              <w:rPr>
                <w:rFonts w:ascii="Times New Roman" w:hAnsi="Times New Roman" w:eastAsia="方正仿宋_GBK"/>
                <w:color w:val="000000"/>
                <w:sz w:val="24"/>
                <w:szCs w:val="24"/>
              </w:rPr>
              <w:t>51.6%</w:t>
            </w:r>
          </w:p>
        </w:tc>
        <w:tc>
          <w:tcPr>
            <w:tcW w:w="2399" w:type="dxa"/>
            <w:noWrap w:val="0"/>
            <w:vAlign w:val="center"/>
          </w:tcPr>
          <w:p w14:paraId="541824AC">
            <w:pPr>
              <w:jc w:val="center"/>
              <w:rPr>
                <w:rFonts w:ascii="Times New Roman" w:hAnsi="Times New Roman" w:eastAsia="方正仿宋_GBK"/>
                <w:sz w:val="24"/>
                <w:szCs w:val="24"/>
              </w:rPr>
            </w:pPr>
            <w:r>
              <w:rPr>
                <w:rFonts w:ascii="Times New Roman" w:hAnsi="Times New Roman" w:eastAsia="方正仿宋_GBK"/>
                <w:sz w:val="24"/>
                <w:szCs w:val="24"/>
              </w:rPr>
              <w:t>987公里、13.5%</w:t>
            </w:r>
          </w:p>
        </w:tc>
      </w:tr>
      <w:tr w14:paraId="16644D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08" w:type="dxa"/>
            <w:vMerge w:val="continue"/>
            <w:noWrap w:val="0"/>
            <w:vAlign w:val="center"/>
          </w:tcPr>
          <w:p w14:paraId="34A69529">
            <w:pPr>
              <w:jc w:val="center"/>
              <w:rPr>
                <w:rFonts w:ascii="Times New Roman" w:hAnsi="Times New Roman" w:eastAsia="方正仿宋_GBK"/>
                <w:b/>
                <w:sz w:val="24"/>
                <w:szCs w:val="24"/>
              </w:rPr>
            </w:pPr>
          </w:p>
        </w:tc>
        <w:tc>
          <w:tcPr>
            <w:tcW w:w="2905" w:type="dxa"/>
            <w:noWrap w:val="0"/>
            <w:vAlign w:val="center"/>
          </w:tcPr>
          <w:p w14:paraId="65440D50">
            <w:pPr>
              <w:jc w:val="center"/>
              <w:rPr>
                <w:rFonts w:ascii="Times New Roman" w:hAnsi="Times New Roman" w:eastAsia="方正仿宋_GBK"/>
                <w:sz w:val="24"/>
                <w:szCs w:val="24"/>
              </w:rPr>
            </w:pPr>
            <w:r>
              <w:rPr>
                <w:rFonts w:ascii="Times New Roman" w:hAnsi="Times New Roman" w:eastAsia="方正仿宋_GBK"/>
                <w:sz w:val="24"/>
                <w:szCs w:val="24"/>
              </w:rPr>
              <w:t>乡镇通三级公路占比</w:t>
            </w:r>
          </w:p>
        </w:tc>
        <w:tc>
          <w:tcPr>
            <w:tcW w:w="2548" w:type="dxa"/>
            <w:noWrap w:val="0"/>
            <w:vAlign w:val="center"/>
          </w:tcPr>
          <w:p w14:paraId="0A92C764">
            <w:pPr>
              <w:jc w:val="center"/>
              <w:rPr>
                <w:rFonts w:ascii="Times New Roman" w:hAnsi="Times New Roman" w:eastAsia="方正仿宋_GBK"/>
                <w:sz w:val="24"/>
                <w:szCs w:val="24"/>
              </w:rPr>
            </w:pPr>
            <w:r>
              <w:rPr>
                <w:rFonts w:ascii="Times New Roman" w:hAnsi="Times New Roman" w:eastAsia="方正仿宋_GBK"/>
                <w:sz w:val="24"/>
                <w:szCs w:val="24"/>
              </w:rPr>
              <w:t>19%</w:t>
            </w:r>
          </w:p>
        </w:tc>
        <w:tc>
          <w:tcPr>
            <w:tcW w:w="2399" w:type="dxa"/>
            <w:noWrap w:val="0"/>
            <w:vAlign w:val="center"/>
          </w:tcPr>
          <w:p w14:paraId="58069FE7">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29%</w:t>
            </w:r>
          </w:p>
        </w:tc>
      </w:tr>
      <w:tr w14:paraId="538E22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08" w:type="dxa"/>
            <w:vMerge w:val="continue"/>
            <w:noWrap w:val="0"/>
            <w:vAlign w:val="center"/>
          </w:tcPr>
          <w:p w14:paraId="098FA523">
            <w:pPr>
              <w:jc w:val="center"/>
              <w:rPr>
                <w:rFonts w:ascii="Times New Roman" w:hAnsi="Times New Roman" w:eastAsia="方正仿宋_GBK"/>
                <w:b/>
                <w:sz w:val="24"/>
                <w:szCs w:val="24"/>
              </w:rPr>
            </w:pPr>
          </w:p>
        </w:tc>
        <w:tc>
          <w:tcPr>
            <w:tcW w:w="2905" w:type="dxa"/>
            <w:noWrap w:val="0"/>
            <w:vAlign w:val="center"/>
          </w:tcPr>
          <w:p w14:paraId="1A9077BD">
            <w:pPr>
              <w:jc w:val="center"/>
              <w:rPr>
                <w:rFonts w:ascii="Times New Roman" w:hAnsi="Times New Roman" w:eastAsia="方正仿宋_GBK"/>
                <w:sz w:val="24"/>
                <w:szCs w:val="24"/>
              </w:rPr>
            </w:pPr>
            <w:r>
              <w:rPr>
                <w:rFonts w:ascii="Times New Roman" w:hAnsi="Times New Roman" w:eastAsia="方正仿宋_GBK"/>
                <w:sz w:val="24"/>
                <w:szCs w:val="24"/>
              </w:rPr>
              <w:t>村民小组通畅率</w:t>
            </w:r>
          </w:p>
        </w:tc>
        <w:tc>
          <w:tcPr>
            <w:tcW w:w="2548" w:type="dxa"/>
            <w:noWrap w:val="0"/>
            <w:vAlign w:val="center"/>
          </w:tcPr>
          <w:p w14:paraId="27088505">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60.6%（2017年底）</w:t>
            </w:r>
          </w:p>
        </w:tc>
        <w:tc>
          <w:tcPr>
            <w:tcW w:w="2399" w:type="dxa"/>
            <w:noWrap w:val="0"/>
            <w:vAlign w:val="center"/>
          </w:tcPr>
          <w:p w14:paraId="7818E635">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96.5%</w:t>
            </w:r>
          </w:p>
        </w:tc>
      </w:tr>
      <w:tr w14:paraId="7B42DA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08" w:type="dxa"/>
            <w:vMerge w:val="continue"/>
            <w:noWrap w:val="0"/>
            <w:vAlign w:val="center"/>
          </w:tcPr>
          <w:p w14:paraId="4206269F">
            <w:pPr>
              <w:jc w:val="center"/>
              <w:rPr>
                <w:rFonts w:ascii="Times New Roman" w:hAnsi="Times New Roman" w:eastAsia="方正仿宋_GBK"/>
                <w:b/>
                <w:sz w:val="24"/>
                <w:szCs w:val="24"/>
              </w:rPr>
            </w:pPr>
          </w:p>
        </w:tc>
        <w:tc>
          <w:tcPr>
            <w:tcW w:w="2905" w:type="dxa"/>
            <w:noWrap w:val="0"/>
            <w:vAlign w:val="center"/>
          </w:tcPr>
          <w:p w14:paraId="4777D9CB">
            <w:pPr>
              <w:jc w:val="center"/>
              <w:rPr>
                <w:rFonts w:ascii="Times New Roman" w:hAnsi="Times New Roman" w:eastAsia="方正仿宋_GBK"/>
                <w:sz w:val="24"/>
                <w:szCs w:val="24"/>
              </w:rPr>
            </w:pPr>
            <w:r>
              <w:rPr>
                <w:rFonts w:ascii="Times New Roman" w:hAnsi="Times New Roman" w:eastAsia="方正仿宋_GBK"/>
                <w:sz w:val="24"/>
                <w:szCs w:val="24"/>
              </w:rPr>
              <w:t>行政村通客车率</w:t>
            </w:r>
          </w:p>
        </w:tc>
        <w:tc>
          <w:tcPr>
            <w:tcW w:w="2548" w:type="dxa"/>
            <w:noWrap w:val="0"/>
            <w:vAlign w:val="center"/>
          </w:tcPr>
          <w:p w14:paraId="377733D0">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100%</w:t>
            </w:r>
          </w:p>
        </w:tc>
        <w:tc>
          <w:tcPr>
            <w:tcW w:w="2399" w:type="dxa"/>
            <w:noWrap w:val="0"/>
            <w:vAlign w:val="center"/>
          </w:tcPr>
          <w:p w14:paraId="744380CB">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100%</w:t>
            </w:r>
          </w:p>
        </w:tc>
      </w:tr>
      <w:tr w14:paraId="1EA2A6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08" w:type="dxa"/>
            <w:vMerge w:val="restart"/>
            <w:noWrap w:val="0"/>
            <w:vAlign w:val="center"/>
          </w:tcPr>
          <w:p w14:paraId="1F9A5BF6">
            <w:pPr>
              <w:jc w:val="center"/>
              <w:rPr>
                <w:rFonts w:ascii="Times New Roman" w:hAnsi="Times New Roman" w:eastAsia="方正仿宋_GBK"/>
                <w:b/>
                <w:sz w:val="24"/>
                <w:szCs w:val="24"/>
              </w:rPr>
            </w:pPr>
            <w:r>
              <w:rPr>
                <w:rFonts w:ascii="Times New Roman" w:hAnsi="Times New Roman" w:eastAsia="方正仿宋_GBK"/>
                <w:b/>
                <w:sz w:val="24"/>
                <w:szCs w:val="24"/>
              </w:rPr>
              <w:t>运输量</w:t>
            </w:r>
          </w:p>
        </w:tc>
        <w:tc>
          <w:tcPr>
            <w:tcW w:w="2905" w:type="dxa"/>
            <w:noWrap w:val="0"/>
            <w:vAlign w:val="center"/>
          </w:tcPr>
          <w:p w14:paraId="305FF00C">
            <w:pPr>
              <w:jc w:val="center"/>
              <w:rPr>
                <w:rFonts w:ascii="Times New Roman" w:hAnsi="Times New Roman" w:eastAsia="方正仿宋_GBK"/>
                <w:sz w:val="24"/>
                <w:szCs w:val="24"/>
              </w:rPr>
            </w:pPr>
            <w:r>
              <w:rPr>
                <w:rFonts w:ascii="Times New Roman" w:hAnsi="Times New Roman" w:eastAsia="方正仿宋_GBK"/>
                <w:sz w:val="24"/>
                <w:szCs w:val="24"/>
              </w:rPr>
              <w:t>客运量</w:t>
            </w:r>
          </w:p>
        </w:tc>
        <w:tc>
          <w:tcPr>
            <w:tcW w:w="2548" w:type="dxa"/>
            <w:noWrap w:val="0"/>
            <w:vAlign w:val="center"/>
          </w:tcPr>
          <w:p w14:paraId="2C85BCBE">
            <w:pPr>
              <w:jc w:val="center"/>
              <w:rPr>
                <w:rFonts w:ascii="Times New Roman" w:hAnsi="Times New Roman" w:eastAsia="方正仿宋_GBK"/>
                <w:sz w:val="24"/>
                <w:szCs w:val="24"/>
              </w:rPr>
            </w:pPr>
            <w:r>
              <w:rPr>
                <w:rFonts w:ascii="Times New Roman" w:hAnsi="Times New Roman" w:eastAsia="方正仿宋_GBK"/>
                <w:sz w:val="24"/>
                <w:szCs w:val="24"/>
              </w:rPr>
              <w:t>1044万人</w:t>
            </w:r>
          </w:p>
        </w:tc>
        <w:tc>
          <w:tcPr>
            <w:tcW w:w="2399" w:type="dxa"/>
            <w:noWrap w:val="0"/>
            <w:vAlign w:val="center"/>
          </w:tcPr>
          <w:p w14:paraId="7807232F">
            <w:pPr>
              <w:jc w:val="center"/>
              <w:rPr>
                <w:rFonts w:ascii="Times New Roman" w:hAnsi="Times New Roman" w:eastAsia="方正仿宋_GBK"/>
                <w:sz w:val="24"/>
                <w:szCs w:val="24"/>
              </w:rPr>
            </w:pPr>
            <w:r>
              <w:rPr>
                <w:rFonts w:ascii="Times New Roman" w:hAnsi="Times New Roman" w:eastAsia="方正仿宋_GBK"/>
                <w:sz w:val="24"/>
                <w:szCs w:val="24"/>
              </w:rPr>
              <w:t>402万人</w:t>
            </w:r>
          </w:p>
        </w:tc>
      </w:tr>
      <w:tr w14:paraId="5213E6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08" w:type="dxa"/>
            <w:vMerge w:val="continue"/>
            <w:noWrap w:val="0"/>
            <w:vAlign w:val="center"/>
          </w:tcPr>
          <w:p w14:paraId="1EBD3652">
            <w:pPr>
              <w:rPr>
                <w:rFonts w:ascii="Times New Roman" w:hAnsi="Times New Roman" w:eastAsia="方正仿宋_GBK"/>
                <w:sz w:val="24"/>
                <w:szCs w:val="24"/>
              </w:rPr>
            </w:pPr>
          </w:p>
        </w:tc>
        <w:tc>
          <w:tcPr>
            <w:tcW w:w="2905" w:type="dxa"/>
            <w:noWrap w:val="0"/>
            <w:vAlign w:val="center"/>
          </w:tcPr>
          <w:p w14:paraId="5330D55A">
            <w:pPr>
              <w:jc w:val="center"/>
              <w:rPr>
                <w:rFonts w:ascii="Times New Roman" w:hAnsi="Times New Roman" w:eastAsia="方正仿宋_GBK"/>
                <w:sz w:val="24"/>
                <w:szCs w:val="24"/>
              </w:rPr>
            </w:pPr>
            <w:r>
              <w:rPr>
                <w:rFonts w:ascii="Times New Roman" w:hAnsi="Times New Roman" w:eastAsia="方正仿宋_GBK"/>
                <w:sz w:val="24"/>
                <w:szCs w:val="24"/>
              </w:rPr>
              <w:t>客运周转量</w:t>
            </w:r>
          </w:p>
        </w:tc>
        <w:tc>
          <w:tcPr>
            <w:tcW w:w="2548" w:type="dxa"/>
            <w:noWrap w:val="0"/>
            <w:vAlign w:val="center"/>
          </w:tcPr>
          <w:p w14:paraId="0DD7787D">
            <w:pPr>
              <w:jc w:val="center"/>
              <w:rPr>
                <w:rFonts w:ascii="Times New Roman" w:hAnsi="Times New Roman" w:eastAsia="方正仿宋_GBK"/>
                <w:sz w:val="24"/>
                <w:szCs w:val="24"/>
              </w:rPr>
            </w:pPr>
            <w:r>
              <w:rPr>
                <w:rFonts w:ascii="Times New Roman" w:hAnsi="Times New Roman" w:eastAsia="方正仿宋_GBK"/>
                <w:sz w:val="24"/>
                <w:szCs w:val="24"/>
              </w:rPr>
              <w:t>56546万人公里</w:t>
            </w:r>
          </w:p>
        </w:tc>
        <w:tc>
          <w:tcPr>
            <w:tcW w:w="2399" w:type="dxa"/>
            <w:noWrap w:val="0"/>
            <w:vAlign w:val="center"/>
          </w:tcPr>
          <w:p w14:paraId="68C871DE">
            <w:pPr>
              <w:jc w:val="center"/>
              <w:rPr>
                <w:rFonts w:ascii="Times New Roman" w:hAnsi="Times New Roman" w:eastAsia="方正仿宋_GBK"/>
                <w:sz w:val="24"/>
                <w:szCs w:val="24"/>
              </w:rPr>
            </w:pPr>
            <w:r>
              <w:rPr>
                <w:rFonts w:ascii="Times New Roman" w:hAnsi="Times New Roman" w:eastAsia="方正仿宋_GBK"/>
                <w:sz w:val="24"/>
                <w:szCs w:val="24"/>
              </w:rPr>
              <w:t>31037万人公里</w:t>
            </w:r>
          </w:p>
        </w:tc>
      </w:tr>
      <w:tr w14:paraId="039A06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08" w:type="dxa"/>
            <w:vMerge w:val="continue"/>
            <w:noWrap w:val="0"/>
            <w:vAlign w:val="center"/>
          </w:tcPr>
          <w:p w14:paraId="1C449A2E">
            <w:pPr>
              <w:rPr>
                <w:rFonts w:ascii="Times New Roman" w:hAnsi="Times New Roman" w:eastAsia="方正仿宋_GBK"/>
                <w:sz w:val="24"/>
                <w:szCs w:val="24"/>
              </w:rPr>
            </w:pPr>
          </w:p>
        </w:tc>
        <w:tc>
          <w:tcPr>
            <w:tcW w:w="2905" w:type="dxa"/>
            <w:noWrap w:val="0"/>
            <w:vAlign w:val="center"/>
          </w:tcPr>
          <w:p w14:paraId="5574B6C4">
            <w:pPr>
              <w:jc w:val="center"/>
              <w:rPr>
                <w:rFonts w:ascii="Times New Roman" w:hAnsi="Times New Roman" w:eastAsia="方正仿宋_GBK"/>
                <w:sz w:val="24"/>
                <w:szCs w:val="24"/>
              </w:rPr>
            </w:pPr>
            <w:r>
              <w:rPr>
                <w:rFonts w:ascii="Times New Roman" w:hAnsi="Times New Roman" w:eastAsia="方正仿宋_GBK"/>
                <w:sz w:val="24"/>
                <w:szCs w:val="24"/>
              </w:rPr>
              <w:t>货运量</w:t>
            </w:r>
          </w:p>
        </w:tc>
        <w:tc>
          <w:tcPr>
            <w:tcW w:w="2548" w:type="dxa"/>
            <w:noWrap w:val="0"/>
            <w:vAlign w:val="center"/>
          </w:tcPr>
          <w:p w14:paraId="5B729F51">
            <w:pPr>
              <w:jc w:val="center"/>
              <w:rPr>
                <w:rFonts w:ascii="Times New Roman" w:hAnsi="Times New Roman" w:eastAsia="方正仿宋_GBK"/>
                <w:sz w:val="24"/>
                <w:szCs w:val="24"/>
              </w:rPr>
            </w:pPr>
            <w:r>
              <w:rPr>
                <w:rFonts w:ascii="Times New Roman" w:hAnsi="Times New Roman" w:eastAsia="方正仿宋_GBK"/>
                <w:sz w:val="24"/>
                <w:szCs w:val="24"/>
              </w:rPr>
              <w:t>412万吨</w:t>
            </w:r>
          </w:p>
        </w:tc>
        <w:tc>
          <w:tcPr>
            <w:tcW w:w="2399" w:type="dxa"/>
            <w:noWrap w:val="0"/>
            <w:vAlign w:val="center"/>
          </w:tcPr>
          <w:p w14:paraId="7631CD07">
            <w:pPr>
              <w:jc w:val="center"/>
              <w:rPr>
                <w:rFonts w:ascii="Times New Roman" w:hAnsi="Times New Roman" w:eastAsia="方正仿宋_GBK"/>
                <w:sz w:val="24"/>
                <w:szCs w:val="24"/>
              </w:rPr>
            </w:pPr>
            <w:r>
              <w:rPr>
                <w:rFonts w:ascii="Times New Roman" w:hAnsi="Times New Roman" w:eastAsia="方正仿宋_GBK"/>
                <w:sz w:val="24"/>
                <w:szCs w:val="24"/>
              </w:rPr>
              <w:t>343万吨</w:t>
            </w:r>
          </w:p>
        </w:tc>
      </w:tr>
      <w:tr w14:paraId="35FDC9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08" w:type="dxa"/>
            <w:vMerge w:val="continue"/>
            <w:noWrap w:val="0"/>
            <w:vAlign w:val="center"/>
          </w:tcPr>
          <w:p w14:paraId="2071A009">
            <w:pPr>
              <w:rPr>
                <w:rFonts w:ascii="Times New Roman" w:hAnsi="Times New Roman" w:eastAsia="方正仿宋_GBK"/>
                <w:sz w:val="24"/>
                <w:szCs w:val="24"/>
              </w:rPr>
            </w:pPr>
          </w:p>
        </w:tc>
        <w:tc>
          <w:tcPr>
            <w:tcW w:w="2905" w:type="dxa"/>
            <w:noWrap w:val="0"/>
            <w:vAlign w:val="center"/>
          </w:tcPr>
          <w:p w14:paraId="26F2A879">
            <w:pPr>
              <w:jc w:val="center"/>
              <w:rPr>
                <w:rFonts w:ascii="Times New Roman" w:hAnsi="Times New Roman" w:eastAsia="方正仿宋_GBK"/>
                <w:sz w:val="24"/>
                <w:szCs w:val="24"/>
              </w:rPr>
            </w:pPr>
            <w:r>
              <w:rPr>
                <w:rFonts w:ascii="Times New Roman" w:hAnsi="Times New Roman" w:eastAsia="方正仿宋_GBK"/>
                <w:sz w:val="24"/>
                <w:szCs w:val="24"/>
              </w:rPr>
              <w:t>货运周转量</w:t>
            </w:r>
          </w:p>
        </w:tc>
        <w:tc>
          <w:tcPr>
            <w:tcW w:w="2548" w:type="dxa"/>
            <w:noWrap w:val="0"/>
            <w:vAlign w:val="center"/>
          </w:tcPr>
          <w:p w14:paraId="60C5798A">
            <w:pPr>
              <w:jc w:val="center"/>
              <w:rPr>
                <w:rFonts w:ascii="Times New Roman" w:hAnsi="Times New Roman" w:eastAsia="方正仿宋_GBK"/>
                <w:sz w:val="24"/>
                <w:szCs w:val="24"/>
              </w:rPr>
            </w:pPr>
            <w:r>
              <w:rPr>
                <w:rFonts w:ascii="Times New Roman" w:hAnsi="Times New Roman" w:eastAsia="方正仿宋_GBK"/>
                <w:sz w:val="24"/>
                <w:szCs w:val="24"/>
              </w:rPr>
              <w:t>43857万吨公里</w:t>
            </w:r>
          </w:p>
        </w:tc>
        <w:tc>
          <w:tcPr>
            <w:tcW w:w="2399" w:type="dxa"/>
            <w:noWrap w:val="0"/>
            <w:vAlign w:val="center"/>
          </w:tcPr>
          <w:p w14:paraId="471E0DA5">
            <w:pPr>
              <w:jc w:val="center"/>
              <w:rPr>
                <w:rFonts w:ascii="Times New Roman" w:hAnsi="Times New Roman" w:eastAsia="方正仿宋_GBK"/>
                <w:sz w:val="24"/>
                <w:szCs w:val="24"/>
              </w:rPr>
            </w:pPr>
            <w:r>
              <w:rPr>
                <w:rFonts w:ascii="Times New Roman" w:hAnsi="Times New Roman" w:eastAsia="方正仿宋_GBK"/>
                <w:sz w:val="24"/>
                <w:szCs w:val="24"/>
              </w:rPr>
              <w:t>27615万吨公里</w:t>
            </w:r>
          </w:p>
        </w:tc>
      </w:tr>
    </w:tbl>
    <w:p w14:paraId="74D8458D">
      <w:pPr>
        <w:overflowPunct w:val="0"/>
        <w:adjustRightInd w:val="0"/>
        <w:spacing w:line="594" w:lineRule="exact"/>
        <w:jc w:val="center"/>
        <w:outlineLvl w:val="2"/>
        <w:rPr>
          <w:rFonts w:hint="eastAsia" w:ascii="Times New Roman" w:hAnsi="Times New Roman" w:eastAsia="方正楷体_GBK"/>
          <w:bCs/>
          <w:sz w:val="32"/>
        </w:rPr>
      </w:pPr>
    </w:p>
    <w:p w14:paraId="4637CB45">
      <w:pPr>
        <w:overflowPunct w:val="0"/>
        <w:adjustRightInd w:val="0"/>
        <w:spacing w:line="594" w:lineRule="exact"/>
        <w:jc w:val="center"/>
        <w:outlineLvl w:val="2"/>
        <w:rPr>
          <w:rFonts w:ascii="Times New Roman" w:hAnsi="Times New Roman" w:eastAsia="方正楷体_GBK"/>
          <w:kern w:val="0"/>
          <w:sz w:val="32"/>
          <w:szCs w:val="36"/>
        </w:rPr>
      </w:pPr>
      <w:r>
        <w:rPr>
          <w:rFonts w:ascii="Times New Roman" w:hAnsi="Times New Roman" w:eastAsia="方正楷体_GBK"/>
          <w:bCs/>
          <w:sz w:val="32"/>
        </w:rPr>
        <w:t xml:space="preserve">第二节 </w:t>
      </w:r>
      <w:r>
        <w:rPr>
          <w:rFonts w:hint="eastAsia" w:ascii="Times New Roman" w:hAnsi="Times New Roman" w:eastAsia="方正楷体_GBK"/>
          <w:bCs/>
          <w:sz w:val="32"/>
        </w:rPr>
        <w:t xml:space="preserve"> </w:t>
      </w:r>
      <w:r>
        <w:rPr>
          <w:rFonts w:ascii="Times New Roman" w:hAnsi="Times New Roman" w:eastAsia="方正楷体_GBK"/>
          <w:bCs/>
          <w:sz w:val="32"/>
        </w:rPr>
        <w:t>发展形势</w:t>
      </w:r>
    </w:p>
    <w:p w14:paraId="1D72F6C4">
      <w:pPr>
        <w:spacing w:line="594" w:lineRule="exact"/>
        <w:ind w:firstLine="627" w:firstLineChars="196"/>
        <w:rPr>
          <w:rFonts w:ascii="Times New Roman" w:hAnsi="Times New Roman" w:eastAsia="方正仿宋_GBK"/>
          <w:kern w:val="0"/>
          <w:sz w:val="32"/>
          <w:szCs w:val="32"/>
        </w:rPr>
      </w:pPr>
      <w:r>
        <w:rPr>
          <w:rFonts w:ascii="Times New Roman" w:hAnsi="Times New Roman" w:eastAsia="方正仿宋_GBK"/>
          <w:kern w:val="0"/>
          <w:sz w:val="32"/>
          <w:szCs w:val="32"/>
        </w:rPr>
        <w:t>“十四五”时期是我国全面建成小康社会、实现第一个百年奋斗目标之后，乘势而上开启全面建设社会主义现代化国家新征程、向第二个百年奋斗目标进军的第一个五年。这五年，多重战略机遇叠加落地对黔江交通发展带来重大利好，新发展格局加快构建，成渝地区双城经济圈建设、全面推进乡村振兴、全市“一区两群”协调发展，以及黔江区紧扣渝东南区域中心城市定位，围绕产、城、景“三融合”，旅游、教育、医疗“三集散”，宜居、宜业、宜游“三适宜”，全力打造“ 中国峡谷城·武陵会客厅”等国家、市级、区级战略深入实施，重庆推进交通强市建设，为黔江交通高质量发展提供了坚强的战略指引，创造了有利条件，提供了广阔政策空间。黔江交通要精确瞄准2035基本实现社会主义现代化的战略目标，准确把握新发展阶段，深入践行新发展理念，积极融入新发展格局，加快形成发达的快速网、完善的干线网、广泛的基础网，加快构建安全、便捷、高效、绿色、经济的现代化综合交通体系，全力推动交通运输由追求速度规模向更加注重质量效益转变，由单一发展模式向多种模式融合发展转变，由传统要素驱动向科技创新驱动转变，推动交通运输实现更高质量、更有效率、更加公平、更可持续、更为安全的发展。</w:t>
      </w:r>
    </w:p>
    <w:p w14:paraId="48B39146">
      <w:pPr>
        <w:spacing w:line="594" w:lineRule="exact"/>
        <w:ind w:firstLine="627" w:firstLineChars="196"/>
        <w:rPr>
          <w:rFonts w:ascii="Times New Roman" w:hAnsi="Times New Roman" w:eastAsia="方正仿宋_GBK"/>
          <w:kern w:val="0"/>
          <w:sz w:val="32"/>
          <w:szCs w:val="32"/>
        </w:rPr>
      </w:pPr>
      <w:r>
        <w:rPr>
          <w:rFonts w:ascii="Times New Roman" w:hAnsi="Times New Roman" w:eastAsia="方正仿宋_GBK"/>
          <w:kern w:val="0"/>
          <w:sz w:val="32"/>
          <w:szCs w:val="32"/>
        </w:rPr>
        <w:t>当前和今后一段时期，宏观环境不稳定不确定性明显增加，挑战因素加剧，</w:t>
      </w:r>
      <w:r>
        <w:rPr>
          <w:rFonts w:hint="eastAsia" w:ascii="Times New Roman" w:hAnsi="Times New Roman" w:eastAsia="方正仿宋_GBK"/>
          <w:kern w:val="0"/>
          <w:sz w:val="32"/>
          <w:szCs w:val="32"/>
          <w:lang w:eastAsia="zh-CN"/>
        </w:rPr>
        <w:t>新冠肺炎疫情</w:t>
      </w:r>
      <w:r>
        <w:rPr>
          <w:rFonts w:ascii="Times New Roman" w:hAnsi="Times New Roman" w:eastAsia="方正仿宋_GBK"/>
          <w:kern w:val="0"/>
          <w:sz w:val="32"/>
          <w:szCs w:val="32"/>
        </w:rPr>
        <w:t>影响广泛深远，经济全球化遭遇逆流，重庆建设西部国际综合交通枢纽和国际门户枢纽面对更加复杂的外部环境。交通受环境、用地、审批等要素制约，前期工作周期更长。资金制约更加明显，“十四五”中央车购税资金紧张，加之中央和地方事权划分改革，用于补助省道及以下公路建设的资金规模较“十三五”大幅下降，地方公路建设资金筹集压力加剧。黔江交通发展要积极应对挑战因素，创新交通投融资模式，做好交通发展各类要素保障。</w:t>
      </w:r>
    </w:p>
    <w:p w14:paraId="5E09C82A">
      <w:pPr>
        <w:spacing w:line="594" w:lineRule="exact"/>
        <w:ind w:firstLine="640" w:firstLineChars="200"/>
        <w:jc w:val="left"/>
        <w:rPr>
          <w:rFonts w:ascii="Times New Roman" w:hAnsi="Times New Roman" w:eastAsia="方正仿宋_GBK"/>
          <w:sz w:val="32"/>
          <w:szCs w:val="32"/>
        </w:rPr>
      </w:pPr>
      <w:r>
        <w:rPr>
          <w:rFonts w:ascii="Times New Roman" w:hAnsi="Times New Roman" w:eastAsia="方正仿宋_GBK"/>
          <w:kern w:val="0"/>
          <w:sz w:val="32"/>
          <w:szCs w:val="32"/>
        </w:rPr>
        <w:t>谋划“十四五”综合交通发展，不仅要从建设武陵山区综合交通枢纽、融入新的发展格局中审视交通发展短板，也要充分认识到黔江交通行业本身发展不平衡不充分的问题。</w:t>
      </w:r>
      <w:r>
        <w:rPr>
          <w:rFonts w:hint="eastAsia" w:ascii="方正仿宋_GBK" w:hAnsi="Times New Roman" w:eastAsia="方正仿宋_GBK"/>
          <w:b/>
          <w:sz w:val="32"/>
          <w:szCs w:val="32"/>
        </w:rPr>
        <w:t>国际国内大通道联系不足。</w:t>
      </w:r>
      <w:r>
        <w:rPr>
          <w:rFonts w:ascii="Times New Roman" w:hAnsi="Times New Roman" w:eastAsia="方正仿宋_GBK"/>
          <w:sz w:val="32"/>
          <w:szCs w:val="20"/>
        </w:rPr>
        <w:t>高铁发展滞后，</w:t>
      </w:r>
      <w:r>
        <w:rPr>
          <w:rFonts w:ascii="Times New Roman" w:hAnsi="Times New Roman" w:eastAsia="方正仿宋_GBK"/>
          <w:sz w:val="32"/>
          <w:szCs w:val="32"/>
        </w:rPr>
        <w:t>北上联系长江经济带、京津冀城市群，东南向联系粤港澳大湾区等高铁通道尚处于研究阶段。</w:t>
      </w:r>
      <w:r>
        <w:rPr>
          <w:rFonts w:ascii="Times New Roman" w:hAnsi="Times New Roman" w:eastAsia="方正仿宋_GBK"/>
          <w:sz w:val="32"/>
          <w:szCs w:val="20"/>
        </w:rPr>
        <w:t>重要货源方向铁路通道不足，重点缺乏对长江经济带的</w:t>
      </w:r>
      <w:r>
        <w:rPr>
          <w:rFonts w:ascii="Times New Roman" w:hAnsi="Times New Roman" w:eastAsia="方正仿宋_GBK"/>
          <w:sz w:val="32"/>
          <w:szCs w:val="32"/>
        </w:rPr>
        <w:t>联系</w:t>
      </w:r>
      <w:r>
        <w:rPr>
          <w:rFonts w:ascii="Times New Roman" w:hAnsi="Times New Roman" w:eastAsia="方正仿宋_GBK"/>
          <w:sz w:val="32"/>
          <w:szCs w:val="20"/>
        </w:rPr>
        <w:t>。</w:t>
      </w:r>
      <w:r>
        <w:rPr>
          <w:rFonts w:ascii="Times New Roman" w:hAnsi="Times New Roman" w:eastAsia="方正仿宋_GBK"/>
          <w:sz w:val="32"/>
          <w:szCs w:val="32"/>
        </w:rPr>
        <w:t>民航发展面临与恩施机场、铜仁机场和武隆仙女山机场竞争优势不明显的问题。</w:t>
      </w:r>
      <w:r>
        <w:rPr>
          <w:rFonts w:hint="eastAsia" w:ascii="方正仿宋_GBK" w:hAnsi="Times New Roman" w:eastAsia="方正仿宋_GBK"/>
          <w:b/>
          <w:sz w:val="32"/>
          <w:szCs w:val="32"/>
        </w:rPr>
        <w:t>区域交通互联互通程度不高。</w:t>
      </w:r>
      <w:r>
        <w:rPr>
          <w:rFonts w:ascii="Times New Roman" w:hAnsi="Times New Roman" w:eastAsia="方正仿宋_GBK"/>
          <w:sz w:val="32"/>
          <w:szCs w:val="32"/>
        </w:rPr>
        <w:t>高速公路出口通道、区域连通不足</w:t>
      </w:r>
      <w:r>
        <w:rPr>
          <w:rFonts w:ascii="Times New Roman" w:hAnsi="Times New Roman" w:eastAsia="方正仿宋_GBK"/>
          <w:sz w:val="32"/>
          <w:szCs w:val="20"/>
        </w:rPr>
        <w:t>，黔江至万州方向、张家界方向、贵州方向高速公路通道尚处于工可研究阶段，区域中心城市带动能力不足。</w:t>
      </w:r>
      <w:r>
        <w:rPr>
          <w:rFonts w:ascii="Times New Roman" w:hAnsi="Times New Roman" w:eastAsia="方正仿宋_GBK"/>
          <w:sz w:val="32"/>
          <w:szCs w:val="32"/>
        </w:rPr>
        <w:t>区域公路网建设水平不高，全区三级及以上公路里程占全区公路总里程约10%，与全市平均水平还有差距，“四好农村路”还存在路基宽度小于4.5米的窄路面公路。阿蓬江航道通航等级低，发展功能不明确。</w:t>
      </w:r>
      <w:r>
        <w:rPr>
          <w:rFonts w:hint="eastAsia" w:ascii="方正仿宋_GBK" w:hAnsi="Times New Roman" w:eastAsia="方正仿宋_GBK"/>
          <w:b/>
          <w:sz w:val="32"/>
          <w:szCs w:val="32"/>
        </w:rPr>
        <w:t>交通运输创新发展动能不足。</w:t>
      </w:r>
      <w:r>
        <w:rPr>
          <w:rFonts w:ascii="Times New Roman" w:hAnsi="Times New Roman" w:eastAsia="方正仿宋_GBK"/>
          <w:sz w:val="32"/>
          <w:szCs w:val="32"/>
        </w:rPr>
        <w:t>智慧交通发展滞后，尚未形成覆盖武陵山区域的交通信息服务中心和大数据平台，全域交通智能化发展水平在全市区域性中心城市中发展程度偏低，渝东北万州、忠县、奉节、开州，以及渝东南武隆、彭水已相继建成交通大数据平台，并在智慧工地、智慧公路、智慧海事、智慧客运等建设上取得了新的进展，黔江稍显滞后。</w:t>
      </w:r>
      <w:r>
        <w:rPr>
          <w:rFonts w:hint="eastAsia" w:ascii="方正仿宋_GBK" w:hAnsi="Times New Roman" w:eastAsia="方正仿宋_GBK"/>
          <w:b/>
          <w:sz w:val="32"/>
          <w:szCs w:val="32"/>
        </w:rPr>
        <w:t>出行服务品质不高。</w:t>
      </w:r>
      <w:r>
        <w:rPr>
          <w:rFonts w:ascii="Times New Roman" w:hAnsi="Times New Roman" w:eastAsia="方正仿宋_GBK"/>
          <w:sz w:val="32"/>
          <w:szCs w:val="32"/>
        </w:rPr>
        <w:t>实现铁路、长途客车、公交车、出租车无缝衔接的换乘枢纽规划建设进度滞后，城区公交、城乡客运线网布局和组织存在短板，支持公交优先政策落实不够，缺乏智能化规范化的管理调度，公交站场、候车亭、港湾等布局亟待优化。公交和城乡客运智能化水平不高，居民出行满意度不高。阿蓬江水上旅游客运不发达，航线航点旅游挖掘不充分，地方特色不突出。</w:t>
      </w:r>
      <w:r>
        <w:rPr>
          <w:rFonts w:hint="eastAsia" w:ascii="方正仿宋_GBK" w:hAnsi="Times New Roman" w:eastAsia="方正仿宋_GBK"/>
          <w:b/>
          <w:sz w:val="32"/>
          <w:szCs w:val="32"/>
        </w:rPr>
        <w:t>现代物流发展滞后。</w:t>
      </w:r>
      <w:r>
        <w:rPr>
          <w:rFonts w:ascii="Times New Roman" w:hAnsi="Times New Roman" w:eastAsia="方正仿宋_GBK"/>
          <w:sz w:val="32"/>
          <w:szCs w:val="32"/>
        </w:rPr>
        <w:t>物流支柱产业未形成，缺乏核心竞争力，物流业对全区经济贡献率不高，在武陵山区的影响力、辐射力、带动力与秀山相比相对较弱。物流基础设施建设滞后，快递物流分拨中心、物流仓储设施不足，区、镇、村三级物流体系有待进一步完善。现代化冷链物流体系尚不完善，配送体系不完善。应急物流体系亟待完善，多式联运发展有待加强。物流公共信息平台建设滞后，货物和运输方式不能高效匹配，物流成本偏高。</w:t>
      </w:r>
    </w:p>
    <w:p w14:paraId="19C37DCE">
      <w:pPr>
        <w:spacing w:line="594"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 xml:space="preserve"> “十四五”期，黔江交通必须抢抓战略机遇，应对各种风险挑战，加快推动交通高质量发展、注重提质增效、推动行业转型升级。</w:t>
      </w:r>
    </w:p>
    <w:p w14:paraId="2BD3C5B9">
      <w:pPr>
        <w:overflowPunct w:val="0"/>
        <w:adjustRightInd w:val="0"/>
        <w:spacing w:line="594" w:lineRule="exact"/>
        <w:jc w:val="center"/>
        <w:outlineLvl w:val="2"/>
        <w:rPr>
          <w:rFonts w:hint="eastAsia" w:ascii="Times New Roman" w:hAnsi="Times New Roman" w:eastAsia="方正楷体_GBK"/>
          <w:bCs/>
          <w:sz w:val="32"/>
        </w:rPr>
      </w:pPr>
      <w:bookmarkStart w:id="3" w:name="_Toc21522949"/>
      <w:bookmarkStart w:id="4" w:name="_Toc20053236"/>
      <w:bookmarkStart w:id="5" w:name="_Toc69235513"/>
      <w:bookmarkStart w:id="6" w:name="_Toc21884936"/>
    </w:p>
    <w:p w14:paraId="4C6B50A3">
      <w:pPr>
        <w:overflowPunct w:val="0"/>
        <w:adjustRightInd w:val="0"/>
        <w:spacing w:line="594" w:lineRule="exact"/>
        <w:jc w:val="center"/>
        <w:outlineLvl w:val="2"/>
        <w:rPr>
          <w:rFonts w:ascii="Times New Roman" w:hAnsi="Times New Roman" w:eastAsia="方正楷体_GBK"/>
          <w:bCs/>
          <w:sz w:val="32"/>
        </w:rPr>
      </w:pPr>
      <w:r>
        <w:rPr>
          <w:rFonts w:ascii="Times New Roman" w:hAnsi="Times New Roman" w:eastAsia="方正楷体_GBK"/>
          <w:bCs/>
          <w:sz w:val="32"/>
        </w:rPr>
        <w:t xml:space="preserve">第三节 </w:t>
      </w:r>
      <w:bookmarkEnd w:id="3"/>
      <w:bookmarkEnd w:id="4"/>
      <w:bookmarkEnd w:id="5"/>
      <w:bookmarkEnd w:id="6"/>
      <w:r>
        <w:rPr>
          <w:rFonts w:hint="eastAsia" w:ascii="Times New Roman" w:hAnsi="Times New Roman" w:eastAsia="方正楷体_GBK"/>
          <w:bCs/>
          <w:sz w:val="32"/>
        </w:rPr>
        <w:t xml:space="preserve"> </w:t>
      </w:r>
      <w:r>
        <w:rPr>
          <w:rFonts w:ascii="Times New Roman" w:hAnsi="Times New Roman" w:eastAsia="方正楷体_GBK"/>
          <w:bCs/>
          <w:sz w:val="32"/>
        </w:rPr>
        <w:t>发展预测</w:t>
      </w:r>
    </w:p>
    <w:p w14:paraId="5BB5737F">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十四五”期，随着成渝地区双城经济圈、“一区两群”战略深入实施，黔江区人口规模、空间分布以及出行需求将发生新的变化。未来一段时间，黔江仍将呈现城镇化快速增长态势，人口将进一步向城区集聚，客货出行需求也将向城区集中。</w:t>
      </w:r>
    </w:p>
    <w:p w14:paraId="37C40B91">
      <w:pPr>
        <w:spacing w:line="594" w:lineRule="exact"/>
        <w:ind w:firstLine="643" w:firstLineChars="200"/>
        <w:rPr>
          <w:rFonts w:ascii="Times New Roman" w:hAnsi="Times New Roman" w:eastAsia="方正仿宋_GBK"/>
          <w:sz w:val="32"/>
          <w:szCs w:val="32"/>
        </w:rPr>
      </w:pPr>
      <w:r>
        <w:rPr>
          <w:rFonts w:hint="eastAsia" w:ascii="方正仿宋_GBK" w:hAnsi="Times New Roman" w:eastAsia="方正仿宋_GBK"/>
          <w:b/>
          <w:sz w:val="32"/>
          <w:szCs w:val="32"/>
          <w:lang w:eastAsia="zh-CN"/>
        </w:rPr>
        <w:t>新冠肺炎疫情</w:t>
      </w:r>
      <w:r>
        <w:rPr>
          <w:rFonts w:hint="eastAsia" w:ascii="方正仿宋_GBK" w:hAnsi="Times New Roman" w:eastAsia="方正仿宋_GBK"/>
          <w:b/>
          <w:sz w:val="32"/>
          <w:szCs w:val="32"/>
        </w:rPr>
        <w:t>持续性不确定性因素将导致客运量增长缓慢。</w:t>
      </w:r>
      <w:r>
        <w:rPr>
          <w:rFonts w:ascii="Times New Roman" w:hAnsi="Times New Roman" w:eastAsia="方正仿宋_GBK"/>
          <w:sz w:val="32"/>
          <w:szCs w:val="32"/>
        </w:rPr>
        <w:t>2020年，由于疫情影响，客运量和客运周转量下降明显，同比2019年分别下降22%和43%；货运量和货运周转量增幅较大，同比分别增长52%和22%。随着高速铁路、高速公路等综合交通网络逐渐完善，居民人均出行频次将大幅提高，但考虑</w:t>
      </w:r>
      <w:r>
        <w:rPr>
          <w:rFonts w:hint="eastAsia" w:ascii="Times New Roman" w:hAnsi="Times New Roman" w:eastAsia="方正仿宋_GBK"/>
          <w:sz w:val="32"/>
          <w:szCs w:val="32"/>
          <w:lang w:eastAsia="zh-CN"/>
        </w:rPr>
        <w:t>新冠肺炎疫情</w:t>
      </w:r>
      <w:r>
        <w:rPr>
          <w:rFonts w:ascii="Times New Roman" w:hAnsi="Times New Roman" w:eastAsia="方正仿宋_GBK"/>
          <w:sz w:val="32"/>
          <w:szCs w:val="32"/>
        </w:rPr>
        <w:t>持续性和不确定性因素，预计到2025年全区营运性客运总量将缓慢提升，客运量预计达到约1250万人次，为2020年的1.4倍，客运年均增速为8.9%左右。</w:t>
      </w:r>
    </w:p>
    <w:p w14:paraId="461AE421">
      <w:pPr>
        <w:spacing w:line="594" w:lineRule="exact"/>
        <w:ind w:firstLine="630" w:firstLineChars="196"/>
        <w:rPr>
          <w:rFonts w:ascii="Times New Roman" w:hAnsi="Times New Roman" w:eastAsia="方正仿宋_GBK"/>
          <w:sz w:val="32"/>
          <w:szCs w:val="32"/>
        </w:rPr>
      </w:pPr>
      <w:r>
        <w:rPr>
          <w:rFonts w:hint="eastAsia" w:ascii="方正仿宋_GBK" w:hAnsi="Times New Roman" w:eastAsia="方正仿宋_GBK"/>
          <w:b/>
          <w:sz w:val="32"/>
          <w:szCs w:val="32"/>
        </w:rPr>
        <w:t>客运出行结构将发生显著变化。</w:t>
      </w:r>
      <w:r>
        <w:rPr>
          <w:rFonts w:ascii="Times New Roman" w:hAnsi="Times New Roman" w:eastAsia="方正仿宋_GBK"/>
          <w:sz w:val="32"/>
          <w:szCs w:val="32"/>
        </w:rPr>
        <w:t>随着渝湘高铁重庆主城至黔江段建成通车，黔江区与周边区域，特别是重庆主城的时空距离将进一步缩短，预计铁路出行占比将达到15%；公路继续发挥区域主导运输方式，同时更多地服务城镇化客流，占比将达到78%；黔江武陵山机场改扩建完成后，航空客运量占比约4%；水运作为辅助运输方式，主要承担区域旅游客运功能，预计占比约为3%。对外出行中，随着同城化建设速度的加快，重庆主城、酉阳秀山等地仍是客流主要目的地。同时，随着渝湘高铁、黔江—吉首高铁联络线、黔张常高铁的建设，黔江与重庆主城、湖南张家界、常德等地区的联系更加紧密，客流将明显增长。</w:t>
      </w:r>
    </w:p>
    <w:p w14:paraId="5393A92B">
      <w:pPr>
        <w:spacing w:line="594" w:lineRule="exact"/>
        <w:ind w:firstLine="643" w:firstLineChars="200"/>
        <w:rPr>
          <w:rFonts w:ascii="Times New Roman" w:hAnsi="Times New Roman" w:eastAsia="方正仿宋_GBK"/>
          <w:sz w:val="32"/>
          <w:szCs w:val="32"/>
        </w:rPr>
      </w:pPr>
      <w:r>
        <w:rPr>
          <w:rFonts w:hint="eastAsia" w:ascii="方正仿宋_GBK" w:hAnsi="Times New Roman" w:eastAsia="方正仿宋_GBK"/>
          <w:b/>
          <w:sz w:val="32"/>
          <w:szCs w:val="32"/>
        </w:rPr>
        <w:t>货运仍将以公路为主，铁路货运量将明显提升。</w:t>
      </w:r>
      <w:r>
        <w:rPr>
          <w:rFonts w:ascii="Times New Roman" w:hAnsi="Times New Roman" w:eastAsia="方正仿宋_GBK"/>
          <w:sz w:val="32"/>
          <w:szCs w:val="32"/>
        </w:rPr>
        <w:t>随着黔江区“一中心一枢纽三区三地”发展进程加快，加速融入成渝地区双城经济圈建设和全市“一区两群”战略发展，“十四五”黔江将加快构建服务渝东南的武陵山区综合交通枢纽，货运需求将稳步增长，根据全市预测结论，主城-黔江-秀山货运量将达到16727万吨/年，全市占比11.8%，铁路货运量将达到990万吨/每年，全市占比48%，是全市铁路货运量最大的通道，预计到2025年全区货运量达到约680万吨，为2020年的1.6倍，货运年均增速为12.2%左右。基于铁路集疏运、高等级公路等网络处于逐步完善，黔江货运仍将以公路为主，但铁路货运量将明显提升，中长距离货物运输将以铁路为主导，高速公路货运重点辐射周边毗邻地区。货运需求中，重庆主城、秀山、湖南怀化等地仍是对外货运的主要方向，同时随着成渝地区双城经济圈、长江经济带的不断建设，黔江至湖北恩施、利川、渝东北等地的货运量将有所提升。</w:t>
      </w:r>
    </w:p>
    <w:p w14:paraId="2398EF1D">
      <w:pPr>
        <w:spacing w:line="594" w:lineRule="exact"/>
        <w:jc w:val="center"/>
        <w:rPr>
          <w:rFonts w:ascii="方正黑体_GBK" w:hAnsi="Times New Roman" w:eastAsia="方正黑体_GBK"/>
          <w:sz w:val="32"/>
          <w:szCs w:val="32"/>
        </w:rPr>
      </w:pPr>
      <w:r>
        <w:rPr>
          <w:rFonts w:ascii="方正黑体_GBK" w:hAnsi="Times New Roman" w:eastAsia="方正黑体_GBK"/>
          <w:sz w:val="32"/>
          <w:szCs w:val="32"/>
        </w:rPr>
        <w:t>表3 “十三五”期间黔江区客货运量数据表</w:t>
      </w:r>
    </w:p>
    <w:tbl>
      <w:tblPr>
        <w:tblStyle w:val="2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856"/>
        <w:gridCol w:w="1209"/>
        <w:gridCol w:w="1166"/>
        <w:gridCol w:w="1167"/>
        <w:gridCol w:w="1339"/>
        <w:gridCol w:w="1323"/>
      </w:tblGrid>
      <w:tr w14:paraId="749D48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56" w:type="dxa"/>
            <w:noWrap/>
            <w:vAlign w:val="center"/>
          </w:tcPr>
          <w:p w14:paraId="32B22005">
            <w:pPr>
              <w:overflowPunct w:val="0"/>
              <w:jc w:val="center"/>
              <w:rPr>
                <w:rFonts w:ascii="方正黑体_GBK" w:hAnsi="Times New Roman" w:eastAsia="方正黑体_GBK"/>
                <w:color w:val="000000"/>
                <w:kern w:val="0"/>
                <w:sz w:val="24"/>
                <w:szCs w:val="24"/>
              </w:rPr>
            </w:pPr>
            <w:r>
              <w:rPr>
                <w:rFonts w:ascii="方正黑体_GBK" w:hAnsi="Times New Roman" w:eastAsia="方正黑体_GBK"/>
                <w:color w:val="000000"/>
                <w:kern w:val="0"/>
                <w:sz w:val="24"/>
                <w:szCs w:val="24"/>
              </w:rPr>
              <w:t>年份</w:t>
            </w:r>
          </w:p>
        </w:tc>
        <w:tc>
          <w:tcPr>
            <w:tcW w:w="1209" w:type="dxa"/>
            <w:noWrap/>
            <w:vAlign w:val="center"/>
          </w:tcPr>
          <w:p w14:paraId="495A43CE">
            <w:pPr>
              <w:overflowPunct w:val="0"/>
              <w:jc w:val="center"/>
              <w:rPr>
                <w:rFonts w:ascii="方正黑体_GBK" w:hAnsi="Times New Roman" w:eastAsia="方正黑体_GBK"/>
                <w:color w:val="000000"/>
                <w:kern w:val="0"/>
                <w:sz w:val="24"/>
                <w:szCs w:val="24"/>
              </w:rPr>
            </w:pPr>
            <w:r>
              <w:rPr>
                <w:rFonts w:ascii="方正黑体_GBK" w:hAnsi="Times New Roman" w:eastAsia="方正黑体_GBK"/>
                <w:color w:val="000000"/>
                <w:kern w:val="0"/>
                <w:sz w:val="24"/>
                <w:szCs w:val="24"/>
              </w:rPr>
              <w:t>2016</w:t>
            </w:r>
          </w:p>
        </w:tc>
        <w:tc>
          <w:tcPr>
            <w:tcW w:w="1166" w:type="dxa"/>
            <w:noWrap/>
            <w:vAlign w:val="center"/>
          </w:tcPr>
          <w:p w14:paraId="310E5922">
            <w:pPr>
              <w:overflowPunct w:val="0"/>
              <w:jc w:val="center"/>
              <w:rPr>
                <w:rFonts w:ascii="方正黑体_GBK" w:hAnsi="Times New Roman" w:eastAsia="方正黑体_GBK"/>
                <w:color w:val="000000"/>
                <w:kern w:val="0"/>
                <w:sz w:val="24"/>
                <w:szCs w:val="24"/>
              </w:rPr>
            </w:pPr>
            <w:r>
              <w:rPr>
                <w:rFonts w:ascii="方正黑体_GBK" w:hAnsi="Times New Roman" w:eastAsia="方正黑体_GBK"/>
                <w:color w:val="000000"/>
                <w:kern w:val="0"/>
                <w:sz w:val="24"/>
                <w:szCs w:val="24"/>
              </w:rPr>
              <w:t>2017</w:t>
            </w:r>
          </w:p>
        </w:tc>
        <w:tc>
          <w:tcPr>
            <w:tcW w:w="1167" w:type="dxa"/>
            <w:noWrap/>
            <w:vAlign w:val="center"/>
          </w:tcPr>
          <w:p w14:paraId="4A5FAEF7">
            <w:pPr>
              <w:overflowPunct w:val="0"/>
              <w:jc w:val="center"/>
              <w:rPr>
                <w:rFonts w:ascii="方正黑体_GBK" w:hAnsi="Times New Roman" w:eastAsia="方正黑体_GBK"/>
                <w:color w:val="000000"/>
                <w:kern w:val="0"/>
                <w:sz w:val="24"/>
                <w:szCs w:val="24"/>
              </w:rPr>
            </w:pPr>
            <w:r>
              <w:rPr>
                <w:rFonts w:ascii="方正黑体_GBK" w:hAnsi="Times New Roman" w:eastAsia="方正黑体_GBK"/>
                <w:color w:val="000000"/>
                <w:kern w:val="0"/>
                <w:sz w:val="24"/>
                <w:szCs w:val="24"/>
              </w:rPr>
              <w:t>2018</w:t>
            </w:r>
          </w:p>
        </w:tc>
        <w:tc>
          <w:tcPr>
            <w:tcW w:w="1339" w:type="dxa"/>
            <w:noWrap/>
            <w:vAlign w:val="center"/>
          </w:tcPr>
          <w:p w14:paraId="33AA9B12">
            <w:pPr>
              <w:overflowPunct w:val="0"/>
              <w:jc w:val="center"/>
              <w:rPr>
                <w:rFonts w:ascii="方正黑体_GBK" w:hAnsi="Times New Roman" w:eastAsia="方正黑体_GBK"/>
                <w:color w:val="000000"/>
                <w:kern w:val="0"/>
                <w:sz w:val="24"/>
                <w:szCs w:val="24"/>
              </w:rPr>
            </w:pPr>
            <w:r>
              <w:rPr>
                <w:rFonts w:ascii="方正黑体_GBK" w:hAnsi="Times New Roman" w:eastAsia="方正黑体_GBK"/>
                <w:color w:val="000000"/>
                <w:kern w:val="0"/>
                <w:sz w:val="24"/>
                <w:szCs w:val="24"/>
              </w:rPr>
              <w:t>2019</w:t>
            </w:r>
          </w:p>
        </w:tc>
        <w:tc>
          <w:tcPr>
            <w:tcW w:w="1323" w:type="dxa"/>
            <w:noWrap/>
            <w:vAlign w:val="center"/>
          </w:tcPr>
          <w:p w14:paraId="78B5868A">
            <w:pPr>
              <w:overflowPunct w:val="0"/>
              <w:jc w:val="center"/>
              <w:rPr>
                <w:rFonts w:ascii="方正黑体_GBK" w:hAnsi="Times New Roman" w:eastAsia="方正黑体_GBK"/>
                <w:color w:val="000000"/>
                <w:kern w:val="0"/>
                <w:sz w:val="24"/>
                <w:szCs w:val="24"/>
              </w:rPr>
            </w:pPr>
            <w:r>
              <w:rPr>
                <w:rFonts w:ascii="方正黑体_GBK" w:hAnsi="Times New Roman" w:eastAsia="方正黑体_GBK"/>
                <w:color w:val="000000"/>
                <w:kern w:val="0"/>
                <w:sz w:val="24"/>
                <w:szCs w:val="24"/>
              </w:rPr>
              <w:t>2020</w:t>
            </w:r>
          </w:p>
        </w:tc>
      </w:tr>
      <w:tr w14:paraId="0BE507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56" w:type="dxa"/>
            <w:noWrap/>
            <w:vAlign w:val="center"/>
          </w:tcPr>
          <w:p w14:paraId="7AA0DDCE">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客运量（万人）</w:t>
            </w:r>
          </w:p>
        </w:tc>
        <w:tc>
          <w:tcPr>
            <w:tcW w:w="1209" w:type="dxa"/>
            <w:noWrap/>
            <w:vAlign w:val="center"/>
          </w:tcPr>
          <w:p w14:paraId="2A77A872">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1044</w:t>
            </w:r>
          </w:p>
        </w:tc>
        <w:tc>
          <w:tcPr>
            <w:tcW w:w="1166" w:type="dxa"/>
            <w:noWrap/>
            <w:vAlign w:val="center"/>
          </w:tcPr>
          <w:p w14:paraId="1039313A">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1098</w:t>
            </w:r>
          </w:p>
        </w:tc>
        <w:tc>
          <w:tcPr>
            <w:tcW w:w="1167" w:type="dxa"/>
            <w:noWrap/>
            <w:vAlign w:val="center"/>
          </w:tcPr>
          <w:p w14:paraId="6837A9D6">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1218</w:t>
            </w:r>
          </w:p>
        </w:tc>
        <w:tc>
          <w:tcPr>
            <w:tcW w:w="1339" w:type="dxa"/>
            <w:noWrap/>
            <w:vAlign w:val="center"/>
          </w:tcPr>
          <w:p w14:paraId="516982F0">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1139</w:t>
            </w:r>
          </w:p>
        </w:tc>
        <w:tc>
          <w:tcPr>
            <w:tcW w:w="1323" w:type="dxa"/>
            <w:noWrap/>
            <w:vAlign w:val="center"/>
          </w:tcPr>
          <w:p w14:paraId="70793D45">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888</w:t>
            </w:r>
          </w:p>
        </w:tc>
      </w:tr>
      <w:tr w14:paraId="5F60A5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56" w:type="dxa"/>
            <w:noWrap/>
            <w:vAlign w:val="center"/>
          </w:tcPr>
          <w:p w14:paraId="19D76D4F">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增长率（%）</w:t>
            </w:r>
          </w:p>
        </w:tc>
        <w:tc>
          <w:tcPr>
            <w:tcW w:w="1209" w:type="dxa"/>
            <w:noWrap/>
            <w:vAlign w:val="center"/>
          </w:tcPr>
          <w:p w14:paraId="6FAC61C9">
            <w:pPr>
              <w:overflowPunct w:val="0"/>
              <w:jc w:val="center"/>
              <w:rPr>
                <w:rFonts w:ascii="Times New Roman" w:hAnsi="Times New Roman" w:eastAsia="方正仿宋_GBK"/>
                <w:color w:val="000000"/>
                <w:kern w:val="0"/>
                <w:sz w:val="24"/>
                <w:szCs w:val="24"/>
              </w:rPr>
            </w:pPr>
          </w:p>
        </w:tc>
        <w:tc>
          <w:tcPr>
            <w:tcW w:w="1166" w:type="dxa"/>
            <w:noWrap/>
            <w:vAlign w:val="center"/>
          </w:tcPr>
          <w:p w14:paraId="15F33677">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 xml:space="preserve">5.17 </w:t>
            </w:r>
          </w:p>
        </w:tc>
        <w:tc>
          <w:tcPr>
            <w:tcW w:w="1167" w:type="dxa"/>
            <w:noWrap/>
            <w:vAlign w:val="center"/>
          </w:tcPr>
          <w:p w14:paraId="7160FDC9">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 xml:space="preserve">10.93 </w:t>
            </w:r>
          </w:p>
        </w:tc>
        <w:tc>
          <w:tcPr>
            <w:tcW w:w="1339" w:type="dxa"/>
            <w:noWrap/>
            <w:vAlign w:val="center"/>
          </w:tcPr>
          <w:p w14:paraId="343C24AA">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 xml:space="preserve">-6.49 </w:t>
            </w:r>
          </w:p>
        </w:tc>
        <w:tc>
          <w:tcPr>
            <w:tcW w:w="1323" w:type="dxa"/>
            <w:noWrap/>
            <w:vAlign w:val="center"/>
          </w:tcPr>
          <w:p w14:paraId="60DEDF84">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 xml:space="preserve">-22.04 </w:t>
            </w:r>
          </w:p>
        </w:tc>
      </w:tr>
      <w:tr w14:paraId="4D8AE3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56" w:type="dxa"/>
            <w:noWrap/>
            <w:vAlign w:val="center"/>
          </w:tcPr>
          <w:p w14:paraId="5EDCB0C1">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客运周转量（万人公里）</w:t>
            </w:r>
          </w:p>
        </w:tc>
        <w:tc>
          <w:tcPr>
            <w:tcW w:w="1209" w:type="dxa"/>
            <w:noWrap/>
            <w:vAlign w:val="center"/>
          </w:tcPr>
          <w:p w14:paraId="488CAEE9">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56546</w:t>
            </w:r>
          </w:p>
        </w:tc>
        <w:tc>
          <w:tcPr>
            <w:tcW w:w="1166" w:type="dxa"/>
            <w:noWrap/>
            <w:vAlign w:val="center"/>
          </w:tcPr>
          <w:p w14:paraId="4BA35C43">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55194</w:t>
            </w:r>
          </w:p>
        </w:tc>
        <w:tc>
          <w:tcPr>
            <w:tcW w:w="1167" w:type="dxa"/>
            <w:noWrap/>
            <w:vAlign w:val="center"/>
          </w:tcPr>
          <w:p w14:paraId="67FEB2C3">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57620</w:t>
            </w:r>
          </w:p>
        </w:tc>
        <w:tc>
          <w:tcPr>
            <w:tcW w:w="1339" w:type="dxa"/>
            <w:noWrap/>
            <w:vAlign w:val="center"/>
          </w:tcPr>
          <w:p w14:paraId="5EA10C46">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54087</w:t>
            </w:r>
          </w:p>
        </w:tc>
        <w:tc>
          <w:tcPr>
            <w:tcW w:w="1323" w:type="dxa"/>
            <w:noWrap/>
            <w:vAlign w:val="center"/>
          </w:tcPr>
          <w:p w14:paraId="225692ED">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31037</w:t>
            </w:r>
          </w:p>
        </w:tc>
      </w:tr>
      <w:tr w14:paraId="1361F7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56" w:type="dxa"/>
            <w:noWrap/>
            <w:vAlign w:val="center"/>
          </w:tcPr>
          <w:p w14:paraId="39EFBE7E">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增长率（%）</w:t>
            </w:r>
          </w:p>
        </w:tc>
        <w:tc>
          <w:tcPr>
            <w:tcW w:w="1209" w:type="dxa"/>
            <w:noWrap/>
            <w:vAlign w:val="center"/>
          </w:tcPr>
          <w:p w14:paraId="70ECF200">
            <w:pPr>
              <w:overflowPunct w:val="0"/>
              <w:jc w:val="center"/>
              <w:rPr>
                <w:rFonts w:ascii="Times New Roman" w:hAnsi="Times New Roman" w:eastAsia="方正仿宋_GBK"/>
                <w:color w:val="000000"/>
                <w:kern w:val="0"/>
                <w:sz w:val="24"/>
                <w:szCs w:val="24"/>
              </w:rPr>
            </w:pPr>
          </w:p>
        </w:tc>
        <w:tc>
          <w:tcPr>
            <w:tcW w:w="1166" w:type="dxa"/>
            <w:noWrap/>
            <w:vAlign w:val="center"/>
          </w:tcPr>
          <w:p w14:paraId="45F2AFE2">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 xml:space="preserve">-2.39 </w:t>
            </w:r>
          </w:p>
        </w:tc>
        <w:tc>
          <w:tcPr>
            <w:tcW w:w="1167" w:type="dxa"/>
            <w:noWrap/>
            <w:vAlign w:val="center"/>
          </w:tcPr>
          <w:p w14:paraId="5D4D45D4">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 xml:space="preserve">4.40 </w:t>
            </w:r>
          </w:p>
        </w:tc>
        <w:tc>
          <w:tcPr>
            <w:tcW w:w="1339" w:type="dxa"/>
            <w:noWrap/>
            <w:vAlign w:val="center"/>
          </w:tcPr>
          <w:p w14:paraId="5E9FA825">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 xml:space="preserve">-6.13 </w:t>
            </w:r>
          </w:p>
        </w:tc>
        <w:tc>
          <w:tcPr>
            <w:tcW w:w="1323" w:type="dxa"/>
            <w:noWrap/>
            <w:vAlign w:val="center"/>
          </w:tcPr>
          <w:p w14:paraId="15623B37">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 xml:space="preserve">-42.62 </w:t>
            </w:r>
          </w:p>
        </w:tc>
      </w:tr>
      <w:tr w14:paraId="241634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56" w:type="dxa"/>
            <w:noWrap/>
            <w:vAlign w:val="center"/>
          </w:tcPr>
          <w:p w14:paraId="21316E18">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货运量（万吨）</w:t>
            </w:r>
          </w:p>
        </w:tc>
        <w:tc>
          <w:tcPr>
            <w:tcW w:w="1209" w:type="dxa"/>
            <w:noWrap/>
            <w:vAlign w:val="center"/>
          </w:tcPr>
          <w:p w14:paraId="58B6A321">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412</w:t>
            </w:r>
          </w:p>
        </w:tc>
        <w:tc>
          <w:tcPr>
            <w:tcW w:w="1166" w:type="dxa"/>
            <w:noWrap/>
            <w:vAlign w:val="center"/>
          </w:tcPr>
          <w:p w14:paraId="0E33A824">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435</w:t>
            </w:r>
          </w:p>
        </w:tc>
        <w:tc>
          <w:tcPr>
            <w:tcW w:w="1167" w:type="dxa"/>
            <w:noWrap/>
            <w:vAlign w:val="center"/>
          </w:tcPr>
          <w:p w14:paraId="423049C7">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487</w:t>
            </w:r>
          </w:p>
        </w:tc>
        <w:tc>
          <w:tcPr>
            <w:tcW w:w="1339" w:type="dxa"/>
            <w:noWrap/>
            <w:vAlign w:val="center"/>
          </w:tcPr>
          <w:p w14:paraId="3A8CA3FD">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282</w:t>
            </w:r>
          </w:p>
        </w:tc>
        <w:tc>
          <w:tcPr>
            <w:tcW w:w="1323" w:type="dxa"/>
            <w:noWrap/>
            <w:vAlign w:val="center"/>
          </w:tcPr>
          <w:p w14:paraId="24E60568">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429</w:t>
            </w:r>
          </w:p>
        </w:tc>
      </w:tr>
      <w:tr w14:paraId="078478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56" w:type="dxa"/>
            <w:noWrap/>
            <w:vAlign w:val="center"/>
          </w:tcPr>
          <w:p w14:paraId="22FAC9FC">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增长率（%）</w:t>
            </w:r>
          </w:p>
        </w:tc>
        <w:tc>
          <w:tcPr>
            <w:tcW w:w="1209" w:type="dxa"/>
            <w:noWrap/>
            <w:vAlign w:val="center"/>
          </w:tcPr>
          <w:p w14:paraId="32B48D62">
            <w:pPr>
              <w:overflowPunct w:val="0"/>
              <w:jc w:val="center"/>
              <w:rPr>
                <w:rFonts w:ascii="Times New Roman" w:hAnsi="Times New Roman" w:eastAsia="方正仿宋_GBK"/>
                <w:color w:val="000000"/>
                <w:kern w:val="0"/>
                <w:sz w:val="24"/>
                <w:szCs w:val="24"/>
              </w:rPr>
            </w:pPr>
          </w:p>
        </w:tc>
        <w:tc>
          <w:tcPr>
            <w:tcW w:w="1166" w:type="dxa"/>
            <w:noWrap/>
            <w:vAlign w:val="center"/>
          </w:tcPr>
          <w:p w14:paraId="03CF751B">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 xml:space="preserve">5.58 </w:t>
            </w:r>
          </w:p>
        </w:tc>
        <w:tc>
          <w:tcPr>
            <w:tcW w:w="1167" w:type="dxa"/>
            <w:noWrap/>
            <w:vAlign w:val="center"/>
          </w:tcPr>
          <w:p w14:paraId="34E282A8">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 xml:space="preserve">11.95 </w:t>
            </w:r>
          </w:p>
        </w:tc>
        <w:tc>
          <w:tcPr>
            <w:tcW w:w="1339" w:type="dxa"/>
            <w:noWrap/>
            <w:vAlign w:val="center"/>
          </w:tcPr>
          <w:p w14:paraId="62715D3A">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 xml:space="preserve">-42.09 </w:t>
            </w:r>
          </w:p>
        </w:tc>
        <w:tc>
          <w:tcPr>
            <w:tcW w:w="1323" w:type="dxa"/>
            <w:noWrap/>
            <w:vAlign w:val="center"/>
          </w:tcPr>
          <w:p w14:paraId="3CE57711">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 xml:space="preserve">52.13 </w:t>
            </w:r>
          </w:p>
        </w:tc>
      </w:tr>
      <w:tr w14:paraId="255F8E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56" w:type="dxa"/>
            <w:noWrap/>
            <w:vAlign w:val="center"/>
          </w:tcPr>
          <w:p w14:paraId="532A4466">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货运周转量（万吨公里）</w:t>
            </w:r>
          </w:p>
        </w:tc>
        <w:tc>
          <w:tcPr>
            <w:tcW w:w="1209" w:type="dxa"/>
            <w:noWrap/>
            <w:vAlign w:val="center"/>
          </w:tcPr>
          <w:p w14:paraId="349F1334">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43857</w:t>
            </w:r>
          </w:p>
        </w:tc>
        <w:tc>
          <w:tcPr>
            <w:tcW w:w="1166" w:type="dxa"/>
            <w:noWrap/>
            <w:vAlign w:val="center"/>
          </w:tcPr>
          <w:p w14:paraId="4B42168C">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50011</w:t>
            </w:r>
          </w:p>
        </w:tc>
        <w:tc>
          <w:tcPr>
            <w:tcW w:w="1167" w:type="dxa"/>
            <w:noWrap/>
            <w:vAlign w:val="center"/>
          </w:tcPr>
          <w:p w14:paraId="7FFF5504">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53462</w:t>
            </w:r>
          </w:p>
        </w:tc>
        <w:tc>
          <w:tcPr>
            <w:tcW w:w="1339" w:type="dxa"/>
            <w:noWrap/>
            <w:vAlign w:val="center"/>
          </w:tcPr>
          <w:p w14:paraId="384DC0B7">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22723</w:t>
            </w:r>
          </w:p>
        </w:tc>
        <w:tc>
          <w:tcPr>
            <w:tcW w:w="1323" w:type="dxa"/>
            <w:noWrap/>
            <w:vAlign w:val="center"/>
          </w:tcPr>
          <w:p w14:paraId="4B5B9352">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27615</w:t>
            </w:r>
          </w:p>
        </w:tc>
      </w:tr>
      <w:tr w14:paraId="5DAE34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56" w:type="dxa"/>
            <w:noWrap/>
            <w:vAlign w:val="center"/>
          </w:tcPr>
          <w:p w14:paraId="28CE230E">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增长率（%）</w:t>
            </w:r>
          </w:p>
        </w:tc>
        <w:tc>
          <w:tcPr>
            <w:tcW w:w="1209" w:type="dxa"/>
            <w:noWrap/>
            <w:vAlign w:val="center"/>
          </w:tcPr>
          <w:p w14:paraId="5A960B27">
            <w:pPr>
              <w:overflowPunct w:val="0"/>
              <w:jc w:val="center"/>
              <w:rPr>
                <w:rFonts w:ascii="Times New Roman" w:hAnsi="Times New Roman" w:eastAsia="方正仿宋_GBK"/>
                <w:color w:val="000000"/>
                <w:kern w:val="0"/>
                <w:sz w:val="24"/>
                <w:szCs w:val="24"/>
              </w:rPr>
            </w:pPr>
          </w:p>
        </w:tc>
        <w:tc>
          <w:tcPr>
            <w:tcW w:w="1166" w:type="dxa"/>
            <w:noWrap/>
            <w:vAlign w:val="center"/>
          </w:tcPr>
          <w:p w14:paraId="53EAD001">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 xml:space="preserve">14.03 </w:t>
            </w:r>
          </w:p>
        </w:tc>
        <w:tc>
          <w:tcPr>
            <w:tcW w:w="1167" w:type="dxa"/>
            <w:noWrap/>
            <w:vAlign w:val="center"/>
          </w:tcPr>
          <w:p w14:paraId="5739B8A2">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 xml:space="preserve">6.90 </w:t>
            </w:r>
          </w:p>
        </w:tc>
        <w:tc>
          <w:tcPr>
            <w:tcW w:w="1339" w:type="dxa"/>
            <w:noWrap/>
            <w:vAlign w:val="center"/>
          </w:tcPr>
          <w:p w14:paraId="6DE982BC">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 xml:space="preserve">-57.50 </w:t>
            </w:r>
          </w:p>
        </w:tc>
        <w:tc>
          <w:tcPr>
            <w:tcW w:w="1323" w:type="dxa"/>
            <w:noWrap/>
            <w:vAlign w:val="center"/>
          </w:tcPr>
          <w:p w14:paraId="13B19059">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 xml:space="preserve">21.53 </w:t>
            </w:r>
          </w:p>
        </w:tc>
      </w:tr>
    </w:tbl>
    <w:p w14:paraId="027F1F28">
      <w:pPr>
        <w:spacing w:line="594" w:lineRule="exact"/>
        <w:jc w:val="center"/>
        <w:rPr>
          <w:rFonts w:hint="eastAsia" w:ascii="方正黑体_GBK" w:hAnsi="Times New Roman" w:eastAsia="方正黑体_GBK"/>
          <w:sz w:val="32"/>
          <w:szCs w:val="32"/>
        </w:rPr>
      </w:pPr>
    </w:p>
    <w:p w14:paraId="126FA697">
      <w:pPr>
        <w:spacing w:line="594" w:lineRule="exact"/>
        <w:jc w:val="center"/>
        <w:rPr>
          <w:rFonts w:ascii="方正黑体_GBK" w:hAnsi="Times New Roman" w:eastAsia="方正黑体_GBK"/>
          <w:sz w:val="32"/>
          <w:szCs w:val="32"/>
        </w:rPr>
      </w:pPr>
      <w:r>
        <w:rPr>
          <w:rFonts w:ascii="方正黑体_GBK" w:hAnsi="Times New Roman" w:eastAsia="方正黑体_GBK"/>
          <w:sz w:val="32"/>
          <w:szCs w:val="32"/>
        </w:rPr>
        <w:t>表4  2025年黔江区客货运量交通方式分布预测值</w:t>
      </w:r>
    </w:p>
    <w:tbl>
      <w:tblPr>
        <w:tblStyle w:val="2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2562"/>
        <w:gridCol w:w="1086"/>
        <w:gridCol w:w="1086"/>
        <w:gridCol w:w="1086"/>
        <w:gridCol w:w="1086"/>
        <w:gridCol w:w="1086"/>
      </w:tblGrid>
      <w:tr w14:paraId="6FD2DB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068" w:type="dxa"/>
            <w:noWrap/>
            <w:vAlign w:val="center"/>
          </w:tcPr>
          <w:p w14:paraId="1AE1ED52">
            <w:pPr>
              <w:jc w:val="center"/>
              <w:rPr>
                <w:rFonts w:ascii="Times New Roman" w:hAnsi="Times New Roman" w:eastAsia="方正黑体_GBK"/>
                <w:color w:val="000000"/>
                <w:kern w:val="0"/>
                <w:sz w:val="24"/>
                <w:szCs w:val="24"/>
              </w:rPr>
            </w:pPr>
            <w:r>
              <w:rPr>
                <w:rFonts w:ascii="Times New Roman" w:hAnsi="Times New Roman" w:eastAsia="方正黑体_GBK"/>
                <w:color w:val="000000"/>
                <w:kern w:val="0"/>
                <w:sz w:val="24"/>
                <w:szCs w:val="24"/>
              </w:rPr>
              <w:t>年份</w:t>
            </w:r>
          </w:p>
        </w:tc>
        <w:tc>
          <w:tcPr>
            <w:tcW w:w="2562" w:type="dxa"/>
            <w:noWrap/>
            <w:vAlign w:val="center"/>
          </w:tcPr>
          <w:p w14:paraId="35676287">
            <w:pPr>
              <w:jc w:val="center"/>
              <w:rPr>
                <w:rFonts w:ascii="Times New Roman" w:hAnsi="Times New Roman" w:eastAsia="方正黑体_GBK"/>
                <w:color w:val="000000"/>
                <w:kern w:val="0"/>
                <w:sz w:val="24"/>
                <w:szCs w:val="24"/>
              </w:rPr>
            </w:pPr>
            <w:r>
              <w:rPr>
                <w:rFonts w:ascii="Times New Roman" w:hAnsi="Times New Roman" w:eastAsia="方正黑体_GBK"/>
                <w:color w:val="000000"/>
                <w:kern w:val="0"/>
                <w:sz w:val="24"/>
                <w:szCs w:val="24"/>
              </w:rPr>
              <w:t>名称</w:t>
            </w:r>
          </w:p>
        </w:tc>
        <w:tc>
          <w:tcPr>
            <w:tcW w:w="1086" w:type="dxa"/>
            <w:noWrap/>
            <w:vAlign w:val="center"/>
          </w:tcPr>
          <w:p w14:paraId="71A8245B">
            <w:pPr>
              <w:jc w:val="center"/>
              <w:rPr>
                <w:rFonts w:ascii="Times New Roman" w:hAnsi="Times New Roman" w:eastAsia="方正黑体_GBK"/>
                <w:color w:val="000000"/>
                <w:kern w:val="0"/>
                <w:sz w:val="24"/>
                <w:szCs w:val="24"/>
              </w:rPr>
            </w:pPr>
            <w:r>
              <w:rPr>
                <w:rFonts w:ascii="Times New Roman" w:hAnsi="Times New Roman" w:eastAsia="方正黑体_GBK"/>
                <w:color w:val="000000"/>
                <w:kern w:val="0"/>
                <w:sz w:val="24"/>
                <w:szCs w:val="24"/>
              </w:rPr>
              <w:t>铁路</w:t>
            </w:r>
          </w:p>
        </w:tc>
        <w:tc>
          <w:tcPr>
            <w:tcW w:w="1086" w:type="dxa"/>
            <w:noWrap/>
            <w:vAlign w:val="center"/>
          </w:tcPr>
          <w:p w14:paraId="7E2083F8">
            <w:pPr>
              <w:jc w:val="center"/>
              <w:rPr>
                <w:rFonts w:ascii="Times New Roman" w:hAnsi="Times New Roman" w:eastAsia="方正黑体_GBK"/>
                <w:color w:val="000000"/>
                <w:kern w:val="0"/>
                <w:sz w:val="24"/>
                <w:szCs w:val="24"/>
              </w:rPr>
            </w:pPr>
            <w:r>
              <w:rPr>
                <w:rFonts w:ascii="Times New Roman" w:hAnsi="Times New Roman" w:eastAsia="方正黑体_GBK"/>
                <w:color w:val="000000"/>
                <w:kern w:val="0"/>
                <w:sz w:val="24"/>
                <w:szCs w:val="24"/>
              </w:rPr>
              <w:t>公路</w:t>
            </w:r>
          </w:p>
        </w:tc>
        <w:tc>
          <w:tcPr>
            <w:tcW w:w="1086" w:type="dxa"/>
            <w:noWrap/>
            <w:vAlign w:val="center"/>
          </w:tcPr>
          <w:p w14:paraId="40DA625C">
            <w:pPr>
              <w:jc w:val="center"/>
              <w:rPr>
                <w:rFonts w:ascii="Times New Roman" w:hAnsi="Times New Roman" w:eastAsia="方正黑体_GBK"/>
                <w:color w:val="000000"/>
                <w:kern w:val="0"/>
                <w:sz w:val="24"/>
                <w:szCs w:val="24"/>
              </w:rPr>
            </w:pPr>
            <w:r>
              <w:rPr>
                <w:rFonts w:ascii="Times New Roman" w:hAnsi="Times New Roman" w:eastAsia="方正黑体_GBK"/>
                <w:color w:val="000000"/>
                <w:kern w:val="0"/>
                <w:sz w:val="24"/>
                <w:szCs w:val="24"/>
              </w:rPr>
              <w:t>水运</w:t>
            </w:r>
          </w:p>
        </w:tc>
        <w:tc>
          <w:tcPr>
            <w:tcW w:w="1086" w:type="dxa"/>
            <w:noWrap w:val="0"/>
            <w:vAlign w:val="center"/>
          </w:tcPr>
          <w:p w14:paraId="35186D88">
            <w:pPr>
              <w:jc w:val="center"/>
              <w:rPr>
                <w:rFonts w:ascii="Times New Roman" w:hAnsi="Times New Roman" w:eastAsia="方正黑体_GBK"/>
                <w:color w:val="000000"/>
                <w:kern w:val="0"/>
                <w:sz w:val="24"/>
                <w:szCs w:val="24"/>
              </w:rPr>
            </w:pPr>
            <w:r>
              <w:rPr>
                <w:rFonts w:ascii="Times New Roman" w:hAnsi="Times New Roman" w:eastAsia="方正黑体_GBK"/>
                <w:color w:val="000000"/>
                <w:kern w:val="0"/>
                <w:sz w:val="24"/>
                <w:szCs w:val="24"/>
              </w:rPr>
              <w:t>航空</w:t>
            </w:r>
          </w:p>
        </w:tc>
        <w:tc>
          <w:tcPr>
            <w:tcW w:w="1086" w:type="dxa"/>
            <w:noWrap w:val="0"/>
            <w:vAlign w:val="center"/>
          </w:tcPr>
          <w:p w14:paraId="17ECACDF">
            <w:pPr>
              <w:jc w:val="center"/>
              <w:rPr>
                <w:rFonts w:ascii="Times New Roman" w:hAnsi="Times New Roman" w:eastAsia="方正黑体_GBK"/>
                <w:color w:val="000000"/>
                <w:kern w:val="0"/>
                <w:sz w:val="24"/>
                <w:szCs w:val="24"/>
              </w:rPr>
            </w:pPr>
            <w:r>
              <w:rPr>
                <w:rFonts w:ascii="Times New Roman" w:hAnsi="Times New Roman" w:eastAsia="方正黑体_GBK"/>
                <w:color w:val="000000"/>
                <w:kern w:val="0"/>
                <w:sz w:val="24"/>
                <w:szCs w:val="24"/>
              </w:rPr>
              <w:t>合计</w:t>
            </w:r>
          </w:p>
        </w:tc>
      </w:tr>
      <w:tr w14:paraId="4F5BAA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068" w:type="dxa"/>
            <w:vMerge w:val="restart"/>
            <w:noWrap/>
            <w:vAlign w:val="center"/>
          </w:tcPr>
          <w:p w14:paraId="7D483DA3">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2020年</w:t>
            </w:r>
          </w:p>
        </w:tc>
        <w:tc>
          <w:tcPr>
            <w:tcW w:w="2562" w:type="dxa"/>
            <w:noWrap/>
            <w:vAlign w:val="center"/>
          </w:tcPr>
          <w:p w14:paraId="7717D776">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客运量（万人/年）</w:t>
            </w:r>
          </w:p>
        </w:tc>
        <w:tc>
          <w:tcPr>
            <w:tcW w:w="1086" w:type="dxa"/>
            <w:noWrap/>
            <w:vAlign w:val="center"/>
          </w:tcPr>
          <w:p w14:paraId="5A0E0AF0">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116.7</w:t>
            </w:r>
          </w:p>
        </w:tc>
        <w:tc>
          <w:tcPr>
            <w:tcW w:w="1086" w:type="dxa"/>
            <w:noWrap/>
            <w:vAlign w:val="center"/>
          </w:tcPr>
          <w:p w14:paraId="3C7F98B9">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702</w:t>
            </w:r>
          </w:p>
        </w:tc>
        <w:tc>
          <w:tcPr>
            <w:tcW w:w="1086" w:type="dxa"/>
            <w:noWrap/>
            <w:vAlign w:val="center"/>
          </w:tcPr>
          <w:p w14:paraId="0A97796A">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29.42</w:t>
            </w:r>
          </w:p>
        </w:tc>
        <w:tc>
          <w:tcPr>
            <w:tcW w:w="1086" w:type="dxa"/>
            <w:noWrap w:val="0"/>
            <w:vAlign w:val="center"/>
          </w:tcPr>
          <w:p w14:paraId="357DC65D">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39.5</w:t>
            </w:r>
          </w:p>
        </w:tc>
        <w:tc>
          <w:tcPr>
            <w:tcW w:w="1086" w:type="dxa"/>
            <w:noWrap w:val="0"/>
            <w:vAlign w:val="center"/>
          </w:tcPr>
          <w:p w14:paraId="0789CD39">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887.62</w:t>
            </w:r>
          </w:p>
        </w:tc>
      </w:tr>
      <w:tr w14:paraId="125838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068" w:type="dxa"/>
            <w:vMerge w:val="continue"/>
            <w:noWrap/>
            <w:vAlign w:val="center"/>
          </w:tcPr>
          <w:p w14:paraId="4FC80304">
            <w:pPr>
              <w:jc w:val="center"/>
              <w:rPr>
                <w:rFonts w:ascii="Times New Roman" w:hAnsi="Times New Roman" w:eastAsia="方正仿宋_GBK"/>
                <w:color w:val="000000"/>
                <w:kern w:val="0"/>
                <w:sz w:val="24"/>
                <w:szCs w:val="24"/>
              </w:rPr>
            </w:pPr>
          </w:p>
        </w:tc>
        <w:tc>
          <w:tcPr>
            <w:tcW w:w="2562" w:type="dxa"/>
            <w:noWrap/>
            <w:vAlign w:val="center"/>
          </w:tcPr>
          <w:p w14:paraId="342FDBB1">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占比（%）</w:t>
            </w:r>
          </w:p>
        </w:tc>
        <w:tc>
          <w:tcPr>
            <w:tcW w:w="1086" w:type="dxa"/>
            <w:noWrap/>
            <w:vAlign w:val="center"/>
          </w:tcPr>
          <w:p w14:paraId="2EE0F38B">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13.1</w:t>
            </w:r>
          </w:p>
        </w:tc>
        <w:tc>
          <w:tcPr>
            <w:tcW w:w="1086" w:type="dxa"/>
            <w:noWrap/>
            <w:vAlign w:val="center"/>
          </w:tcPr>
          <w:p w14:paraId="46A43B49">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79.1</w:t>
            </w:r>
          </w:p>
        </w:tc>
        <w:tc>
          <w:tcPr>
            <w:tcW w:w="1086" w:type="dxa"/>
            <w:noWrap/>
            <w:vAlign w:val="center"/>
          </w:tcPr>
          <w:p w14:paraId="2A2F601C">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3.3</w:t>
            </w:r>
          </w:p>
        </w:tc>
        <w:tc>
          <w:tcPr>
            <w:tcW w:w="1086" w:type="dxa"/>
            <w:noWrap w:val="0"/>
            <w:vAlign w:val="center"/>
          </w:tcPr>
          <w:p w14:paraId="7A03A12E">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4.5</w:t>
            </w:r>
          </w:p>
        </w:tc>
        <w:tc>
          <w:tcPr>
            <w:tcW w:w="1086" w:type="dxa"/>
            <w:noWrap w:val="0"/>
            <w:vAlign w:val="center"/>
          </w:tcPr>
          <w:p w14:paraId="25F70B91">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100</w:t>
            </w:r>
          </w:p>
        </w:tc>
      </w:tr>
      <w:tr w14:paraId="594EC9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068" w:type="dxa"/>
            <w:vMerge w:val="restart"/>
            <w:noWrap/>
            <w:vAlign w:val="center"/>
          </w:tcPr>
          <w:p w14:paraId="714422A0">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2025年</w:t>
            </w:r>
          </w:p>
        </w:tc>
        <w:tc>
          <w:tcPr>
            <w:tcW w:w="2562" w:type="dxa"/>
            <w:noWrap/>
            <w:vAlign w:val="center"/>
          </w:tcPr>
          <w:p w14:paraId="756B6C2A">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客运量（万人/年）</w:t>
            </w:r>
          </w:p>
        </w:tc>
        <w:tc>
          <w:tcPr>
            <w:tcW w:w="1086" w:type="dxa"/>
            <w:noWrap/>
            <w:vAlign w:val="center"/>
          </w:tcPr>
          <w:p w14:paraId="024ABE9E">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187.5</w:t>
            </w:r>
          </w:p>
        </w:tc>
        <w:tc>
          <w:tcPr>
            <w:tcW w:w="1086" w:type="dxa"/>
            <w:noWrap/>
            <w:vAlign w:val="center"/>
          </w:tcPr>
          <w:p w14:paraId="44AE7B26">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975</w:t>
            </w:r>
          </w:p>
        </w:tc>
        <w:tc>
          <w:tcPr>
            <w:tcW w:w="1086" w:type="dxa"/>
            <w:noWrap/>
            <w:vAlign w:val="center"/>
          </w:tcPr>
          <w:p w14:paraId="04D49674">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37.5</w:t>
            </w:r>
          </w:p>
        </w:tc>
        <w:tc>
          <w:tcPr>
            <w:tcW w:w="1086" w:type="dxa"/>
            <w:noWrap w:val="0"/>
            <w:vAlign w:val="center"/>
          </w:tcPr>
          <w:p w14:paraId="55234A16">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50</w:t>
            </w:r>
          </w:p>
        </w:tc>
        <w:tc>
          <w:tcPr>
            <w:tcW w:w="1086" w:type="dxa"/>
            <w:noWrap w:val="0"/>
            <w:vAlign w:val="center"/>
          </w:tcPr>
          <w:p w14:paraId="46826D3C">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1250</w:t>
            </w:r>
          </w:p>
        </w:tc>
      </w:tr>
      <w:tr w14:paraId="5404F5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068" w:type="dxa"/>
            <w:vMerge w:val="continue"/>
            <w:noWrap/>
            <w:vAlign w:val="center"/>
          </w:tcPr>
          <w:p w14:paraId="35460999">
            <w:pPr>
              <w:jc w:val="center"/>
              <w:rPr>
                <w:rFonts w:ascii="Times New Roman" w:hAnsi="Times New Roman" w:eastAsia="方正仿宋_GBK"/>
                <w:color w:val="000000"/>
                <w:kern w:val="0"/>
                <w:sz w:val="24"/>
                <w:szCs w:val="24"/>
              </w:rPr>
            </w:pPr>
          </w:p>
        </w:tc>
        <w:tc>
          <w:tcPr>
            <w:tcW w:w="2562" w:type="dxa"/>
            <w:noWrap/>
            <w:vAlign w:val="center"/>
          </w:tcPr>
          <w:p w14:paraId="2E95D3D8">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占比（%）</w:t>
            </w:r>
          </w:p>
        </w:tc>
        <w:tc>
          <w:tcPr>
            <w:tcW w:w="1086" w:type="dxa"/>
            <w:noWrap/>
            <w:vAlign w:val="center"/>
          </w:tcPr>
          <w:p w14:paraId="26CB1DFA">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15</w:t>
            </w:r>
          </w:p>
        </w:tc>
        <w:tc>
          <w:tcPr>
            <w:tcW w:w="1086" w:type="dxa"/>
            <w:noWrap/>
            <w:vAlign w:val="center"/>
          </w:tcPr>
          <w:p w14:paraId="448276E7">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78</w:t>
            </w:r>
          </w:p>
        </w:tc>
        <w:tc>
          <w:tcPr>
            <w:tcW w:w="1086" w:type="dxa"/>
            <w:noWrap/>
            <w:vAlign w:val="center"/>
          </w:tcPr>
          <w:p w14:paraId="17F093EE">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3</w:t>
            </w:r>
          </w:p>
        </w:tc>
        <w:tc>
          <w:tcPr>
            <w:tcW w:w="1086" w:type="dxa"/>
            <w:noWrap w:val="0"/>
            <w:vAlign w:val="center"/>
          </w:tcPr>
          <w:p w14:paraId="2B496C45">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4</w:t>
            </w:r>
          </w:p>
        </w:tc>
        <w:tc>
          <w:tcPr>
            <w:tcW w:w="1086" w:type="dxa"/>
            <w:noWrap w:val="0"/>
            <w:vAlign w:val="center"/>
          </w:tcPr>
          <w:p w14:paraId="2744E375">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100</w:t>
            </w:r>
          </w:p>
        </w:tc>
      </w:tr>
      <w:tr w14:paraId="26ED5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068" w:type="dxa"/>
            <w:vMerge w:val="restart"/>
            <w:noWrap/>
            <w:vAlign w:val="center"/>
          </w:tcPr>
          <w:p w14:paraId="7E48A347">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2020年</w:t>
            </w:r>
          </w:p>
        </w:tc>
        <w:tc>
          <w:tcPr>
            <w:tcW w:w="2562" w:type="dxa"/>
            <w:noWrap/>
            <w:vAlign w:val="center"/>
          </w:tcPr>
          <w:p w14:paraId="31694A69">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货运量（万吨/年）</w:t>
            </w:r>
          </w:p>
        </w:tc>
        <w:tc>
          <w:tcPr>
            <w:tcW w:w="1086" w:type="dxa"/>
            <w:noWrap/>
            <w:vAlign w:val="center"/>
          </w:tcPr>
          <w:p w14:paraId="7B0FBFE1">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86</w:t>
            </w:r>
          </w:p>
        </w:tc>
        <w:tc>
          <w:tcPr>
            <w:tcW w:w="1086" w:type="dxa"/>
            <w:noWrap/>
            <w:vAlign w:val="center"/>
          </w:tcPr>
          <w:p w14:paraId="428EC414">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343</w:t>
            </w:r>
          </w:p>
        </w:tc>
        <w:tc>
          <w:tcPr>
            <w:tcW w:w="1086" w:type="dxa"/>
            <w:noWrap/>
            <w:vAlign w:val="center"/>
          </w:tcPr>
          <w:p w14:paraId="1751084C">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0</w:t>
            </w:r>
          </w:p>
        </w:tc>
        <w:tc>
          <w:tcPr>
            <w:tcW w:w="1086" w:type="dxa"/>
            <w:noWrap w:val="0"/>
            <w:vAlign w:val="center"/>
          </w:tcPr>
          <w:p w14:paraId="68B181DB">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0.035</w:t>
            </w:r>
          </w:p>
        </w:tc>
        <w:tc>
          <w:tcPr>
            <w:tcW w:w="1086" w:type="dxa"/>
            <w:noWrap w:val="0"/>
            <w:vAlign w:val="center"/>
          </w:tcPr>
          <w:p w14:paraId="24D0B67C">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429.035</w:t>
            </w:r>
          </w:p>
        </w:tc>
      </w:tr>
      <w:tr w14:paraId="4D78AC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068" w:type="dxa"/>
            <w:vMerge w:val="continue"/>
            <w:noWrap/>
            <w:vAlign w:val="center"/>
          </w:tcPr>
          <w:p w14:paraId="0FBE17B2">
            <w:pPr>
              <w:jc w:val="center"/>
              <w:rPr>
                <w:rFonts w:ascii="Times New Roman" w:hAnsi="Times New Roman" w:eastAsia="方正仿宋_GBK"/>
                <w:color w:val="000000"/>
                <w:kern w:val="0"/>
                <w:sz w:val="24"/>
                <w:szCs w:val="24"/>
              </w:rPr>
            </w:pPr>
          </w:p>
        </w:tc>
        <w:tc>
          <w:tcPr>
            <w:tcW w:w="2562" w:type="dxa"/>
            <w:noWrap/>
            <w:vAlign w:val="center"/>
          </w:tcPr>
          <w:p w14:paraId="55312F42">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占比（%）</w:t>
            </w:r>
          </w:p>
        </w:tc>
        <w:tc>
          <w:tcPr>
            <w:tcW w:w="1086" w:type="dxa"/>
            <w:noWrap/>
            <w:vAlign w:val="center"/>
          </w:tcPr>
          <w:p w14:paraId="137A4548">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20.0</w:t>
            </w:r>
          </w:p>
        </w:tc>
        <w:tc>
          <w:tcPr>
            <w:tcW w:w="1086" w:type="dxa"/>
            <w:noWrap/>
            <w:vAlign w:val="center"/>
          </w:tcPr>
          <w:p w14:paraId="0ADD1B56">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79.9</w:t>
            </w:r>
          </w:p>
        </w:tc>
        <w:tc>
          <w:tcPr>
            <w:tcW w:w="1086" w:type="dxa"/>
            <w:noWrap/>
            <w:vAlign w:val="center"/>
          </w:tcPr>
          <w:p w14:paraId="5CC80847">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0.0</w:t>
            </w:r>
          </w:p>
        </w:tc>
        <w:tc>
          <w:tcPr>
            <w:tcW w:w="1086" w:type="dxa"/>
            <w:noWrap w:val="0"/>
            <w:vAlign w:val="center"/>
          </w:tcPr>
          <w:p w14:paraId="58069040">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0.0</w:t>
            </w:r>
          </w:p>
        </w:tc>
        <w:tc>
          <w:tcPr>
            <w:tcW w:w="1086" w:type="dxa"/>
            <w:noWrap w:val="0"/>
            <w:vAlign w:val="center"/>
          </w:tcPr>
          <w:p w14:paraId="5978E480">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100.0</w:t>
            </w:r>
          </w:p>
        </w:tc>
      </w:tr>
      <w:tr w14:paraId="3576B3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068" w:type="dxa"/>
            <w:vMerge w:val="restart"/>
            <w:noWrap/>
            <w:vAlign w:val="center"/>
          </w:tcPr>
          <w:p w14:paraId="42B07214">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2025年</w:t>
            </w:r>
          </w:p>
        </w:tc>
        <w:tc>
          <w:tcPr>
            <w:tcW w:w="2562" w:type="dxa"/>
            <w:noWrap/>
            <w:vAlign w:val="center"/>
          </w:tcPr>
          <w:p w14:paraId="66766E6C">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货运量（万吨/年）</w:t>
            </w:r>
          </w:p>
        </w:tc>
        <w:tc>
          <w:tcPr>
            <w:tcW w:w="1086" w:type="dxa"/>
            <w:noWrap/>
            <w:vAlign w:val="center"/>
          </w:tcPr>
          <w:p w14:paraId="38B823F4">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156.4</w:t>
            </w:r>
          </w:p>
        </w:tc>
        <w:tc>
          <w:tcPr>
            <w:tcW w:w="1086" w:type="dxa"/>
            <w:noWrap/>
            <w:vAlign w:val="center"/>
          </w:tcPr>
          <w:p w14:paraId="49AA438E">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516.8</w:t>
            </w:r>
          </w:p>
        </w:tc>
        <w:tc>
          <w:tcPr>
            <w:tcW w:w="1086" w:type="dxa"/>
            <w:noWrap/>
            <w:vAlign w:val="center"/>
          </w:tcPr>
          <w:p w14:paraId="3D6CA21B">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0</w:t>
            </w:r>
          </w:p>
        </w:tc>
        <w:tc>
          <w:tcPr>
            <w:tcW w:w="1086" w:type="dxa"/>
            <w:noWrap w:val="0"/>
            <w:vAlign w:val="center"/>
          </w:tcPr>
          <w:p w14:paraId="24832139">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6.8</w:t>
            </w:r>
          </w:p>
        </w:tc>
        <w:tc>
          <w:tcPr>
            <w:tcW w:w="1086" w:type="dxa"/>
            <w:noWrap w:val="0"/>
            <w:vAlign w:val="center"/>
          </w:tcPr>
          <w:p w14:paraId="7D8878C6">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680</w:t>
            </w:r>
          </w:p>
        </w:tc>
      </w:tr>
      <w:tr w14:paraId="6DBAEC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068" w:type="dxa"/>
            <w:vMerge w:val="continue"/>
            <w:noWrap/>
            <w:vAlign w:val="center"/>
          </w:tcPr>
          <w:p w14:paraId="6C2A5DCF">
            <w:pPr>
              <w:jc w:val="center"/>
              <w:rPr>
                <w:rFonts w:ascii="Times New Roman" w:hAnsi="Times New Roman" w:eastAsia="方正仿宋_GBK"/>
                <w:color w:val="000000"/>
                <w:kern w:val="0"/>
                <w:sz w:val="24"/>
                <w:szCs w:val="24"/>
              </w:rPr>
            </w:pPr>
          </w:p>
        </w:tc>
        <w:tc>
          <w:tcPr>
            <w:tcW w:w="2562" w:type="dxa"/>
            <w:noWrap/>
            <w:vAlign w:val="center"/>
          </w:tcPr>
          <w:p w14:paraId="2F2DC3F6">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占比（%）</w:t>
            </w:r>
          </w:p>
        </w:tc>
        <w:tc>
          <w:tcPr>
            <w:tcW w:w="1086" w:type="dxa"/>
            <w:noWrap/>
            <w:vAlign w:val="center"/>
          </w:tcPr>
          <w:p w14:paraId="155A04F5">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23</w:t>
            </w:r>
          </w:p>
        </w:tc>
        <w:tc>
          <w:tcPr>
            <w:tcW w:w="1086" w:type="dxa"/>
            <w:noWrap/>
            <w:vAlign w:val="center"/>
          </w:tcPr>
          <w:p w14:paraId="650B3B94">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76</w:t>
            </w:r>
          </w:p>
        </w:tc>
        <w:tc>
          <w:tcPr>
            <w:tcW w:w="1086" w:type="dxa"/>
            <w:noWrap/>
            <w:vAlign w:val="center"/>
          </w:tcPr>
          <w:p w14:paraId="439ACC44">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0</w:t>
            </w:r>
          </w:p>
        </w:tc>
        <w:tc>
          <w:tcPr>
            <w:tcW w:w="1086" w:type="dxa"/>
            <w:noWrap w:val="0"/>
            <w:vAlign w:val="center"/>
          </w:tcPr>
          <w:p w14:paraId="216C7BC3">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1</w:t>
            </w:r>
          </w:p>
        </w:tc>
        <w:tc>
          <w:tcPr>
            <w:tcW w:w="1086" w:type="dxa"/>
            <w:noWrap w:val="0"/>
            <w:vAlign w:val="center"/>
          </w:tcPr>
          <w:p w14:paraId="19B33886">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100</w:t>
            </w:r>
          </w:p>
        </w:tc>
      </w:tr>
    </w:tbl>
    <w:p w14:paraId="040F441B">
      <w:pPr>
        <w:overflowPunct w:val="0"/>
        <w:adjustRightInd w:val="0"/>
        <w:spacing w:line="594" w:lineRule="exact"/>
        <w:jc w:val="center"/>
        <w:outlineLvl w:val="1"/>
        <w:rPr>
          <w:rFonts w:ascii="Times New Roman" w:hAnsi="Times New Roman" w:eastAsia="方正黑体_GBK"/>
          <w:kern w:val="28"/>
          <w:sz w:val="32"/>
        </w:rPr>
      </w:pPr>
      <w:bookmarkStart w:id="7" w:name="_Toc15982616"/>
      <w:bookmarkStart w:id="8" w:name="_Toc15902441"/>
      <w:bookmarkStart w:id="9" w:name="_Toc75940554"/>
      <w:bookmarkStart w:id="10" w:name="_Toc69235514"/>
    </w:p>
    <w:p w14:paraId="050B2A31">
      <w:pPr>
        <w:overflowPunct w:val="0"/>
        <w:adjustRightInd w:val="0"/>
        <w:spacing w:line="594" w:lineRule="exact"/>
        <w:jc w:val="center"/>
        <w:outlineLvl w:val="1"/>
        <w:rPr>
          <w:rFonts w:ascii="Times New Roman" w:hAnsi="Times New Roman" w:eastAsia="方正黑体_GBK"/>
          <w:kern w:val="28"/>
          <w:sz w:val="32"/>
        </w:rPr>
      </w:pPr>
      <w:r>
        <w:rPr>
          <w:rFonts w:ascii="Times New Roman" w:hAnsi="Times New Roman" w:eastAsia="方正黑体_GBK"/>
          <w:kern w:val="28"/>
          <w:sz w:val="32"/>
        </w:rPr>
        <w:br w:type="page"/>
      </w:r>
      <w:r>
        <w:rPr>
          <w:rFonts w:ascii="Times New Roman" w:hAnsi="Times New Roman" w:eastAsia="方正黑体_GBK"/>
          <w:kern w:val="28"/>
          <w:sz w:val="32"/>
        </w:rPr>
        <w:t>第二章 发展目标</w:t>
      </w:r>
      <w:bookmarkEnd w:id="7"/>
      <w:bookmarkEnd w:id="8"/>
      <w:bookmarkEnd w:id="9"/>
      <w:bookmarkEnd w:id="10"/>
    </w:p>
    <w:p w14:paraId="44928002">
      <w:pPr>
        <w:overflowPunct w:val="0"/>
        <w:adjustRightInd w:val="0"/>
        <w:spacing w:line="594" w:lineRule="exact"/>
        <w:jc w:val="center"/>
        <w:outlineLvl w:val="2"/>
        <w:rPr>
          <w:rFonts w:hint="eastAsia" w:ascii="Times New Roman" w:hAnsi="Times New Roman" w:eastAsia="方正楷体_GBK"/>
          <w:bCs/>
          <w:sz w:val="32"/>
        </w:rPr>
      </w:pPr>
      <w:bookmarkStart w:id="11" w:name="_Toc69235515"/>
      <w:bookmarkStart w:id="12" w:name="_Toc21522952"/>
      <w:bookmarkStart w:id="13" w:name="_Toc20053239"/>
      <w:bookmarkStart w:id="14" w:name="_Toc21884939"/>
    </w:p>
    <w:p w14:paraId="04190CD5">
      <w:pPr>
        <w:overflowPunct w:val="0"/>
        <w:adjustRightInd w:val="0"/>
        <w:spacing w:line="594" w:lineRule="exact"/>
        <w:jc w:val="center"/>
        <w:outlineLvl w:val="2"/>
        <w:rPr>
          <w:rFonts w:ascii="Times New Roman" w:hAnsi="Times New Roman" w:eastAsia="方正楷体_GBK"/>
          <w:bCs/>
          <w:sz w:val="32"/>
        </w:rPr>
      </w:pPr>
      <w:r>
        <w:rPr>
          <w:rFonts w:ascii="Times New Roman" w:hAnsi="Times New Roman" w:eastAsia="方正楷体_GBK"/>
          <w:bCs/>
          <w:sz w:val="32"/>
        </w:rPr>
        <w:t xml:space="preserve">第一节 </w:t>
      </w:r>
      <w:r>
        <w:rPr>
          <w:rFonts w:hint="eastAsia" w:ascii="Times New Roman" w:hAnsi="Times New Roman" w:eastAsia="方正楷体_GBK"/>
          <w:bCs/>
          <w:sz w:val="32"/>
        </w:rPr>
        <w:t xml:space="preserve"> </w:t>
      </w:r>
      <w:r>
        <w:rPr>
          <w:rFonts w:ascii="Times New Roman" w:hAnsi="Times New Roman" w:eastAsia="方正楷体_GBK"/>
          <w:bCs/>
          <w:sz w:val="32"/>
        </w:rPr>
        <w:t>指导思想</w:t>
      </w:r>
      <w:bookmarkEnd w:id="11"/>
      <w:bookmarkEnd w:id="12"/>
      <w:bookmarkEnd w:id="13"/>
      <w:bookmarkEnd w:id="14"/>
    </w:p>
    <w:p w14:paraId="5D908B04">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以习近平新时代中国特色社会主义思想为指导，全面贯彻党的十九大和十九届二中、三中、四中、五中全会精神和重庆市委五届九次全会精神、黔江区委四届五次会议精神，紧扣习近平总书记对重庆提出的营造良好政治生态，坚持“两点”定位、“两地”“两高”目标，发挥“三个作用”和推动成渝地区双城经济圈建设等重要指示要求，以推动高质量发展为主题，以深化供给侧结构性改革为主线，以改革创新为根本动力，以满足人民日益增长的美好生活需要为根本目的，紧紧抓住重庆推进交通强市建设重大战略机遇，立足辐射武陵山区，融入国内国际物流大通道，全面提升交通基础设施互联互通水平和枢纽节点功能，加快发展枢纽经济，建设高品质的武陵山区综合交通枢纽，助推全区经济行稳致远、社会安定和谐，支撑打造推动高质量发展创造高品质生活新范例。</w:t>
      </w:r>
    </w:p>
    <w:p w14:paraId="7EF0C272">
      <w:pPr>
        <w:overflowPunct w:val="0"/>
        <w:adjustRightInd w:val="0"/>
        <w:spacing w:line="594" w:lineRule="exact"/>
        <w:jc w:val="center"/>
        <w:outlineLvl w:val="2"/>
        <w:rPr>
          <w:rFonts w:hint="eastAsia" w:ascii="Times New Roman" w:hAnsi="Times New Roman" w:eastAsia="方正楷体_GBK"/>
          <w:bCs/>
          <w:sz w:val="32"/>
        </w:rPr>
      </w:pPr>
    </w:p>
    <w:p w14:paraId="025D7D14">
      <w:pPr>
        <w:overflowPunct w:val="0"/>
        <w:adjustRightInd w:val="0"/>
        <w:spacing w:line="594" w:lineRule="exact"/>
        <w:jc w:val="center"/>
        <w:outlineLvl w:val="2"/>
        <w:rPr>
          <w:rFonts w:ascii="Times New Roman" w:hAnsi="Times New Roman" w:eastAsia="方正楷体_GBK"/>
          <w:bCs/>
          <w:sz w:val="32"/>
        </w:rPr>
      </w:pPr>
      <w:r>
        <w:rPr>
          <w:rFonts w:ascii="Times New Roman" w:hAnsi="Times New Roman" w:eastAsia="方正楷体_GBK"/>
          <w:bCs/>
          <w:sz w:val="32"/>
        </w:rPr>
        <w:t>第二节</w:t>
      </w:r>
      <w:r>
        <w:rPr>
          <w:rFonts w:hint="eastAsia" w:ascii="Times New Roman" w:hAnsi="Times New Roman" w:eastAsia="方正楷体_GBK"/>
          <w:bCs/>
          <w:sz w:val="32"/>
        </w:rPr>
        <w:t xml:space="preserve"> </w:t>
      </w:r>
      <w:r>
        <w:rPr>
          <w:rFonts w:ascii="Times New Roman" w:hAnsi="Times New Roman" w:eastAsia="方正楷体_GBK"/>
          <w:bCs/>
          <w:sz w:val="32"/>
        </w:rPr>
        <w:t xml:space="preserve"> 规划原则</w:t>
      </w:r>
    </w:p>
    <w:p w14:paraId="60883946">
      <w:pPr>
        <w:pStyle w:val="18"/>
        <w:widowControl w:val="0"/>
        <w:shd w:val="clear" w:color="auto" w:fill="FFFFFF"/>
        <w:spacing w:before="0" w:beforeAutospacing="0" w:after="0" w:afterAutospacing="0" w:line="594" w:lineRule="exact"/>
        <w:ind w:firstLine="633" w:firstLineChars="197"/>
        <w:jc w:val="both"/>
        <w:rPr>
          <w:rFonts w:ascii="Times New Roman" w:hAnsi="Times New Roman" w:eastAsia="方正仿宋_GBK" w:cs="Times New Roman"/>
          <w:sz w:val="32"/>
          <w:szCs w:val="32"/>
        </w:rPr>
      </w:pPr>
      <w:r>
        <w:rPr>
          <w:rFonts w:hint="eastAsia" w:ascii="方正仿宋_GBK" w:hAnsi="Times New Roman" w:eastAsia="方正仿宋_GBK" w:cs="Times New Roman"/>
          <w:b/>
          <w:kern w:val="2"/>
          <w:sz w:val="32"/>
          <w:szCs w:val="32"/>
        </w:rPr>
        <w:t>先行引领、创新发展。</w:t>
      </w:r>
      <w:r>
        <w:rPr>
          <w:rFonts w:ascii="Times New Roman" w:hAnsi="Times New Roman" w:eastAsia="方正仿宋_GBK" w:cs="Times New Roman"/>
          <w:sz w:val="32"/>
          <w:szCs w:val="32"/>
        </w:rPr>
        <w:t>坚持交通发展适度超前、创新驱动，发挥交通对黔江区空间结构优化、国土开发、区域协调、产业布局和对外开放的先行引领作用，通过创新转变发展方式，优化供给结构，转换增长动力，推动黔江交通智能、生态、特色、高效发展。</w:t>
      </w:r>
    </w:p>
    <w:p w14:paraId="28E63D47">
      <w:pPr>
        <w:pStyle w:val="18"/>
        <w:widowControl w:val="0"/>
        <w:shd w:val="clear" w:color="auto" w:fill="FFFFFF"/>
        <w:spacing w:before="0" w:beforeAutospacing="0" w:after="0" w:afterAutospacing="0" w:line="594" w:lineRule="exact"/>
        <w:ind w:firstLine="633" w:firstLineChars="197"/>
        <w:jc w:val="both"/>
        <w:rPr>
          <w:rFonts w:ascii="Times New Roman" w:hAnsi="Times New Roman" w:eastAsia="方正仿宋_GBK" w:cs="Times New Roman"/>
          <w:sz w:val="32"/>
          <w:szCs w:val="32"/>
        </w:rPr>
      </w:pPr>
      <w:r>
        <w:rPr>
          <w:rFonts w:hint="eastAsia" w:ascii="方正仿宋_GBK" w:hAnsi="Times New Roman" w:eastAsia="方正仿宋_GBK" w:cs="Times New Roman"/>
          <w:b/>
          <w:kern w:val="2"/>
          <w:sz w:val="32"/>
          <w:szCs w:val="32"/>
        </w:rPr>
        <w:t>统筹推进、协调发展。</w:t>
      </w:r>
      <w:r>
        <w:rPr>
          <w:rFonts w:ascii="Times New Roman" w:hAnsi="Times New Roman" w:eastAsia="方正仿宋_GBK" w:cs="Times New Roman"/>
          <w:sz w:val="32"/>
          <w:szCs w:val="32"/>
        </w:rPr>
        <w:t>牢固树立一体化发展理念，推动交通基础设施互联互通，通过交通高质量发展，高标准推进黔江交通融入全市、全国交通网，全面支撑新型城镇化和乡村振兴，大力推动区域融合、城乡融合，优化区域间、城乡间生产、生活、生态空间布局，营造宜居、宜业、宜游环境，促进区域和城乡各美其美、美美与共。</w:t>
      </w:r>
    </w:p>
    <w:p w14:paraId="6F9C1BEA">
      <w:pPr>
        <w:tabs>
          <w:tab w:val="left" w:pos="664"/>
        </w:tabs>
        <w:spacing w:line="594" w:lineRule="exact"/>
        <w:ind w:firstLine="643" w:firstLineChars="200"/>
        <w:rPr>
          <w:rFonts w:ascii="Times New Roman" w:hAnsi="Times New Roman" w:eastAsia="方正仿宋_GBK"/>
          <w:sz w:val="32"/>
          <w:szCs w:val="32"/>
        </w:rPr>
      </w:pPr>
      <w:r>
        <w:rPr>
          <w:rFonts w:hint="eastAsia" w:ascii="方正仿宋_GBK" w:hAnsi="Times New Roman" w:eastAsia="方正仿宋_GBK"/>
          <w:b/>
          <w:sz w:val="32"/>
          <w:szCs w:val="32"/>
        </w:rPr>
        <w:t>生态优先、绿色发展。</w:t>
      </w:r>
      <w:r>
        <w:rPr>
          <w:rFonts w:ascii="Times New Roman" w:hAnsi="Times New Roman" w:eastAsia="方正仿宋_GBK"/>
          <w:sz w:val="32"/>
          <w:szCs w:val="32"/>
        </w:rPr>
        <w:t>牢固树立绿水青山就是金山银山的理念，按照“共抓大保护、不搞大开发”要求，集约利用资源，加强生态保护，防治交通污染，着重保护好武陵山自然资源和生态环境，筑牢武陵山地区重要生态屏障，实现安全便捷与绿色美观的统一，促进人与自然和谐共生。</w:t>
      </w:r>
    </w:p>
    <w:p w14:paraId="03156DE8">
      <w:pPr>
        <w:pStyle w:val="18"/>
        <w:widowControl w:val="0"/>
        <w:shd w:val="clear" w:color="auto" w:fill="FFFFFF"/>
        <w:spacing w:before="0" w:beforeAutospacing="0" w:after="0" w:afterAutospacing="0" w:line="594" w:lineRule="exact"/>
        <w:ind w:firstLine="633" w:firstLineChars="197"/>
        <w:jc w:val="both"/>
        <w:rPr>
          <w:rFonts w:ascii="Times New Roman" w:hAnsi="Times New Roman" w:eastAsia="方正仿宋_GBK" w:cs="Times New Roman"/>
          <w:sz w:val="32"/>
          <w:szCs w:val="32"/>
        </w:rPr>
      </w:pPr>
      <w:r>
        <w:rPr>
          <w:rFonts w:hint="eastAsia" w:ascii="方正仿宋_GBK" w:hAnsi="Times New Roman" w:eastAsia="方正仿宋_GBK" w:cs="Times New Roman"/>
          <w:b/>
          <w:kern w:val="2"/>
          <w:sz w:val="32"/>
          <w:szCs w:val="32"/>
        </w:rPr>
        <w:t>强化合作、开放发展。</w:t>
      </w:r>
      <w:r>
        <w:rPr>
          <w:rFonts w:ascii="Times New Roman" w:hAnsi="Times New Roman" w:eastAsia="方正仿宋_GBK" w:cs="Times New Roman"/>
          <w:sz w:val="32"/>
          <w:szCs w:val="32"/>
        </w:rPr>
        <w:t>通过建设交通大枢纽带动黔江大开放，打造区域性综合交通枢纽，构建铁公水空联动、全方位、多层次、宽领域的对外开放新格局，加强与国内、成渝地区、武陵山区等周边地区等更广阔区域合作，充分凸显黔江在渝东南武陵山区城镇群核心效应，努力在渝东南和武陵山片区带头开放、带动开放。</w:t>
      </w:r>
    </w:p>
    <w:p w14:paraId="7F2CF861">
      <w:pPr>
        <w:pStyle w:val="18"/>
        <w:widowControl w:val="0"/>
        <w:shd w:val="clear" w:color="auto" w:fill="FFFFFF"/>
        <w:spacing w:before="0" w:beforeAutospacing="0" w:after="0" w:afterAutospacing="0" w:line="594" w:lineRule="exact"/>
        <w:ind w:firstLine="633" w:firstLineChars="197"/>
        <w:jc w:val="both"/>
        <w:rPr>
          <w:rFonts w:ascii="Times New Roman" w:hAnsi="Times New Roman" w:eastAsia="方正仿宋_GBK" w:cs="Times New Roman"/>
          <w:sz w:val="32"/>
          <w:szCs w:val="32"/>
        </w:rPr>
      </w:pPr>
      <w:r>
        <w:rPr>
          <w:rFonts w:hint="eastAsia" w:ascii="方正仿宋_GBK" w:hAnsi="Times New Roman" w:eastAsia="方正仿宋_GBK" w:cs="Times New Roman"/>
          <w:b/>
          <w:kern w:val="2"/>
          <w:sz w:val="32"/>
          <w:szCs w:val="32"/>
        </w:rPr>
        <w:t>以人为本、共享发展。</w:t>
      </w:r>
      <w:r>
        <w:rPr>
          <w:rFonts w:hint="eastAsia" w:ascii="方正仿宋_GBK" w:hAnsi="Times New Roman" w:eastAsia="方正仿宋_GBK" w:cs="Times New Roman"/>
          <w:sz w:val="32"/>
          <w:szCs w:val="32"/>
        </w:rPr>
        <w:t>坚持以人民为中心的发展思想，转变</w:t>
      </w:r>
      <w:r>
        <w:rPr>
          <w:rFonts w:ascii="Times New Roman" w:hAnsi="Times New Roman" w:eastAsia="方正仿宋_GBK" w:cs="Times New Roman"/>
          <w:sz w:val="32"/>
          <w:szCs w:val="32"/>
        </w:rPr>
        <w:t>交通发展方式、创新交通发展模式、突出黔江特色，树立关爱弱势群体、保护人民群众生命和财产安全的交通发展意识，形成人人共建、人人共享的良好局面，增强人民群众获得感幸福感安全感。</w:t>
      </w:r>
    </w:p>
    <w:p w14:paraId="31F906AD">
      <w:pPr>
        <w:overflowPunct w:val="0"/>
        <w:adjustRightInd w:val="0"/>
        <w:spacing w:line="594" w:lineRule="exact"/>
        <w:jc w:val="center"/>
        <w:outlineLvl w:val="2"/>
        <w:rPr>
          <w:rFonts w:ascii="Times New Roman" w:hAnsi="Times New Roman" w:eastAsia="方正楷体_GBK"/>
          <w:bCs/>
          <w:sz w:val="32"/>
        </w:rPr>
      </w:pPr>
      <w:bookmarkStart w:id="15" w:name="_Toc69235517"/>
      <w:bookmarkStart w:id="16" w:name="_Toc14806537"/>
      <w:bookmarkStart w:id="17" w:name="_Toc15982618"/>
      <w:bookmarkStart w:id="18" w:name="_Toc21884941"/>
      <w:bookmarkStart w:id="19" w:name="_Toc21522954"/>
      <w:bookmarkStart w:id="20" w:name="_Toc15902443"/>
      <w:bookmarkStart w:id="21" w:name="_Toc20053240"/>
      <w:r>
        <w:rPr>
          <w:rFonts w:ascii="Times New Roman" w:hAnsi="Times New Roman" w:eastAsia="方正楷体_GBK"/>
          <w:bCs/>
          <w:sz w:val="32"/>
        </w:rPr>
        <w:t xml:space="preserve">第三节 </w:t>
      </w:r>
      <w:r>
        <w:rPr>
          <w:rFonts w:hint="eastAsia" w:ascii="Times New Roman" w:hAnsi="Times New Roman" w:eastAsia="方正楷体_GBK"/>
          <w:bCs/>
          <w:sz w:val="32"/>
        </w:rPr>
        <w:t xml:space="preserve"> </w:t>
      </w:r>
      <w:r>
        <w:rPr>
          <w:rFonts w:ascii="Times New Roman" w:hAnsi="Times New Roman" w:eastAsia="方正楷体_GBK"/>
          <w:bCs/>
          <w:sz w:val="32"/>
        </w:rPr>
        <w:t>发展目标</w:t>
      </w:r>
      <w:bookmarkEnd w:id="15"/>
      <w:bookmarkEnd w:id="16"/>
      <w:bookmarkEnd w:id="17"/>
      <w:bookmarkEnd w:id="18"/>
      <w:bookmarkEnd w:id="19"/>
      <w:bookmarkEnd w:id="20"/>
      <w:bookmarkEnd w:id="21"/>
    </w:p>
    <w:p w14:paraId="37CF3BC6">
      <w:pPr>
        <w:pStyle w:val="8"/>
        <w:spacing w:line="594" w:lineRule="exact"/>
        <w:ind w:firstLine="641"/>
        <w:rPr>
          <w:rFonts w:ascii="Times New Roman" w:hAnsi="Times New Roman" w:eastAsia="方正仿宋_GBK"/>
          <w:sz w:val="32"/>
          <w:szCs w:val="32"/>
        </w:rPr>
      </w:pPr>
      <w:r>
        <w:rPr>
          <w:rFonts w:ascii="Times New Roman" w:hAnsi="Times New Roman" w:eastAsia="方正仿宋_GBK"/>
          <w:sz w:val="32"/>
          <w:szCs w:val="32"/>
        </w:rPr>
        <w:t>“十四五”期，对标习近平总书记对重庆提出的系列重要指示要求，围绕新时代西部大开发、成渝地区双城经济圈一体化发展、“一区两群”协调发展和渝东南区域中心城市建设，以建成高质量发展高品质生活新范例为统领，全面建成</w:t>
      </w:r>
      <w:r>
        <w:rPr>
          <w:rFonts w:hint="eastAsia" w:ascii="方正仿宋_GBK" w:hAnsi="Times New Roman" w:eastAsia="方正仿宋_GBK"/>
          <w:b/>
          <w:sz w:val="32"/>
          <w:szCs w:val="32"/>
        </w:rPr>
        <w:t>武陵山区综合交通枢纽</w:t>
      </w:r>
      <w:r>
        <w:rPr>
          <w:rFonts w:hint="eastAsia" w:ascii="方正仿宋_GBK" w:hAnsi="Times New Roman" w:eastAsia="方正仿宋_GBK"/>
          <w:sz w:val="32"/>
          <w:szCs w:val="32"/>
        </w:rPr>
        <w:t>，</w:t>
      </w:r>
      <w:r>
        <w:rPr>
          <w:rFonts w:ascii="Times New Roman" w:hAnsi="Times New Roman" w:eastAsia="方正仿宋_GBK"/>
          <w:sz w:val="32"/>
          <w:szCs w:val="32"/>
        </w:rPr>
        <w:t>全面开启</w:t>
      </w:r>
      <w:r>
        <w:rPr>
          <w:rFonts w:hint="eastAsia" w:ascii="方正仿宋_GBK" w:hAnsi="Times New Roman" w:eastAsia="方正仿宋_GBK"/>
          <w:b/>
          <w:sz w:val="32"/>
          <w:szCs w:val="32"/>
        </w:rPr>
        <w:t>“交通强区”</w:t>
      </w:r>
      <w:r>
        <w:rPr>
          <w:rFonts w:ascii="Times New Roman" w:hAnsi="Times New Roman" w:eastAsia="方正仿宋_GBK"/>
          <w:sz w:val="32"/>
          <w:szCs w:val="32"/>
        </w:rPr>
        <w:t>建设新征程，为全区人民高品质出行和货物高效流通提供服务和保障。</w:t>
      </w:r>
    </w:p>
    <w:p w14:paraId="4BE59670">
      <w:pPr>
        <w:spacing w:line="594" w:lineRule="exact"/>
        <w:ind w:firstLine="643" w:firstLineChars="200"/>
        <w:rPr>
          <w:rFonts w:ascii="Times New Roman" w:hAnsi="Times New Roman" w:eastAsia="方正仿宋_GBK"/>
          <w:sz w:val="32"/>
          <w:szCs w:val="32"/>
        </w:rPr>
      </w:pPr>
      <w:r>
        <w:rPr>
          <w:rFonts w:hint="eastAsia" w:ascii="方正仿宋_GBK" w:hAnsi="Times New Roman" w:eastAsia="方正仿宋_GBK"/>
          <w:b/>
          <w:sz w:val="32"/>
          <w:szCs w:val="32"/>
        </w:rPr>
        <w:t>构建发达的快速网、完善的干线网、广泛的基础网。</w:t>
      </w:r>
      <w:r>
        <w:rPr>
          <w:rFonts w:ascii="Times New Roman" w:hAnsi="Times New Roman" w:eastAsia="方正仿宋_GBK"/>
          <w:sz w:val="32"/>
          <w:szCs w:val="32"/>
        </w:rPr>
        <w:t xml:space="preserve">到2025年，渝湘高铁重庆至黔江段建成通车，全区铁路运营里程达到173公里，黔江全面开启高铁时代。黔江过境高速与石黔高速全面建成通车，高速公路运营里程达到146公里，基本形成5大出口通道。武陵山机场开通航线达到20条以上，旅客年吞吐量达到100万人次，货邮年吞吐量达到1000吨，飞机起降达到10000架次，武陵山区重要航空门户和旅游中转港得到进一步巩固和提升。国道二级以上占比达到90%以上、省道三级以上占比达到60%以上，全区干线网通行能力和服务质量明显提升。乡镇通三级以上公路比例达到75%以上，具备条件的乡镇100%通双车道，农村公路网基本形成“乡乡双车道、组组硬化路”，有力支撑乡村全面振兴和农业农村现代化。 </w:t>
      </w:r>
    </w:p>
    <w:p w14:paraId="2C4F5FA4">
      <w:pPr>
        <w:spacing w:line="594" w:lineRule="exact"/>
        <w:ind w:firstLine="643" w:firstLineChars="200"/>
        <w:rPr>
          <w:rFonts w:ascii="Times New Roman" w:hAnsi="Times New Roman" w:eastAsia="方正仿宋_GBK"/>
          <w:sz w:val="32"/>
          <w:szCs w:val="32"/>
        </w:rPr>
      </w:pPr>
      <w:r>
        <w:rPr>
          <w:rFonts w:hint="eastAsia" w:ascii="方正仿宋_GBK" w:hAnsi="Times New Roman" w:eastAsia="方正仿宋_GBK"/>
          <w:b/>
          <w:sz w:val="32"/>
          <w:szCs w:val="32"/>
        </w:rPr>
        <w:t>构建起安全、便捷、高效、绿色、经济的现代化综合交通体系。</w:t>
      </w:r>
      <w:r>
        <w:rPr>
          <w:rFonts w:ascii="Times New Roman" w:hAnsi="Times New Roman" w:eastAsia="方正仿宋_GBK"/>
          <w:sz w:val="32"/>
          <w:szCs w:val="32"/>
        </w:rPr>
        <w:t>到2025年，实现公路安保工程占全区公路总里程50%以上，交通设施监控覆盖率超过80%，交通运行监测覆盖率达到80%，交通应急救援实现15分钟到达、24小时抢通。货物运输费用占社会物流总费用比重降至12%左右，绿色出行比例和无障碍化率达到70%以上。</w:t>
      </w:r>
    </w:p>
    <w:p w14:paraId="542E2D84">
      <w:pPr>
        <w:spacing w:line="594" w:lineRule="exact"/>
        <w:jc w:val="center"/>
        <w:rPr>
          <w:rFonts w:ascii="方正黑体_GBK" w:hAnsi="Times New Roman" w:eastAsia="方正黑体_GBK"/>
          <w:sz w:val="32"/>
          <w:szCs w:val="32"/>
        </w:rPr>
      </w:pPr>
      <w:r>
        <w:rPr>
          <w:rFonts w:ascii="方正黑体_GBK" w:hAnsi="Times New Roman" w:eastAsia="方正黑体_GBK"/>
          <w:sz w:val="32"/>
          <w:szCs w:val="32"/>
        </w:rPr>
        <w:t xml:space="preserve">表3 </w:t>
      </w:r>
      <w:r>
        <w:rPr>
          <w:rFonts w:hint="eastAsia" w:ascii="方正黑体_GBK" w:hAnsi="Times New Roman" w:eastAsia="方正黑体_GBK"/>
          <w:sz w:val="32"/>
          <w:szCs w:val="32"/>
        </w:rPr>
        <w:t xml:space="preserve"> </w:t>
      </w:r>
      <w:r>
        <w:rPr>
          <w:rFonts w:ascii="方正黑体_GBK" w:hAnsi="Times New Roman" w:eastAsia="方正黑体_GBK"/>
          <w:sz w:val="32"/>
          <w:szCs w:val="32"/>
        </w:rPr>
        <w:t>黔江区综合交通运输“十四五”规划目标体系</w:t>
      </w:r>
    </w:p>
    <w:tbl>
      <w:tblPr>
        <w:tblStyle w:val="20"/>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49"/>
        <w:gridCol w:w="2868"/>
        <w:gridCol w:w="974"/>
        <w:gridCol w:w="1485"/>
        <w:gridCol w:w="1442"/>
        <w:gridCol w:w="1442"/>
      </w:tblGrid>
      <w:tr w14:paraId="08B723C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849" w:type="dxa"/>
            <w:noWrap w:val="0"/>
            <w:vAlign w:val="center"/>
          </w:tcPr>
          <w:p w14:paraId="5610B5A5">
            <w:pPr>
              <w:jc w:val="center"/>
              <w:rPr>
                <w:rFonts w:ascii="方正黑体_GBK" w:hAnsi="Times New Roman" w:eastAsia="方正黑体_GBK"/>
                <w:color w:val="000000"/>
                <w:sz w:val="24"/>
                <w:szCs w:val="24"/>
              </w:rPr>
            </w:pPr>
            <w:r>
              <w:rPr>
                <w:rFonts w:ascii="方正黑体_GBK" w:hAnsi="Times New Roman" w:eastAsia="方正黑体_GBK"/>
                <w:color w:val="000000"/>
                <w:sz w:val="24"/>
                <w:szCs w:val="24"/>
              </w:rPr>
              <w:t>分类</w:t>
            </w:r>
          </w:p>
        </w:tc>
        <w:tc>
          <w:tcPr>
            <w:tcW w:w="2868" w:type="dxa"/>
            <w:noWrap w:val="0"/>
            <w:vAlign w:val="center"/>
          </w:tcPr>
          <w:p w14:paraId="4722F94F">
            <w:pPr>
              <w:jc w:val="center"/>
              <w:rPr>
                <w:rFonts w:ascii="方正黑体_GBK" w:hAnsi="Times New Roman" w:eastAsia="方正黑体_GBK"/>
                <w:color w:val="000000"/>
                <w:sz w:val="24"/>
                <w:szCs w:val="24"/>
              </w:rPr>
            </w:pPr>
            <w:r>
              <w:rPr>
                <w:rFonts w:ascii="方正黑体_GBK" w:hAnsi="Times New Roman" w:eastAsia="方正黑体_GBK"/>
                <w:color w:val="000000"/>
                <w:sz w:val="24"/>
                <w:szCs w:val="24"/>
              </w:rPr>
              <w:t>重要指标</w:t>
            </w:r>
          </w:p>
        </w:tc>
        <w:tc>
          <w:tcPr>
            <w:tcW w:w="974" w:type="dxa"/>
            <w:noWrap w:val="0"/>
            <w:vAlign w:val="center"/>
          </w:tcPr>
          <w:p w14:paraId="601720ED">
            <w:pPr>
              <w:jc w:val="center"/>
              <w:rPr>
                <w:rFonts w:ascii="方正黑体_GBK" w:hAnsi="Times New Roman" w:eastAsia="方正黑体_GBK"/>
                <w:color w:val="000000"/>
                <w:sz w:val="24"/>
                <w:szCs w:val="24"/>
              </w:rPr>
            </w:pPr>
            <w:r>
              <w:rPr>
                <w:rFonts w:ascii="方正黑体_GBK" w:hAnsi="Times New Roman" w:eastAsia="方正黑体_GBK"/>
                <w:color w:val="000000"/>
                <w:sz w:val="24"/>
                <w:szCs w:val="24"/>
              </w:rPr>
              <w:t>单位</w:t>
            </w:r>
          </w:p>
        </w:tc>
        <w:tc>
          <w:tcPr>
            <w:tcW w:w="1485" w:type="dxa"/>
            <w:noWrap w:val="0"/>
            <w:vAlign w:val="center"/>
          </w:tcPr>
          <w:p w14:paraId="497B7A63">
            <w:pPr>
              <w:jc w:val="center"/>
              <w:rPr>
                <w:rFonts w:ascii="方正黑体_GBK" w:hAnsi="Times New Roman" w:eastAsia="方正黑体_GBK"/>
                <w:color w:val="000000"/>
                <w:sz w:val="24"/>
                <w:szCs w:val="24"/>
              </w:rPr>
            </w:pPr>
            <w:r>
              <w:rPr>
                <w:rFonts w:ascii="方正黑体_GBK" w:hAnsi="Times New Roman" w:eastAsia="方正黑体_GBK"/>
                <w:color w:val="000000"/>
                <w:sz w:val="24"/>
                <w:szCs w:val="24"/>
              </w:rPr>
              <w:t>2020年</w:t>
            </w:r>
          </w:p>
        </w:tc>
        <w:tc>
          <w:tcPr>
            <w:tcW w:w="1442" w:type="dxa"/>
            <w:noWrap w:val="0"/>
            <w:vAlign w:val="center"/>
          </w:tcPr>
          <w:p w14:paraId="24A4D736">
            <w:pPr>
              <w:jc w:val="center"/>
              <w:rPr>
                <w:rFonts w:ascii="方正黑体_GBK" w:hAnsi="Times New Roman" w:eastAsia="方正黑体_GBK"/>
                <w:color w:val="000000"/>
                <w:sz w:val="24"/>
                <w:szCs w:val="24"/>
              </w:rPr>
            </w:pPr>
            <w:r>
              <w:rPr>
                <w:rFonts w:ascii="方正黑体_GBK" w:hAnsi="Times New Roman" w:eastAsia="方正黑体_GBK"/>
                <w:color w:val="000000"/>
                <w:sz w:val="24"/>
                <w:szCs w:val="24"/>
              </w:rPr>
              <w:t>2025年</w:t>
            </w:r>
          </w:p>
        </w:tc>
        <w:tc>
          <w:tcPr>
            <w:tcW w:w="1442" w:type="dxa"/>
            <w:noWrap w:val="0"/>
            <w:vAlign w:val="center"/>
          </w:tcPr>
          <w:p w14:paraId="7A33E561">
            <w:pPr>
              <w:jc w:val="center"/>
              <w:rPr>
                <w:rFonts w:ascii="方正黑体_GBK" w:hAnsi="Times New Roman" w:eastAsia="方正黑体_GBK"/>
                <w:color w:val="000000"/>
                <w:sz w:val="24"/>
                <w:szCs w:val="24"/>
              </w:rPr>
            </w:pPr>
            <w:r>
              <w:rPr>
                <w:rFonts w:ascii="方正黑体_GBK" w:hAnsi="Times New Roman" w:eastAsia="方正黑体_GBK"/>
                <w:color w:val="000000"/>
                <w:sz w:val="24"/>
                <w:szCs w:val="24"/>
              </w:rPr>
              <w:t>2035年</w:t>
            </w:r>
          </w:p>
        </w:tc>
      </w:tr>
      <w:tr w14:paraId="2090D1C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849" w:type="dxa"/>
            <w:vMerge w:val="restart"/>
            <w:noWrap w:val="0"/>
            <w:vAlign w:val="center"/>
          </w:tcPr>
          <w:p w14:paraId="302F324B">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铁路</w:t>
            </w:r>
          </w:p>
        </w:tc>
        <w:tc>
          <w:tcPr>
            <w:tcW w:w="2868" w:type="dxa"/>
            <w:noWrap w:val="0"/>
            <w:vAlign w:val="center"/>
          </w:tcPr>
          <w:p w14:paraId="25D7BBB0">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运营总里程</w:t>
            </w:r>
          </w:p>
        </w:tc>
        <w:tc>
          <w:tcPr>
            <w:tcW w:w="974" w:type="dxa"/>
            <w:noWrap w:val="0"/>
            <w:vAlign w:val="center"/>
          </w:tcPr>
          <w:p w14:paraId="49FD3578">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公里</w:t>
            </w:r>
          </w:p>
        </w:tc>
        <w:tc>
          <w:tcPr>
            <w:tcW w:w="1485" w:type="dxa"/>
            <w:noWrap w:val="0"/>
            <w:vAlign w:val="center"/>
          </w:tcPr>
          <w:p w14:paraId="792ED9C9">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148</w:t>
            </w:r>
          </w:p>
        </w:tc>
        <w:tc>
          <w:tcPr>
            <w:tcW w:w="1442" w:type="dxa"/>
            <w:noWrap w:val="0"/>
            <w:vAlign w:val="center"/>
          </w:tcPr>
          <w:p w14:paraId="52C5C83C">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173</w:t>
            </w:r>
          </w:p>
        </w:tc>
        <w:tc>
          <w:tcPr>
            <w:tcW w:w="1442" w:type="dxa"/>
            <w:noWrap w:val="0"/>
            <w:vAlign w:val="center"/>
          </w:tcPr>
          <w:p w14:paraId="326F9AB7">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264</w:t>
            </w:r>
          </w:p>
        </w:tc>
      </w:tr>
      <w:tr w14:paraId="778FA6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849" w:type="dxa"/>
            <w:vMerge w:val="continue"/>
            <w:noWrap w:val="0"/>
            <w:vAlign w:val="center"/>
          </w:tcPr>
          <w:p w14:paraId="7C6A4CA6">
            <w:pPr>
              <w:jc w:val="center"/>
              <w:rPr>
                <w:rFonts w:ascii="Times New Roman" w:hAnsi="Times New Roman" w:eastAsia="方正仿宋_GBK"/>
                <w:color w:val="000000"/>
                <w:sz w:val="24"/>
                <w:szCs w:val="24"/>
              </w:rPr>
            </w:pPr>
          </w:p>
        </w:tc>
        <w:tc>
          <w:tcPr>
            <w:tcW w:w="2868" w:type="dxa"/>
            <w:noWrap w:val="0"/>
            <w:vAlign w:val="center"/>
          </w:tcPr>
          <w:p w14:paraId="22300CE3">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高铁运营里程</w:t>
            </w:r>
          </w:p>
        </w:tc>
        <w:tc>
          <w:tcPr>
            <w:tcW w:w="974" w:type="dxa"/>
            <w:noWrap w:val="0"/>
            <w:vAlign w:val="center"/>
          </w:tcPr>
          <w:p w14:paraId="3D7680B7">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公里</w:t>
            </w:r>
          </w:p>
        </w:tc>
        <w:tc>
          <w:tcPr>
            <w:tcW w:w="1485" w:type="dxa"/>
            <w:noWrap w:val="0"/>
            <w:vAlign w:val="center"/>
          </w:tcPr>
          <w:p w14:paraId="6521A959">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0</w:t>
            </w:r>
          </w:p>
        </w:tc>
        <w:tc>
          <w:tcPr>
            <w:tcW w:w="1442" w:type="dxa"/>
            <w:noWrap w:val="0"/>
            <w:vAlign w:val="center"/>
          </w:tcPr>
          <w:p w14:paraId="2215B4D9">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25</w:t>
            </w:r>
          </w:p>
        </w:tc>
        <w:tc>
          <w:tcPr>
            <w:tcW w:w="1442" w:type="dxa"/>
            <w:noWrap w:val="0"/>
            <w:vAlign w:val="center"/>
          </w:tcPr>
          <w:p w14:paraId="0745D308">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83</w:t>
            </w:r>
          </w:p>
        </w:tc>
      </w:tr>
      <w:tr w14:paraId="5C68B6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849" w:type="dxa"/>
            <w:vMerge w:val="restart"/>
            <w:noWrap w:val="0"/>
            <w:vAlign w:val="center"/>
          </w:tcPr>
          <w:p w14:paraId="51E5ADD8">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公路</w:t>
            </w:r>
          </w:p>
        </w:tc>
        <w:tc>
          <w:tcPr>
            <w:tcW w:w="2868" w:type="dxa"/>
            <w:noWrap w:val="0"/>
            <w:vAlign w:val="center"/>
          </w:tcPr>
          <w:p w14:paraId="6F854EAB">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高速公路</w:t>
            </w:r>
          </w:p>
        </w:tc>
        <w:tc>
          <w:tcPr>
            <w:tcW w:w="974" w:type="dxa"/>
            <w:noWrap w:val="0"/>
            <w:vAlign w:val="center"/>
          </w:tcPr>
          <w:p w14:paraId="4E323E9D">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公里</w:t>
            </w:r>
          </w:p>
        </w:tc>
        <w:tc>
          <w:tcPr>
            <w:tcW w:w="1485" w:type="dxa"/>
            <w:noWrap w:val="0"/>
            <w:vAlign w:val="center"/>
          </w:tcPr>
          <w:p w14:paraId="51E687F2">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125</w:t>
            </w:r>
          </w:p>
        </w:tc>
        <w:tc>
          <w:tcPr>
            <w:tcW w:w="1442" w:type="dxa"/>
            <w:noWrap w:val="0"/>
            <w:vAlign w:val="center"/>
          </w:tcPr>
          <w:p w14:paraId="66854A76">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146</w:t>
            </w:r>
          </w:p>
        </w:tc>
        <w:tc>
          <w:tcPr>
            <w:tcW w:w="1442" w:type="dxa"/>
            <w:noWrap w:val="0"/>
            <w:vAlign w:val="center"/>
          </w:tcPr>
          <w:p w14:paraId="77FF6D7C">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258</w:t>
            </w:r>
          </w:p>
        </w:tc>
      </w:tr>
      <w:tr w14:paraId="5C4E16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849" w:type="dxa"/>
            <w:vMerge w:val="continue"/>
            <w:noWrap w:val="0"/>
            <w:vAlign w:val="center"/>
          </w:tcPr>
          <w:p w14:paraId="679C46EB">
            <w:pPr>
              <w:jc w:val="center"/>
              <w:rPr>
                <w:rFonts w:ascii="Times New Roman" w:hAnsi="Times New Roman" w:eastAsia="方正仿宋_GBK"/>
                <w:color w:val="000000"/>
                <w:sz w:val="24"/>
                <w:szCs w:val="24"/>
              </w:rPr>
            </w:pPr>
          </w:p>
        </w:tc>
        <w:tc>
          <w:tcPr>
            <w:tcW w:w="2868" w:type="dxa"/>
            <w:noWrap w:val="0"/>
            <w:vAlign w:val="center"/>
          </w:tcPr>
          <w:p w14:paraId="55BC394B">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国道二级以上占比</w:t>
            </w:r>
          </w:p>
        </w:tc>
        <w:tc>
          <w:tcPr>
            <w:tcW w:w="974" w:type="dxa"/>
            <w:noWrap w:val="0"/>
            <w:vAlign w:val="center"/>
          </w:tcPr>
          <w:p w14:paraId="2267D6A9">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w:t>
            </w:r>
          </w:p>
        </w:tc>
        <w:tc>
          <w:tcPr>
            <w:tcW w:w="1485" w:type="dxa"/>
            <w:noWrap w:val="0"/>
            <w:vAlign w:val="center"/>
          </w:tcPr>
          <w:p w14:paraId="5031CA2B">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90</w:t>
            </w:r>
          </w:p>
        </w:tc>
        <w:tc>
          <w:tcPr>
            <w:tcW w:w="1442" w:type="dxa"/>
            <w:noWrap w:val="0"/>
            <w:vAlign w:val="center"/>
          </w:tcPr>
          <w:p w14:paraId="0B4930DE">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90</w:t>
            </w:r>
          </w:p>
        </w:tc>
        <w:tc>
          <w:tcPr>
            <w:tcW w:w="1442" w:type="dxa"/>
            <w:noWrap w:val="0"/>
            <w:vAlign w:val="center"/>
          </w:tcPr>
          <w:p w14:paraId="7AE2D1EA">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100</w:t>
            </w:r>
          </w:p>
        </w:tc>
      </w:tr>
      <w:tr w14:paraId="612346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849" w:type="dxa"/>
            <w:vMerge w:val="continue"/>
            <w:noWrap w:val="0"/>
            <w:vAlign w:val="center"/>
          </w:tcPr>
          <w:p w14:paraId="465BED93">
            <w:pPr>
              <w:jc w:val="center"/>
              <w:rPr>
                <w:rFonts w:ascii="Times New Roman" w:hAnsi="Times New Roman" w:eastAsia="方正仿宋_GBK"/>
                <w:color w:val="000000"/>
                <w:sz w:val="24"/>
                <w:szCs w:val="24"/>
              </w:rPr>
            </w:pPr>
          </w:p>
        </w:tc>
        <w:tc>
          <w:tcPr>
            <w:tcW w:w="2868" w:type="dxa"/>
            <w:noWrap w:val="0"/>
            <w:vAlign w:val="center"/>
          </w:tcPr>
          <w:p w14:paraId="29512D02">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省道三级以上占比</w:t>
            </w:r>
          </w:p>
        </w:tc>
        <w:tc>
          <w:tcPr>
            <w:tcW w:w="974" w:type="dxa"/>
            <w:noWrap w:val="0"/>
            <w:vAlign w:val="center"/>
          </w:tcPr>
          <w:p w14:paraId="57CC6359">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w:t>
            </w:r>
          </w:p>
        </w:tc>
        <w:tc>
          <w:tcPr>
            <w:tcW w:w="1485" w:type="dxa"/>
            <w:noWrap w:val="0"/>
            <w:vAlign w:val="center"/>
          </w:tcPr>
          <w:p w14:paraId="159C537F">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38</w:t>
            </w:r>
          </w:p>
        </w:tc>
        <w:tc>
          <w:tcPr>
            <w:tcW w:w="1442" w:type="dxa"/>
            <w:noWrap w:val="0"/>
            <w:vAlign w:val="center"/>
          </w:tcPr>
          <w:p w14:paraId="02C900AF">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60</w:t>
            </w:r>
          </w:p>
        </w:tc>
        <w:tc>
          <w:tcPr>
            <w:tcW w:w="1442" w:type="dxa"/>
            <w:noWrap w:val="0"/>
            <w:vAlign w:val="center"/>
          </w:tcPr>
          <w:p w14:paraId="103A5B7C">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100</w:t>
            </w:r>
          </w:p>
        </w:tc>
      </w:tr>
      <w:tr w14:paraId="155EC8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849" w:type="dxa"/>
            <w:vMerge w:val="continue"/>
            <w:noWrap w:val="0"/>
            <w:vAlign w:val="center"/>
          </w:tcPr>
          <w:p w14:paraId="477CD9AA">
            <w:pPr>
              <w:jc w:val="center"/>
              <w:rPr>
                <w:rFonts w:ascii="Times New Roman" w:hAnsi="Times New Roman" w:eastAsia="方正仿宋_GBK"/>
                <w:color w:val="000000"/>
                <w:sz w:val="24"/>
                <w:szCs w:val="24"/>
              </w:rPr>
            </w:pPr>
          </w:p>
        </w:tc>
        <w:tc>
          <w:tcPr>
            <w:tcW w:w="2868" w:type="dxa"/>
            <w:noWrap w:val="0"/>
            <w:vAlign w:val="center"/>
          </w:tcPr>
          <w:p w14:paraId="76918A8E">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乡镇通三级以上公路比例</w:t>
            </w:r>
          </w:p>
        </w:tc>
        <w:tc>
          <w:tcPr>
            <w:tcW w:w="974" w:type="dxa"/>
            <w:noWrap w:val="0"/>
            <w:vAlign w:val="center"/>
          </w:tcPr>
          <w:p w14:paraId="2BE449FB">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w:t>
            </w:r>
          </w:p>
        </w:tc>
        <w:tc>
          <w:tcPr>
            <w:tcW w:w="1485" w:type="dxa"/>
            <w:noWrap w:val="0"/>
            <w:vAlign w:val="center"/>
          </w:tcPr>
          <w:p w14:paraId="32043138">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29</w:t>
            </w:r>
          </w:p>
        </w:tc>
        <w:tc>
          <w:tcPr>
            <w:tcW w:w="1442" w:type="dxa"/>
            <w:noWrap w:val="0"/>
            <w:vAlign w:val="center"/>
          </w:tcPr>
          <w:p w14:paraId="6A34DBC2">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75</w:t>
            </w:r>
          </w:p>
        </w:tc>
        <w:tc>
          <w:tcPr>
            <w:tcW w:w="1442" w:type="dxa"/>
            <w:noWrap w:val="0"/>
            <w:vAlign w:val="center"/>
          </w:tcPr>
          <w:p w14:paraId="48C832BA">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100</w:t>
            </w:r>
          </w:p>
        </w:tc>
      </w:tr>
      <w:tr w14:paraId="38D5247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849" w:type="dxa"/>
            <w:vMerge w:val="continue"/>
            <w:noWrap w:val="0"/>
            <w:vAlign w:val="center"/>
          </w:tcPr>
          <w:p w14:paraId="589DD33B">
            <w:pPr>
              <w:jc w:val="center"/>
              <w:rPr>
                <w:rFonts w:ascii="Times New Roman" w:hAnsi="Times New Roman" w:eastAsia="方正仿宋_GBK"/>
                <w:color w:val="000000"/>
                <w:sz w:val="24"/>
                <w:szCs w:val="24"/>
              </w:rPr>
            </w:pPr>
          </w:p>
        </w:tc>
        <w:tc>
          <w:tcPr>
            <w:tcW w:w="2868" w:type="dxa"/>
            <w:noWrap w:val="0"/>
            <w:vAlign w:val="center"/>
          </w:tcPr>
          <w:p w14:paraId="3C4AFD0E">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村民小组通畅率</w:t>
            </w:r>
          </w:p>
        </w:tc>
        <w:tc>
          <w:tcPr>
            <w:tcW w:w="974" w:type="dxa"/>
            <w:noWrap w:val="0"/>
            <w:vAlign w:val="center"/>
          </w:tcPr>
          <w:p w14:paraId="3DBA33D3">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w:t>
            </w:r>
          </w:p>
        </w:tc>
        <w:tc>
          <w:tcPr>
            <w:tcW w:w="1485" w:type="dxa"/>
            <w:noWrap w:val="0"/>
            <w:vAlign w:val="center"/>
          </w:tcPr>
          <w:p w14:paraId="44C1ACFE">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96.5</w:t>
            </w:r>
          </w:p>
        </w:tc>
        <w:tc>
          <w:tcPr>
            <w:tcW w:w="1442" w:type="dxa"/>
            <w:noWrap w:val="0"/>
            <w:vAlign w:val="center"/>
          </w:tcPr>
          <w:p w14:paraId="42BDEEEC">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100</w:t>
            </w:r>
          </w:p>
        </w:tc>
        <w:tc>
          <w:tcPr>
            <w:tcW w:w="1442" w:type="dxa"/>
            <w:noWrap w:val="0"/>
            <w:vAlign w:val="center"/>
          </w:tcPr>
          <w:p w14:paraId="7405FCE5">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100</w:t>
            </w:r>
          </w:p>
        </w:tc>
      </w:tr>
      <w:tr w14:paraId="5F91BC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849" w:type="dxa"/>
            <w:vMerge w:val="continue"/>
            <w:noWrap w:val="0"/>
            <w:vAlign w:val="center"/>
          </w:tcPr>
          <w:p w14:paraId="4C79D276">
            <w:pPr>
              <w:jc w:val="center"/>
              <w:rPr>
                <w:rFonts w:ascii="Times New Roman" w:hAnsi="Times New Roman" w:eastAsia="方正仿宋_GBK"/>
                <w:color w:val="000000"/>
                <w:sz w:val="24"/>
                <w:szCs w:val="24"/>
              </w:rPr>
            </w:pPr>
          </w:p>
        </w:tc>
        <w:tc>
          <w:tcPr>
            <w:tcW w:w="2868" w:type="dxa"/>
            <w:noWrap w:val="0"/>
            <w:vAlign w:val="center"/>
          </w:tcPr>
          <w:p w14:paraId="4AC405AE">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公路安保工程占比</w:t>
            </w:r>
          </w:p>
        </w:tc>
        <w:tc>
          <w:tcPr>
            <w:tcW w:w="974" w:type="dxa"/>
            <w:noWrap w:val="0"/>
            <w:vAlign w:val="center"/>
          </w:tcPr>
          <w:p w14:paraId="4FD40058">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w:t>
            </w:r>
          </w:p>
        </w:tc>
        <w:tc>
          <w:tcPr>
            <w:tcW w:w="1485" w:type="dxa"/>
            <w:noWrap w:val="0"/>
            <w:vAlign w:val="center"/>
          </w:tcPr>
          <w:p w14:paraId="3A0F6CD5">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32</w:t>
            </w:r>
          </w:p>
        </w:tc>
        <w:tc>
          <w:tcPr>
            <w:tcW w:w="1442" w:type="dxa"/>
            <w:noWrap w:val="0"/>
            <w:vAlign w:val="center"/>
          </w:tcPr>
          <w:p w14:paraId="18135A47">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50</w:t>
            </w:r>
          </w:p>
        </w:tc>
        <w:tc>
          <w:tcPr>
            <w:tcW w:w="1442" w:type="dxa"/>
            <w:noWrap w:val="0"/>
            <w:vAlign w:val="center"/>
          </w:tcPr>
          <w:p w14:paraId="49CEB6C3">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100</w:t>
            </w:r>
          </w:p>
        </w:tc>
      </w:tr>
      <w:tr w14:paraId="4C91E91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849" w:type="dxa"/>
            <w:vMerge w:val="restart"/>
            <w:noWrap w:val="0"/>
            <w:vAlign w:val="center"/>
          </w:tcPr>
          <w:p w14:paraId="736C2EB0">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航空</w:t>
            </w:r>
          </w:p>
        </w:tc>
        <w:tc>
          <w:tcPr>
            <w:tcW w:w="2868" w:type="dxa"/>
            <w:noWrap w:val="0"/>
            <w:vAlign w:val="center"/>
          </w:tcPr>
          <w:p w14:paraId="3F62D329">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航线</w:t>
            </w:r>
          </w:p>
        </w:tc>
        <w:tc>
          <w:tcPr>
            <w:tcW w:w="974" w:type="dxa"/>
            <w:noWrap w:val="0"/>
            <w:vAlign w:val="center"/>
          </w:tcPr>
          <w:p w14:paraId="3CA05A97">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条</w:t>
            </w:r>
          </w:p>
        </w:tc>
        <w:tc>
          <w:tcPr>
            <w:tcW w:w="1485" w:type="dxa"/>
            <w:noWrap w:val="0"/>
            <w:vAlign w:val="center"/>
          </w:tcPr>
          <w:p w14:paraId="3B7993FF">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15</w:t>
            </w:r>
          </w:p>
        </w:tc>
        <w:tc>
          <w:tcPr>
            <w:tcW w:w="1442" w:type="dxa"/>
            <w:noWrap w:val="0"/>
            <w:vAlign w:val="center"/>
          </w:tcPr>
          <w:p w14:paraId="3926B69B">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20以上</w:t>
            </w:r>
          </w:p>
        </w:tc>
        <w:tc>
          <w:tcPr>
            <w:tcW w:w="1442" w:type="dxa"/>
            <w:noWrap w:val="0"/>
            <w:vAlign w:val="center"/>
          </w:tcPr>
          <w:p w14:paraId="1808DBBD">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30以上</w:t>
            </w:r>
          </w:p>
        </w:tc>
      </w:tr>
      <w:tr w14:paraId="3132B3E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849" w:type="dxa"/>
            <w:vMerge w:val="continue"/>
            <w:noWrap w:val="0"/>
            <w:vAlign w:val="center"/>
          </w:tcPr>
          <w:p w14:paraId="6A4B952D">
            <w:pPr>
              <w:jc w:val="center"/>
              <w:rPr>
                <w:rFonts w:ascii="Times New Roman" w:hAnsi="Times New Roman" w:eastAsia="方正仿宋_GBK"/>
                <w:color w:val="000000"/>
                <w:sz w:val="24"/>
                <w:szCs w:val="24"/>
              </w:rPr>
            </w:pPr>
          </w:p>
        </w:tc>
        <w:tc>
          <w:tcPr>
            <w:tcW w:w="2868" w:type="dxa"/>
            <w:noWrap w:val="0"/>
            <w:vAlign w:val="center"/>
          </w:tcPr>
          <w:p w14:paraId="6E453701">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旅客年吞吐能力</w:t>
            </w:r>
          </w:p>
        </w:tc>
        <w:tc>
          <w:tcPr>
            <w:tcW w:w="974" w:type="dxa"/>
            <w:noWrap w:val="0"/>
            <w:vAlign w:val="center"/>
          </w:tcPr>
          <w:p w14:paraId="2EBB1316">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万人次</w:t>
            </w:r>
          </w:p>
        </w:tc>
        <w:tc>
          <w:tcPr>
            <w:tcW w:w="1485" w:type="dxa"/>
            <w:noWrap w:val="0"/>
            <w:vAlign w:val="center"/>
          </w:tcPr>
          <w:p w14:paraId="5350FD5A">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49.8（2019）</w:t>
            </w:r>
          </w:p>
        </w:tc>
        <w:tc>
          <w:tcPr>
            <w:tcW w:w="1442" w:type="dxa"/>
            <w:noWrap w:val="0"/>
            <w:vAlign w:val="center"/>
          </w:tcPr>
          <w:p w14:paraId="677D8561">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100</w:t>
            </w:r>
          </w:p>
        </w:tc>
        <w:tc>
          <w:tcPr>
            <w:tcW w:w="1442" w:type="dxa"/>
            <w:noWrap w:val="0"/>
            <w:vAlign w:val="center"/>
          </w:tcPr>
          <w:p w14:paraId="00D394AE">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300</w:t>
            </w:r>
          </w:p>
        </w:tc>
      </w:tr>
      <w:tr w14:paraId="42F36E2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849" w:type="dxa"/>
            <w:vMerge w:val="continue"/>
            <w:noWrap w:val="0"/>
            <w:vAlign w:val="center"/>
          </w:tcPr>
          <w:p w14:paraId="28928C4D">
            <w:pPr>
              <w:jc w:val="center"/>
              <w:rPr>
                <w:rFonts w:ascii="Times New Roman" w:hAnsi="Times New Roman" w:eastAsia="方正仿宋_GBK"/>
                <w:color w:val="000000"/>
                <w:sz w:val="24"/>
                <w:szCs w:val="24"/>
              </w:rPr>
            </w:pPr>
          </w:p>
        </w:tc>
        <w:tc>
          <w:tcPr>
            <w:tcW w:w="2868" w:type="dxa"/>
            <w:noWrap w:val="0"/>
            <w:vAlign w:val="center"/>
          </w:tcPr>
          <w:p w14:paraId="31B998D1">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货邮年吞吐量</w:t>
            </w:r>
          </w:p>
        </w:tc>
        <w:tc>
          <w:tcPr>
            <w:tcW w:w="974" w:type="dxa"/>
            <w:noWrap w:val="0"/>
            <w:vAlign w:val="center"/>
          </w:tcPr>
          <w:p w14:paraId="4B558D2C">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吨</w:t>
            </w:r>
          </w:p>
        </w:tc>
        <w:tc>
          <w:tcPr>
            <w:tcW w:w="1485" w:type="dxa"/>
            <w:noWrap w:val="0"/>
            <w:vAlign w:val="center"/>
          </w:tcPr>
          <w:p w14:paraId="7D331CE8">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214</w:t>
            </w:r>
          </w:p>
        </w:tc>
        <w:tc>
          <w:tcPr>
            <w:tcW w:w="1442" w:type="dxa"/>
            <w:noWrap w:val="0"/>
            <w:vAlign w:val="center"/>
          </w:tcPr>
          <w:p w14:paraId="1E73FEB2">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1000</w:t>
            </w:r>
          </w:p>
        </w:tc>
        <w:tc>
          <w:tcPr>
            <w:tcW w:w="1442" w:type="dxa"/>
            <w:noWrap w:val="0"/>
            <w:vAlign w:val="center"/>
          </w:tcPr>
          <w:p w14:paraId="42A36312">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5000</w:t>
            </w:r>
          </w:p>
        </w:tc>
      </w:tr>
      <w:tr w14:paraId="664CFF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849" w:type="dxa"/>
            <w:noWrap w:val="0"/>
            <w:vAlign w:val="center"/>
          </w:tcPr>
          <w:p w14:paraId="7BE13882">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水路</w:t>
            </w:r>
          </w:p>
        </w:tc>
        <w:tc>
          <w:tcPr>
            <w:tcW w:w="2868" w:type="dxa"/>
            <w:noWrap w:val="0"/>
            <w:vAlign w:val="center"/>
          </w:tcPr>
          <w:p w14:paraId="55128658">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通航里程</w:t>
            </w:r>
          </w:p>
        </w:tc>
        <w:tc>
          <w:tcPr>
            <w:tcW w:w="974" w:type="dxa"/>
            <w:noWrap w:val="0"/>
            <w:vAlign w:val="center"/>
          </w:tcPr>
          <w:p w14:paraId="2FCF6D40">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公里</w:t>
            </w:r>
          </w:p>
        </w:tc>
        <w:tc>
          <w:tcPr>
            <w:tcW w:w="1485" w:type="dxa"/>
            <w:noWrap w:val="0"/>
            <w:vAlign w:val="center"/>
          </w:tcPr>
          <w:p w14:paraId="2843204C">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100</w:t>
            </w:r>
          </w:p>
        </w:tc>
        <w:tc>
          <w:tcPr>
            <w:tcW w:w="1442" w:type="dxa"/>
            <w:noWrap w:val="0"/>
            <w:vAlign w:val="center"/>
          </w:tcPr>
          <w:p w14:paraId="0A3DDCAE">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102</w:t>
            </w:r>
          </w:p>
        </w:tc>
        <w:tc>
          <w:tcPr>
            <w:tcW w:w="1442" w:type="dxa"/>
            <w:noWrap w:val="0"/>
            <w:vAlign w:val="center"/>
          </w:tcPr>
          <w:p w14:paraId="21AF2F84">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150</w:t>
            </w:r>
          </w:p>
        </w:tc>
      </w:tr>
      <w:tr w14:paraId="4568CBD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849" w:type="dxa"/>
            <w:vMerge w:val="restart"/>
            <w:noWrap w:val="0"/>
            <w:vAlign w:val="center"/>
          </w:tcPr>
          <w:p w14:paraId="4D1ECF5F">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运输服务</w:t>
            </w:r>
          </w:p>
        </w:tc>
        <w:tc>
          <w:tcPr>
            <w:tcW w:w="2868" w:type="dxa"/>
            <w:noWrap w:val="0"/>
            <w:vAlign w:val="center"/>
          </w:tcPr>
          <w:p w14:paraId="701665FB">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公交线网密度</w:t>
            </w:r>
          </w:p>
        </w:tc>
        <w:tc>
          <w:tcPr>
            <w:tcW w:w="974" w:type="dxa"/>
            <w:noWrap w:val="0"/>
            <w:vAlign w:val="center"/>
          </w:tcPr>
          <w:p w14:paraId="5EBCCEB5">
            <w:pPr>
              <w:jc w:val="center"/>
              <w:rPr>
                <w:rFonts w:ascii="Times New Roman" w:hAnsi="Times New Roman" w:eastAsia="方正仿宋_GBK"/>
                <w:color w:val="000000"/>
                <w:sz w:val="24"/>
                <w:szCs w:val="24"/>
              </w:rPr>
            </w:pPr>
            <w:r>
              <w:rPr>
                <w:rFonts w:ascii="Times New Roman" w:hAnsi="Times New Roman" w:eastAsia="方正仿宋_GBK"/>
                <w:sz w:val="24"/>
                <w:szCs w:val="24"/>
              </w:rPr>
              <w:t>km/km</w:t>
            </w:r>
            <w:r>
              <w:rPr>
                <w:rFonts w:ascii="Times New Roman" w:hAnsi="Times New Roman" w:eastAsia="方正仿宋_GBK"/>
                <w:sz w:val="24"/>
                <w:szCs w:val="24"/>
                <w:vertAlign w:val="superscript"/>
              </w:rPr>
              <w:t>2</w:t>
            </w:r>
          </w:p>
        </w:tc>
        <w:tc>
          <w:tcPr>
            <w:tcW w:w="1485" w:type="dxa"/>
            <w:noWrap w:val="0"/>
            <w:vAlign w:val="center"/>
          </w:tcPr>
          <w:p w14:paraId="061C06F7">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2.3</w:t>
            </w:r>
          </w:p>
        </w:tc>
        <w:tc>
          <w:tcPr>
            <w:tcW w:w="1442" w:type="dxa"/>
            <w:noWrap w:val="0"/>
            <w:vAlign w:val="center"/>
          </w:tcPr>
          <w:p w14:paraId="5CA62FB5">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3.5</w:t>
            </w:r>
          </w:p>
        </w:tc>
        <w:tc>
          <w:tcPr>
            <w:tcW w:w="1442" w:type="dxa"/>
            <w:noWrap w:val="0"/>
            <w:vAlign w:val="center"/>
          </w:tcPr>
          <w:p w14:paraId="5811AA08">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4</w:t>
            </w:r>
          </w:p>
        </w:tc>
      </w:tr>
      <w:tr w14:paraId="0F6711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849" w:type="dxa"/>
            <w:vMerge w:val="continue"/>
            <w:noWrap w:val="0"/>
            <w:vAlign w:val="center"/>
          </w:tcPr>
          <w:p w14:paraId="79088731">
            <w:pPr>
              <w:jc w:val="center"/>
              <w:rPr>
                <w:rFonts w:ascii="Times New Roman" w:hAnsi="Times New Roman" w:eastAsia="方正仿宋_GBK"/>
                <w:color w:val="000000"/>
                <w:sz w:val="24"/>
                <w:szCs w:val="24"/>
              </w:rPr>
            </w:pPr>
          </w:p>
        </w:tc>
        <w:tc>
          <w:tcPr>
            <w:tcW w:w="2868" w:type="dxa"/>
            <w:noWrap w:val="0"/>
            <w:vAlign w:val="center"/>
          </w:tcPr>
          <w:p w14:paraId="69226E47">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公交运力</w:t>
            </w:r>
          </w:p>
        </w:tc>
        <w:tc>
          <w:tcPr>
            <w:tcW w:w="974" w:type="dxa"/>
            <w:noWrap w:val="0"/>
            <w:vAlign w:val="center"/>
          </w:tcPr>
          <w:p w14:paraId="42AC9D78">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辆</w:t>
            </w:r>
          </w:p>
        </w:tc>
        <w:tc>
          <w:tcPr>
            <w:tcW w:w="1485" w:type="dxa"/>
            <w:noWrap w:val="0"/>
            <w:vAlign w:val="center"/>
          </w:tcPr>
          <w:p w14:paraId="7DB9C9E8">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156</w:t>
            </w:r>
          </w:p>
        </w:tc>
        <w:tc>
          <w:tcPr>
            <w:tcW w:w="1442" w:type="dxa"/>
            <w:noWrap w:val="0"/>
            <w:vAlign w:val="center"/>
          </w:tcPr>
          <w:p w14:paraId="18B451F3">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216</w:t>
            </w:r>
          </w:p>
        </w:tc>
        <w:tc>
          <w:tcPr>
            <w:tcW w:w="1442" w:type="dxa"/>
            <w:noWrap w:val="0"/>
            <w:vAlign w:val="center"/>
          </w:tcPr>
          <w:p w14:paraId="5C873E38">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300</w:t>
            </w:r>
          </w:p>
        </w:tc>
      </w:tr>
      <w:tr w14:paraId="01E750F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849" w:type="dxa"/>
            <w:vMerge w:val="continue"/>
            <w:noWrap w:val="0"/>
            <w:vAlign w:val="center"/>
          </w:tcPr>
          <w:p w14:paraId="211C09BC">
            <w:pPr>
              <w:jc w:val="center"/>
              <w:rPr>
                <w:rFonts w:ascii="Times New Roman" w:hAnsi="Times New Roman" w:eastAsia="方正仿宋_GBK"/>
                <w:color w:val="000000"/>
                <w:sz w:val="24"/>
                <w:szCs w:val="24"/>
              </w:rPr>
            </w:pPr>
          </w:p>
        </w:tc>
        <w:tc>
          <w:tcPr>
            <w:tcW w:w="2868" w:type="dxa"/>
            <w:noWrap w:val="0"/>
            <w:vAlign w:val="center"/>
          </w:tcPr>
          <w:p w14:paraId="4397E20A">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出租车、网约车运力</w:t>
            </w:r>
          </w:p>
        </w:tc>
        <w:tc>
          <w:tcPr>
            <w:tcW w:w="974" w:type="dxa"/>
            <w:noWrap w:val="0"/>
            <w:vAlign w:val="center"/>
          </w:tcPr>
          <w:p w14:paraId="4822B676">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辆</w:t>
            </w:r>
          </w:p>
        </w:tc>
        <w:tc>
          <w:tcPr>
            <w:tcW w:w="1485" w:type="dxa"/>
            <w:noWrap w:val="0"/>
            <w:vAlign w:val="center"/>
          </w:tcPr>
          <w:p w14:paraId="3EF81567">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537</w:t>
            </w:r>
          </w:p>
        </w:tc>
        <w:tc>
          <w:tcPr>
            <w:tcW w:w="1442" w:type="dxa"/>
            <w:noWrap w:val="0"/>
            <w:vAlign w:val="center"/>
          </w:tcPr>
          <w:p w14:paraId="6264FE28">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700</w:t>
            </w:r>
          </w:p>
        </w:tc>
        <w:tc>
          <w:tcPr>
            <w:tcW w:w="1442" w:type="dxa"/>
            <w:noWrap w:val="0"/>
            <w:vAlign w:val="center"/>
          </w:tcPr>
          <w:p w14:paraId="0AF91C19">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1000</w:t>
            </w:r>
          </w:p>
        </w:tc>
      </w:tr>
      <w:tr w14:paraId="379F36A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849" w:type="dxa"/>
            <w:vMerge w:val="continue"/>
            <w:noWrap w:val="0"/>
            <w:vAlign w:val="center"/>
          </w:tcPr>
          <w:p w14:paraId="008119ED">
            <w:pPr>
              <w:jc w:val="center"/>
              <w:rPr>
                <w:rFonts w:ascii="Times New Roman" w:hAnsi="Times New Roman" w:eastAsia="方正仿宋_GBK"/>
                <w:color w:val="000000"/>
                <w:sz w:val="24"/>
                <w:szCs w:val="24"/>
              </w:rPr>
            </w:pPr>
          </w:p>
        </w:tc>
        <w:tc>
          <w:tcPr>
            <w:tcW w:w="2868" w:type="dxa"/>
            <w:noWrap w:val="0"/>
            <w:vAlign w:val="center"/>
          </w:tcPr>
          <w:p w14:paraId="76BDF480">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班线客运运力</w:t>
            </w:r>
          </w:p>
        </w:tc>
        <w:tc>
          <w:tcPr>
            <w:tcW w:w="974" w:type="dxa"/>
            <w:noWrap w:val="0"/>
            <w:vAlign w:val="center"/>
          </w:tcPr>
          <w:p w14:paraId="23CB911C">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辆</w:t>
            </w:r>
          </w:p>
        </w:tc>
        <w:tc>
          <w:tcPr>
            <w:tcW w:w="1485" w:type="dxa"/>
            <w:noWrap w:val="0"/>
            <w:vAlign w:val="center"/>
          </w:tcPr>
          <w:p w14:paraId="3878EF90">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121</w:t>
            </w:r>
          </w:p>
        </w:tc>
        <w:tc>
          <w:tcPr>
            <w:tcW w:w="1442" w:type="dxa"/>
            <w:noWrap w:val="0"/>
            <w:vAlign w:val="center"/>
          </w:tcPr>
          <w:p w14:paraId="4880BA04">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150</w:t>
            </w:r>
          </w:p>
        </w:tc>
        <w:tc>
          <w:tcPr>
            <w:tcW w:w="1442" w:type="dxa"/>
            <w:noWrap w:val="0"/>
            <w:vAlign w:val="center"/>
          </w:tcPr>
          <w:p w14:paraId="6E8F59A8">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300</w:t>
            </w:r>
          </w:p>
        </w:tc>
      </w:tr>
      <w:tr w14:paraId="449A00F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849" w:type="dxa"/>
            <w:vMerge w:val="continue"/>
            <w:noWrap w:val="0"/>
            <w:vAlign w:val="center"/>
          </w:tcPr>
          <w:p w14:paraId="014B34F0">
            <w:pPr>
              <w:jc w:val="center"/>
              <w:rPr>
                <w:rFonts w:ascii="Times New Roman" w:hAnsi="Times New Roman" w:eastAsia="方正仿宋_GBK"/>
                <w:color w:val="000000"/>
                <w:sz w:val="24"/>
                <w:szCs w:val="24"/>
              </w:rPr>
            </w:pPr>
          </w:p>
        </w:tc>
        <w:tc>
          <w:tcPr>
            <w:tcW w:w="2868" w:type="dxa"/>
            <w:noWrap w:val="0"/>
            <w:vAlign w:val="center"/>
          </w:tcPr>
          <w:p w14:paraId="6B3A3A26">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农村客运运力</w:t>
            </w:r>
          </w:p>
        </w:tc>
        <w:tc>
          <w:tcPr>
            <w:tcW w:w="974" w:type="dxa"/>
            <w:noWrap w:val="0"/>
            <w:vAlign w:val="center"/>
          </w:tcPr>
          <w:p w14:paraId="1CC01E9B">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辆</w:t>
            </w:r>
          </w:p>
        </w:tc>
        <w:tc>
          <w:tcPr>
            <w:tcW w:w="1485" w:type="dxa"/>
            <w:noWrap w:val="0"/>
            <w:vAlign w:val="center"/>
          </w:tcPr>
          <w:p w14:paraId="28184403">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284</w:t>
            </w:r>
          </w:p>
        </w:tc>
        <w:tc>
          <w:tcPr>
            <w:tcW w:w="1442" w:type="dxa"/>
            <w:noWrap w:val="0"/>
            <w:vAlign w:val="center"/>
          </w:tcPr>
          <w:p w14:paraId="2F394992">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320</w:t>
            </w:r>
          </w:p>
        </w:tc>
        <w:tc>
          <w:tcPr>
            <w:tcW w:w="1442" w:type="dxa"/>
            <w:noWrap w:val="0"/>
            <w:vAlign w:val="center"/>
          </w:tcPr>
          <w:p w14:paraId="01F7E280">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500</w:t>
            </w:r>
          </w:p>
        </w:tc>
      </w:tr>
    </w:tbl>
    <w:p w14:paraId="03F2A56F">
      <w:pPr>
        <w:spacing w:line="594" w:lineRule="exact"/>
        <w:jc w:val="center"/>
        <w:outlineLvl w:val="0"/>
        <w:rPr>
          <w:rFonts w:hint="eastAsia" w:ascii="Times New Roman" w:hAnsi="Times New Roman" w:eastAsia="方正黑体_GBK"/>
          <w:kern w:val="28"/>
          <w:sz w:val="32"/>
        </w:rPr>
      </w:pPr>
      <w:bookmarkStart w:id="22" w:name="_Toc75940555"/>
    </w:p>
    <w:p w14:paraId="6AC28D5A">
      <w:pPr>
        <w:spacing w:line="594" w:lineRule="exact"/>
        <w:jc w:val="center"/>
        <w:outlineLvl w:val="0"/>
        <w:rPr>
          <w:rFonts w:hint="eastAsia" w:ascii="方正小标宋_GBK" w:hAnsi="Times New Roman" w:eastAsia="方正小标宋_GBK"/>
          <w:b/>
          <w:kern w:val="28"/>
          <w:sz w:val="44"/>
          <w:szCs w:val="44"/>
        </w:rPr>
      </w:pPr>
      <w:r>
        <w:rPr>
          <w:rFonts w:hint="eastAsia" w:ascii="方正小标宋_GBK" w:hAnsi="Times New Roman" w:eastAsia="方正小标宋_GBK"/>
          <w:b/>
          <w:kern w:val="28"/>
          <w:sz w:val="44"/>
          <w:szCs w:val="44"/>
        </w:rPr>
        <w:t>第二篇  贯彻新发展理念 构建现代化综合</w:t>
      </w:r>
    </w:p>
    <w:p w14:paraId="313CA03E">
      <w:pPr>
        <w:spacing w:line="594" w:lineRule="exact"/>
        <w:jc w:val="center"/>
        <w:outlineLvl w:val="0"/>
        <w:rPr>
          <w:rFonts w:hint="eastAsia" w:ascii="方正小标宋_GBK" w:hAnsi="Times New Roman" w:eastAsia="方正小标宋_GBK"/>
          <w:b/>
          <w:kern w:val="28"/>
          <w:sz w:val="44"/>
          <w:szCs w:val="44"/>
        </w:rPr>
      </w:pPr>
      <w:r>
        <w:rPr>
          <w:rFonts w:hint="eastAsia" w:ascii="方正小标宋_GBK" w:hAnsi="Times New Roman" w:eastAsia="方正小标宋_GBK"/>
          <w:b/>
          <w:kern w:val="28"/>
          <w:sz w:val="44"/>
          <w:szCs w:val="44"/>
        </w:rPr>
        <w:t>立体交通网</w:t>
      </w:r>
      <w:bookmarkEnd w:id="22"/>
    </w:p>
    <w:p w14:paraId="7AA19E71">
      <w:pPr>
        <w:spacing w:line="594" w:lineRule="exact"/>
        <w:ind w:firstLine="640" w:firstLineChars="200"/>
        <w:rPr>
          <w:rFonts w:hint="eastAsia" w:ascii="Times New Roman" w:hAnsi="Times New Roman" w:eastAsia="方正仿宋_GBK"/>
          <w:sz w:val="32"/>
          <w:szCs w:val="32"/>
        </w:rPr>
      </w:pPr>
    </w:p>
    <w:p w14:paraId="7870F992">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以国、市上位规划体系为指导，坚持从全局谋划一域，以一域服务全局，着力强化铁路、高速公路和枢纽体系等交通大动脉建设。面向国际国内，强化与国际物流大通道无缝高效衔接；着眼成渝地区双城经济圈建设、全市一区两群协调发展和渝东南区域中心城市建设，强化区域交通互联互通一体化发展，努力在渝东南和武陵山片区带头开放、带动开放。</w:t>
      </w:r>
    </w:p>
    <w:p w14:paraId="7D844272">
      <w:pPr>
        <w:overflowPunct w:val="0"/>
        <w:adjustRightInd w:val="0"/>
        <w:spacing w:line="594" w:lineRule="exact"/>
        <w:jc w:val="center"/>
        <w:outlineLvl w:val="1"/>
        <w:rPr>
          <w:rFonts w:hint="eastAsia" w:ascii="Times New Roman" w:hAnsi="Times New Roman" w:eastAsia="方正黑体_GBK"/>
          <w:kern w:val="28"/>
          <w:sz w:val="32"/>
        </w:rPr>
      </w:pPr>
      <w:bookmarkStart w:id="23" w:name="_Toc69235519"/>
      <w:bookmarkStart w:id="24" w:name="_Toc75940556"/>
    </w:p>
    <w:p w14:paraId="180E7CDD">
      <w:pPr>
        <w:overflowPunct w:val="0"/>
        <w:adjustRightInd w:val="0"/>
        <w:spacing w:line="594" w:lineRule="exact"/>
        <w:jc w:val="center"/>
        <w:outlineLvl w:val="1"/>
        <w:rPr>
          <w:rFonts w:ascii="Times New Roman" w:hAnsi="Times New Roman" w:eastAsia="方正黑体_GBK"/>
          <w:kern w:val="28"/>
          <w:sz w:val="32"/>
        </w:rPr>
      </w:pPr>
      <w:r>
        <w:rPr>
          <w:rFonts w:ascii="Times New Roman" w:hAnsi="Times New Roman" w:eastAsia="方正黑体_GBK"/>
          <w:kern w:val="28"/>
          <w:sz w:val="32"/>
        </w:rPr>
        <w:t xml:space="preserve">第三章 </w:t>
      </w:r>
      <w:bookmarkEnd w:id="23"/>
      <w:r>
        <w:rPr>
          <w:rFonts w:ascii="Times New Roman" w:hAnsi="Times New Roman" w:eastAsia="方正黑体_GBK"/>
          <w:kern w:val="28"/>
          <w:sz w:val="32"/>
        </w:rPr>
        <w:t>高起点建设国际国内大通道</w:t>
      </w:r>
      <w:bookmarkEnd w:id="24"/>
    </w:p>
    <w:p w14:paraId="6CC8D285">
      <w:pPr>
        <w:overflowPunct w:val="0"/>
        <w:adjustRightInd w:val="0"/>
        <w:spacing w:line="594" w:lineRule="exact"/>
        <w:jc w:val="center"/>
        <w:outlineLvl w:val="2"/>
        <w:rPr>
          <w:rFonts w:hint="eastAsia" w:ascii="Times New Roman" w:hAnsi="Times New Roman" w:eastAsia="方正楷体_GBK"/>
          <w:bCs/>
          <w:sz w:val="32"/>
        </w:rPr>
      </w:pPr>
    </w:p>
    <w:p w14:paraId="1C369EFC">
      <w:pPr>
        <w:overflowPunct w:val="0"/>
        <w:adjustRightInd w:val="0"/>
        <w:spacing w:line="594" w:lineRule="exact"/>
        <w:jc w:val="center"/>
        <w:outlineLvl w:val="2"/>
        <w:rPr>
          <w:rFonts w:ascii="Times New Roman" w:hAnsi="Times New Roman" w:eastAsia="方正楷体_GBK"/>
          <w:bCs/>
          <w:sz w:val="32"/>
        </w:rPr>
      </w:pPr>
      <w:r>
        <w:rPr>
          <w:rFonts w:ascii="Times New Roman" w:hAnsi="Times New Roman" w:eastAsia="方正楷体_GBK"/>
          <w:bCs/>
          <w:sz w:val="32"/>
        </w:rPr>
        <w:t xml:space="preserve">第一节 </w:t>
      </w:r>
      <w:r>
        <w:rPr>
          <w:rFonts w:hint="eastAsia" w:ascii="Times New Roman" w:hAnsi="Times New Roman" w:eastAsia="方正楷体_GBK"/>
          <w:bCs/>
          <w:sz w:val="32"/>
        </w:rPr>
        <w:t xml:space="preserve"> </w:t>
      </w:r>
      <w:r>
        <w:rPr>
          <w:rFonts w:ascii="Times New Roman" w:hAnsi="Times New Roman" w:eastAsia="方正楷体_GBK"/>
          <w:bCs/>
          <w:sz w:val="32"/>
        </w:rPr>
        <w:t>构建黔江交通新格局</w:t>
      </w:r>
    </w:p>
    <w:p w14:paraId="37847F3D">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《重庆市综合立体交通网规划纲要（2021—2035年）》提出：加快构建“4向3轴6廊”重庆综合立体交通网对外运输大通道、“1带1圈2射4联” 市域交通主骨架，加快形成“1+1+6+22”多层级一体化综合交通枢纽体系。</w:t>
      </w:r>
    </w:p>
    <w:p w14:paraId="52F08C66">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黔江位于“4向”中的南向</w:t>
      </w:r>
      <w:r>
        <w:rPr>
          <w:rFonts w:ascii="Times New Roman" w:hAnsi="Times New Roman" w:eastAsia="方正仿宋_GBK"/>
          <w:b/>
          <w:color w:val="000000"/>
          <w:kern w:val="0"/>
          <w:sz w:val="32"/>
          <w:szCs w:val="32"/>
        </w:rPr>
        <w:t>西部陆海新通道</w:t>
      </w:r>
      <w:r>
        <w:rPr>
          <w:rFonts w:ascii="Times New Roman" w:hAnsi="Times New Roman" w:eastAsia="方正仿宋_GBK"/>
          <w:sz w:val="32"/>
          <w:szCs w:val="32"/>
        </w:rPr>
        <w:t>、“3轴”中的</w:t>
      </w:r>
      <w:r>
        <w:rPr>
          <w:rFonts w:ascii="Times New Roman" w:hAnsi="Times New Roman" w:eastAsia="方正仿宋_GBK"/>
          <w:b/>
          <w:color w:val="000000"/>
          <w:kern w:val="0"/>
          <w:sz w:val="32"/>
          <w:szCs w:val="32"/>
        </w:rPr>
        <w:t>重庆—粤港澳主轴</w:t>
      </w:r>
      <w:r>
        <w:rPr>
          <w:rFonts w:ascii="Times New Roman" w:hAnsi="Times New Roman" w:eastAsia="方正仿宋_GBK"/>
          <w:sz w:val="32"/>
          <w:szCs w:val="32"/>
        </w:rPr>
        <w:t>、“6廊”中的</w:t>
      </w:r>
      <w:r>
        <w:rPr>
          <w:rFonts w:ascii="Times New Roman" w:hAnsi="Times New Roman" w:eastAsia="方正仿宋_GBK"/>
          <w:b/>
          <w:color w:val="000000"/>
          <w:kern w:val="0"/>
          <w:sz w:val="32"/>
          <w:szCs w:val="32"/>
        </w:rPr>
        <w:t>厦蓉走廊</w:t>
      </w:r>
      <w:r>
        <w:rPr>
          <w:rFonts w:ascii="Times New Roman" w:hAnsi="Times New Roman" w:eastAsia="方正仿宋_GBK"/>
          <w:sz w:val="32"/>
          <w:szCs w:val="32"/>
        </w:rPr>
        <w:t>；“2射”中的</w:t>
      </w:r>
      <w:r>
        <w:rPr>
          <w:rFonts w:ascii="Times New Roman" w:hAnsi="Times New Roman" w:eastAsia="方正仿宋_GBK"/>
          <w:b/>
          <w:color w:val="000000"/>
          <w:kern w:val="0"/>
          <w:sz w:val="32"/>
          <w:szCs w:val="32"/>
        </w:rPr>
        <w:t>主城都市区—渝东南武陵山区城镇群</w:t>
      </w:r>
      <w:r>
        <w:rPr>
          <w:rFonts w:ascii="Times New Roman" w:hAnsi="Times New Roman" w:eastAsia="方正仿宋_GBK"/>
          <w:sz w:val="32"/>
          <w:szCs w:val="32"/>
        </w:rPr>
        <w:t>，“4联”中的</w:t>
      </w:r>
      <w:r>
        <w:rPr>
          <w:rFonts w:ascii="Times New Roman" w:hAnsi="Times New Roman" w:eastAsia="方正仿宋_GBK"/>
          <w:b/>
          <w:color w:val="000000"/>
          <w:kern w:val="0"/>
          <w:sz w:val="32"/>
          <w:szCs w:val="32"/>
        </w:rPr>
        <w:t>达州—万州—忠县—石柱—彭水—黔江</w:t>
      </w:r>
      <w:r>
        <w:rPr>
          <w:rFonts w:ascii="Times New Roman" w:hAnsi="Times New Roman" w:eastAsia="方正仿宋_GBK"/>
          <w:sz w:val="32"/>
          <w:szCs w:val="32"/>
        </w:rPr>
        <w:t>；“6个”</w:t>
      </w:r>
      <w:r>
        <w:rPr>
          <w:rFonts w:ascii="Times New Roman" w:hAnsi="Times New Roman" w:eastAsia="方正仿宋_GBK"/>
          <w:b/>
          <w:color w:val="000000"/>
          <w:kern w:val="0"/>
          <w:sz w:val="32"/>
          <w:szCs w:val="32"/>
        </w:rPr>
        <w:t>区域性综合交通枢纽</w:t>
      </w:r>
      <w:r>
        <w:rPr>
          <w:rFonts w:ascii="Times New Roman" w:hAnsi="Times New Roman" w:eastAsia="方正仿宋_GBK"/>
          <w:sz w:val="32"/>
          <w:szCs w:val="32"/>
        </w:rPr>
        <w:t>之一。</w:t>
      </w:r>
    </w:p>
    <w:p w14:paraId="091B6AE4">
      <w:pPr>
        <w:pStyle w:val="18"/>
        <w:widowControl w:val="0"/>
        <w:shd w:val="clear" w:color="auto" w:fill="FFFFFF"/>
        <w:spacing w:before="0" w:beforeAutospacing="0" w:after="0" w:afterAutospacing="0" w:line="594" w:lineRule="exact"/>
        <w:ind w:firstLine="630" w:firstLineChars="197"/>
        <w:jc w:val="both"/>
        <w:rPr>
          <w:rFonts w:ascii="Times New Roman" w:hAnsi="Times New Roman" w:eastAsia="方正仿宋_GBK" w:cs="Times New Roman"/>
          <w:sz w:val="32"/>
          <w:szCs w:val="32"/>
        </w:rPr>
      </w:pPr>
      <w:r>
        <w:rPr>
          <w:rFonts w:ascii="Times New Roman" w:hAnsi="Times New Roman" w:eastAsia="方正仿宋_GBK" w:cs="Times New Roman"/>
          <w:kern w:val="2"/>
          <w:sz w:val="32"/>
          <w:szCs w:val="32"/>
        </w:rPr>
        <w:t>结合黔江在全市综合立体交通网布局和自身区位优势、交通发展需求，“</w:t>
      </w:r>
      <w:r>
        <w:rPr>
          <w:rFonts w:ascii="Times New Roman" w:hAnsi="Times New Roman" w:eastAsia="方正仿宋_GBK" w:cs="Times New Roman"/>
          <w:b/>
          <w:color w:val="000000"/>
          <w:sz w:val="32"/>
          <w:szCs w:val="32"/>
        </w:rPr>
        <w:t>十四五</w:t>
      </w:r>
      <w:r>
        <w:rPr>
          <w:rFonts w:ascii="Times New Roman" w:hAnsi="Times New Roman" w:eastAsia="方正仿宋_GBK" w:cs="Times New Roman"/>
          <w:kern w:val="2"/>
          <w:sz w:val="32"/>
          <w:szCs w:val="32"/>
        </w:rPr>
        <w:t>”</w:t>
      </w:r>
      <w:r>
        <w:rPr>
          <w:rFonts w:ascii="Times New Roman" w:hAnsi="Times New Roman" w:eastAsia="方正仿宋_GBK" w:cs="Times New Roman"/>
          <w:b/>
          <w:color w:val="000000"/>
          <w:sz w:val="32"/>
          <w:szCs w:val="32"/>
        </w:rPr>
        <w:t>黔江交通总体格局布局为“433”：打造4大枢纽。</w:t>
      </w:r>
      <w:r>
        <w:rPr>
          <w:rFonts w:ascii="Times New Roman" w:hAnsi="Times New Roman" w:eastAsia="方正仿宋_GBK" w:cs="Times New Roman"/>
          <w:kern w:val="28"/>
          <w:sz w:val="32"/>
          <w:szCs w:val="32"/>
        </w:rPr>
        <w:t>依托高铁站、450万吨货运枢纽、武陵山机场和干线公路服务区，高标准建设渝东南综合换乘交通枢纽、渝东南铁路物流中心、渝东南航空物流中心和渝东南公路物流中心，为建设武陵山区综合交通枢纽布好点位、打下基础。</w:t>
      </w:r>
      <w:r>
        <w:rPr>
          <w:rFonts w:ascii="Times New Roman" w:hAnsi="Times New Roman" w:eastAsia="方正仿宋_GBK" w:cs="Times New Roman"/>
          <w:b/>
          <w:color w:val="000000"/>
          <w:sz w:val="32"/>
          <w:szCs w:val="32"/>
        </w:rPr>
        <w:t>聚焦3大方向。</w:t>
      </w:r>
      <w:r>
        <w:rPr>
          <w:rFonts w:ascii="Times New Roman" w:hAnsi="Times New Roman" w:eastAsia="方正仿宋_GBK" w:cs="Times New Roman"/>
          <w:color w:val="000000"/>
          <w:sz w:val="32"/>
          <w:szCs w:val="32"/>
        </w:rPr>
        <w:t>充分突出黔江承接全市东进、南下2个方向的连接、转换作用，和北上发展需求，着力畅通西部陆海新通道、长江经济带、中蒙俄3大国际物流大通道。</w:t>
      </w:r>
      <w:r>
        <w:rPr>
          <w:rFonts w:ascii="Times New Roman" w:hAnsi="Times New Roman" w:eastAsia="方正仿宋_GBK" w:cs="Times New Roman"/>
          <w:b/>
          <w:color w:val="000000"/>
          <w:sz w:val="32"/>
          <w:szCs w:val="32"/>
        </w:rPr>
        <w:t>布局3张网。</w:t>
      </w:r>
      <w:r>
        <w:rPr>
          <w:rFonts w:ascii="Times New Roman" w:hAnsi="Times New Roman" w:eastAsia="方正仿宋_GBK" w:cs="Times New Roman"/>
          <w:sz w:val="32"/>
          <w:szCs w:val="32"/>
        </w:rPr>
        <w:t>对标《交通强国建设纲要》任务体系，构建由铁路、高速公路、航空形成的“发达的快速网”，由国省干线公路、产业公路、旅游公路、城市干道、水运航道等形成的“完善的干线网”，由</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四好农村路</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形成的“广泛的基础网”。</w:t>
      </w:r>
    </w:p>
    <w:p w14:paraId="4B01D5BE">
      <w:pPr>
        <w:jc w:val="center"/>
        <w:rPr>
          <w:rFonts w:ascii="Times New Roman" w:hAnsi="Times New Roman" w:eastAsia="方正黑体_GBK"/>
          <w:b/>
          <w:color w:val="000000"/>
          <w:kern w:val="0"/>
          <w:sz w:val="32"/>
          <w:szCs w:val="32"/>
        </w:rPr>
      </w:pPr>
      <w:r>
        <w:rPr>
          <w:rFonts w:ascii="Times New Roman" w:hAnsi="Times New Roman" w:eastAsia="方正黑体_GBK"/>
          <w:b/>
          <w:color w:val="000000"/>
          <w:kern w:val="0"/>
          <w:sz w:val="32"/>
          <w:szCs w:val="32"/>
        </w:rPr>
        <mc:AlternateContent>
          <mc:Choice Requires="wps">
            <w:drawing>
              <wp:anchor distT="0" distB="0" distL="114300" distR="114300" simplePos="0" relativeHeight="251660288" behindDoc="0" locked="0" layoutInCell="1" allowOverlap="1">
                <wp:simplePos x="0" y="0"/>
                <wp:positionH relativeFrom="column">
                  <wp:posOffset>2758440</wp:posOffset>
                </wp:positionH>
                <wp:positionV relativeFrom="paragraph">
                  <wp:posOffset>1658620</wp:posOffset>
                </wp:positionV>
                <wp:extent cx="90805" cy="90805"/>
                <wp:effectExtent l="4445" t="4445" r="19050" b="19050"/>
                <wp:wrapNone/>
                <wp:docPr id="2" name="自选图形 57"/>
                <wp:cNvGraphicFramePr/>
                <a:graphic xmlns:a="http://schemas.openxmlformats.org/drawingml/2006/main">
                  <a:graphicData uri="http://schemas.microsoft.com/office/word/2010/wordprocessingShape">
                    <wps:wsp>
                      <wps:cNvSpPr/>
                      <wps:spPr>
                        <a:xfrm>
                          <a:off x="0" y="0"/>
                          <a:ext cx="90805" cy="90805"/>
                        </a:xfrm>
                        <a:prstGeom prst="flowChartConnector">
                          <a:avLst/>
                        </a:prstGeom>
                        <a:solidFill>
                          <a:srgbClr val="FFFF00"/>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自选图形 57" o:spid="_x0000_s1026" o:spt="120" type="#_x0000_t120" style="position:absolute;left:0pt;margin-left:217.2pt;margin-top:130.6pt;height:7.15pt;width:7.15pt;z-index:251660288;mso-width-relative:page;mso-height-relative:page;" fillcolor="#FFFF00" filled="t" stroked="t" coordsize="21600,21600" o:gfxdata="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xW4N1d0AAAALAQAADwAA&#10;AAAAAAABACAAAAAiAAAAZHJzL2Rvd25yZXYueG1sUEsBAhQAFAAAAAgAh07iQJ/vtFURAgAANAQA&#10;AA4AAAAAAAAAAQAgAAAALAEAAGRycy9lMm9Eb2MueG1sUEsFBgAAAAAGAAYAWQEAAK8FAAAAAA==&#10;">
                <v:fill on="t" focussize="0,0"/>
                <v:stroke color="#000000" joinstyle="round"/>
                <v:imagedata o:title=""/>
                <o:lock v:ext="edit" aspectratio="f"/>
              </v:shape>
            </w:pict>
          </mc:Fallback>
        </mc:AlternateContent>
      </w:r>
      <w:r>
        <w:rPr>
          <w:rFonts w:ascii="Times New Roman" w:hAnsi="Times New Roman" w:eastAsia="方正黑体_GBK"/>
          <w:b/>
          <w:color w:val="000000"/>
          <w:kern w:val="0"/>
          <w:sz w:val="32"/>
          <w:szCs w:val="32"/>
        </w:rPr>
        <w:drawing>
          <wp:inline distT="0" distB="0" distL="114300" distR="114300">
            <wp:extent cx="4011295" cy="2745740"/>
            <wp:effectExtent l="0" t="0" r="8255" b="1651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7"/>
                    <a:srcRect l="868" t="1511"/>
                    <a:stretch>
                      <a:fillRect/>
                    </a:stretch>
                  </pic:blipFill>
                  <pic:spPr>
                    <a:xfrm>
                      <a:off x="0" y="0"/>
                      <a:ext cx="4011295" cy="2745740"/>
                    </a:xfrm>
                    <a:prstGeom prst="rect">
                      <a:avLst/>
                    </a:prstGeom>
                    <a:noFill/>
                    <a:ln>
                      <a:noFill/>
                    </a:ln>
                  </pic:spPr>
                </pic:pic>
              </a:graphicData>
            </a:graphic>
          </wp:inline>
        </w:drawing>
      </w:r>
    </w:p>
    <w:p w14:paraId="6982CDAB">
      <w:pPr>
        <w:jc w:val="center"/>
        <w:rPr>
          <w:rFonts w:hint="eastAsia" w:ascii="方正仿宋_GBK" w:hAnsi="Times New Roman" w:eastAsia="方正仿宋_GBK"/>
          <w:b/>
          <w:color w:val="000000"/>
          <w:kern w:val="0"/>
          <w:sz w:val="24"/>
          <w:szCs w:val="24"/>
        </w:rPr>
      </w:pPr>
      <w:r>
        <w:rPr>
          <w:rFonts w:hint="eastAsia" w:ascii="方正仿宋_GBK" w:hAnsi="Times New Roman" w:eastAsia="方正仿宋_GBK"/>
          <w:color w:val="222222"/>
          <w:sz w:val="24"/>
          <w:szCs w:val="24"/>
        </w:rPr>
        <w:t>图1 黔江在重庆4向3轴6廊对外通道布局中的位置</w:t>
      </w:r>
    </w:p>
    <w:p w14:paraId="56868C5E">
      <w:pPr>
        <w:jc w:val="center"/>
        <w:rPr>
          <w:rFonts w:ascii="Times New Roman" w:hAnsi="Times New Roman" w:eastAsia="方正黑体_GBK"/>
          <w:b/>
          <w:color w:val="000000"/>
          <w:kern w:val="0"/>
          <w:sz w:val="32"/>
          <w:szCs w:val="32"/>
        </w:rPr>
      </w:pPr>
      <w:r>
        <w:rPr>
          <w:rFonts w:ascii="Times New Roman" w:hAnsi="Times New Roman" w:eastAsia="方正黑体_GBK"/>
          <w:b/>
          <w:color w:val="000000"/>
          <w:kern w:val="0"/>
          <w:sz w:val="32"/>
          <w:szCs w:val="32"/>
        </w:rPr>
        <mc:AlternateContent>
          <mc:Choice Requires="wps">
            <w:drawing>
              <wp:anchor distT="0" distB="0" distL="114300" distR="114300" simplePos="0" relativeHeight="251659264" behindDoc="0" locked="0" layoutInCell="1" allowOverlap="1">
                <wp:simplePos x="0" y="0"/>
                <wp:positionH relativeFrom="column">
                  <wp:posOffset>3609975</wp:posOffset>
                </wp:positionH>
                <wp:positionV relativeFrom="paragraph">
                  <wp:posOffset>1553845</wp:posOffset>
                </wp:positionV>
                <wp:extent cx="215265" cy="184150"/>
                <wp:effectExtent l="4445" t="4445" r="8890" b="20955"/>
                <wp:wrapNone/>
                <wp:docPr id="1" name="自选图形 54"/>
                <wp:cNvGraphicFramePr/>
                <a:graphic xmlns:a="http://schemas.openxmlformats.org/drawingml/2006/main">
                  <a:graphicData uri="http://schemas.microsoft.com/office/word/2010/wordprocessingShape">
                    <wps:wsp>
                      <wps:cNvSpPr/>
                      <wps:spPr>
                        <a:xfrm>
                          <a:off x="0" y="0"/>
                          <a:ext cx="215265" cy="184150"/>
                        </a:xfrm>
                        <a:prstGeom prst="flowChartConnector">
                          <a:avLst/>
                        </a:prstGeom>
                        <a:solidFill>
                          <a:srgbClr val="FFFF00"/>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自选图形 54" o:spid="_x0000_s1026" o:spt="120" type="#_x0000_t120" style="position:absolute;left:0pt;margin-left:284.25pt;margin-top:122.35pt;height:14.5pt;width:16.95pt;z-index:251659264;mso-width-relative:page;mso-height-relative:page;" fillcolor="#FFFF00" filled="t" stroked="t" coordsize="21600,21600" o:gfxdata="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mGQq+3QAA&#10;AAsBAAAPAAAAAAAAAAEAIAAAACIAAABkcnMvZG93bnJldi54bWxQSwECFAAUAAAACACHTuJApbDp&#10;/BkCAAA2BAAADgAAAAAAAAABACAAAAAsAQAAZHJzL2Uyb0RvYy54bWxQSwUGAAAAAAYABgBZAQAA&#10;twUAAAAA&#10;">
                <v:fill on="t" focussize="0,0"/>
                <v:stroke color="#000000" joinstyle="round"/>
                <v:imagedata o:title=""/>
                <o:lock v:ext="edit" aspectratio="f"/>
              </v:shape>
            </w:pict>
          </mc:Fallback>
        </mc:AlternateContent>
      </w:r>
      <w:r>
        <w:rPr>
          <w:rFonts w:ascii="Times New Roman" w:hAnsi="Times New Roman" w:eastAsia="方正黑体_GBK"/>
          <w:b/>
          <w:color w:val="000000"/>
          <w:kern w:val="0"/>
          <w:sz w:val="32"/>
          <w:szCs w:val="32"/>
        </w:rPr>
        <w:drawing>
          <wp:inline distT="0" distB="0" distL="114300" distR="114300">
            <wp:extent cx="3542665" cy="2321560"/>
            <wp:effectExtent l="0" t="0" r="635" b="254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8"/>
                    <a:stretch>
                      <a:fillRect/>
                    </a:stretch>
                  </pic:blipFill>
                  <pic:spPr>
                    <a:xfrm>
                      <a:off x="0" y="0"/>
                      <a:ext cx="3542665" cy="2321560"/>
                    </a:xfrm>
                    <a:prstGeom prst="rect">
                      <a:avLst/>
                    </a:prstGeom>
                    <a:noFill/>
                    <a:ln>
                      <a:noFill/>
                    </a:ln>
                  </pic:spPr>
                </pic:pic>
              </a:graphicData>
            </a:graphic>
          </wp:inline>
        </w:drawing>
      </w:r>
    </w:p>
    <w:p w14:paraId="6E4828A7">
      <w:pPr>
        <w:jc w:val="center"/>
        <w:rPr>
          <w:rFonts w:hint="eastAsia" w:ascii="方正仿宋_GBK" w:hAnsi="Times New Roman" w:eastAsia="方正仿宋_GBK"/>
          <w:color w:val="222222"/>
          <w:sz w:val="24"/>
        </w:rPr>
      </w:pPr>
      <w:r>
        <w:rPr>
          <w:rFonts w:hint="eastAsia" w:ascii="方正仿宋_GBK" w:hAnsi="Times New Roman" w:eastAsia="方正仿宋_GBK"/>
          <w:color w:val="222222"/>
          <w:sz w:val="24"/>
        </w:rPr>
        <w:t>图2 黔江在重庆市域交通1带1圈2射4联布局中的位置</w:t>
      </w:r>
    </w:p>
    <w:p w14:paraId="79D9B6C5">
      <w:pPr>
        <w:spacing w:line="594" w:lineRule="exact"/>
        <w:jc w:val="center"/>
        <w:rPr>
          <w:rFonts w:hint="eastAsia" w:ascii="Times New Roman" w:hAnsi="Times New Roman" w:eastAsia="方正黑体_GBK"/>
          <w:b/>
          <w:color w:val="000000"/>
          <w:kern w:val="0"/>
          <w:sz w:val="32"/>
          <w:szCs w:val="32"/>
        </w:rPr>
      </w:pPr>
    </w:p>
    <w:p w14:paraId="6592AE13">
      <w:pPr>
        <w:overflowPunct w:val="0"/>
        <w:adjustRightInd w:val="0"/>
        <w:spacing w:line="594" w:lineRule="exact"/>
        <w:jc w:val="center"/>
        <w:outlineLvl w:val="2"/>
        <w:rPr>
          <w:rFonts w:ascii="Times New Roman" w:hAnsi="Times New Roman" w:eastAsia="方正楷体_GBK"/>
          <w:bCs/>
          <w:sz w:val="32"/>
        </w:rPr>
      </w:pPr>
      <w:r>
        <w:rPr>
          <w:rFonts w:ascii="Times New Roman" w:hAnsi="Times New Roman" w:eastAsia="方正楷体_GBK"/>
          <w:bCs/>
          <w:sz w:val="32"/>
        </w:rPr>
        <w:t xml:space="preserve">第二节 </w:t>
      </w:r>
      <w:r>
        <w:rPr>
          <w:rFonts w:hint="eastAsia" w:ascii="Times New Roman" w:hAnsi="Times New Roman" w:eastAsia="方正楷体_GBK"/>
          <w:bCs/>
          <w:sz w:val="32"/>
        </w:rPr>
        <w:t xml:space="preserve"> </w:t>
      </w:r>
      <w:r>
        <w:rPr>
          <w:rFonts w:ascii="Times New Roman" w:hAnsi="Times New Roman" w:eastAsia="方正楷体_GBK"/>
          <w:bCs/>
          <w:sz w:val="32"/>
        </w:rPr>
        <w:t>加快完善铁路网</w:t>
      </w:r>
    </w:p>
    <w:p w14:paraId="3807A554">
      <w:pPr>
        <w:spacing w:line="594" w:lineRule="exact"/>
        <w:rPr>
          <w:rFonts w:ascii="Times New Roman" w:hAnsi="Times New Roman" w:eastAsia="方正仿宋_GBK"/>
          <w:kern w:val="0"/>
          <w:sz w:val="32"/>
          <w:szCs w:val="32"/>
        </w:rPr>
      </w:pPr>
      <w:r>
        <w:rPr>
          <w:rFonts w:ascii="Times New Roman" w:hAnsi="Times New Roman" w:eastAsia="方正仿宋_GBK"/>
          <w:kern w:val="0"/>
          <w:sz w:val="32"/>
          <w:szCs w:val="32"/>
        </w:rPr>
        <w:t xml:space="preserve">    全面构建“4高6铁”黔江铁路网，面向“一带一路”和长江经济带，打通国际物流运输大通道；面向全国重要城市群，加快完善高铁快速客运系统。</w:t>
      </w:r>
    </w:p>
    <w:p w14:paraId="16423EC0">
      <w:pPr>
        <w:spacing w:line="594" w:lineRule="exact"/>
        <w:rPr>
          <w:rFonts w:ascii="Times New Roman" w:hAnsi="Times New Roman" w:eastAsia="方正仿宋_GBK"/>
          <w:color w:val="000000"/>
          <w:sz w:val="32"/>
          <w:szCs w:val="32"/>
        </w:rPr>
      </w:pPr>
      <w:r>
        <w:rPr>
          <w:rFonts w:ascii="Times New Roman" w:hAnsi="Times New Roman" w:eastAsia="方正仿宋_GBK"/>
          <w:sz w:val="32"/>
          <w:szCs w:val="32"/>
        </w:rPr>
        <w:t xml:space="preserve">  </w:t>
      </w:r>
      <w:r>
        <w:rPr>
          <w:rFonts w:ascii="Times New Roman" w:hAnsi="Times New Roman" w:eastAsia="方正楷体_GBK"/>
          <w:b/>
          <w:sz w:val="32"/>
          <w:szCs w:val="32"/>
        </w:rPr>
        <w:t xml:space="preserve">  </w:t>
      </w:r>
      <w:r>
        <w:rPr>
          <w:rFonts w:hint="eastAsia" w:ascii="方正仿宋_GBK" w:hAnsi="Times New Roman" w:eastAsia="方正仿宋_GBK"/>
          <w:b/>
          <w:sz w:val="32"/>
          <w:szCs w:val="32"/>
        </w:rPr>
        <w:t>加快迈进高铁时代。</w:t>
      </w:r>
      <w:r>
        <w:rPr>
          <w:rFonts w:ascii="Times New Roman" w:hAnsi="Times New Roman" w:eastAsia="方正仿宋_GBK"/>
          <w:sz w:val="32"/>
          <w:szCs w:val="32"/>
        </w:rPr>
        <w:t>规划万（州）黔（江）高铁、黔张常高铁，与渝湘高铁在黔江区内形成“十”字型布局。万（州）黔（江）高铁打通北向高铁通道，拉近“两群”两大区域中心城市时空距离，直接接入“八纵八横”国家高铁网第五横沿江通道，</w:t>
      </w:r>
      <w:r>
        <w:rPr>
          <w:rFonts w:ascii="Times New Roman" w:hAnsi="Times New Roman" w:eastAsia="方正仿宋_GBK"/>
          <w:kern w:val="0"/>
          <w:sz w:val="32"/>
          <w:szCs w:val="32"/>
        </w:rPr>
        <w:t>联动武陵山区域全面融入长江经济带，辐射关中城市群和京津冀-东北亚国际物流通道；渝湘高铁直接接入</w:t>
      </w:r>
      <w:r>
        <w:rPr>
          <w:rFonts w:ascii="Times New Roman" w:hAnsi="Times New Roman" w:eastAsia="方正仿宋_GBK"/>
          <w:sz w:val="32"/>
          <w:szCs w:val="32"/>
        </w:rPr>
        <w:t>“八纵八横”国家高铁网第六横沪昆通道；黔张常高铁打通东西向形成重庆至长沙350km/h高铁大通道，接入“八纵八横”国家高铁网第六横沪昆通道、第七横厦渝通道，构建成都、重庆至长沙最便捷的铁路通道，无缝对接</w:t>
      </w:r>
      <w:r>
        <w:rPr>
          <w:rFonts w:ascii="Times New Roman" w:hAnsi="Times New Roman" w:eastAsia="方正仿宋_GBK"/>
          <w:color w:val="000000"/>
          <w:sz w:val="32"/>
          <w:szCs w:val="32"/>
        </w:rPr>
        <w:t>粤港澳大湾区-太平洋国际运输通道。“十四五”加快推进渝湘高铁重庆至黔江段建成通车，开工建设黔江至吉首高铁联络线，力争开工万（州）黔（江）高铁，积极推进黔张常高铁研究论证。</w:t>
      </w:r>
    </w:p>
    <w:p w14:paraId="5872B8DC">
      <w:pPr>
        <w:spacing w:line="594" w:lineRule="exact"/>
        <w:rPr>
          <w:rFonts w:ascii="Times New Roman" w:hAnsi="Times New Roman" w:eastAsia="方正仿宋_GBK"/>
          <w:sz w:val="32"/>
          <w:szCs w:val="32"/>
        </w:rPr>
      </w:pPr>
      <w:r>
        <w:rPr>
          <w:rFonts w:ascii="Times New Roman" w:hAnsi="Times New Roman" w:eastAsia="方正楷体_GBK"/>
          <w:b/>
          <w:sz w:val="32"/>
          <w:szCs w:val="32"/>
        </w:rPr>
        <w:t xml:space="preserve">    </w:t>
      </w:r>
      <w:r>
        <w:rPr>
          <w:rFonts w:hint="eastAsia" w:ascii="方正仿宋_GBK" w:hAnsi="Times New Roman" w:eastAsia="方正仿宋_GBK"/>
          <w:b/>
          <w:sz w:val="32"/>
          <w:szCs w:val="32"/>
        </w:rPr>
        <w:t>进一步完善普速铁路网。</w:t>
      </w:r>
      <w:r>
        <w:rPr>
          <w:rFonts w:ascii="Times New Roman" w:hAnsi="Times New Roman" w:eastAsia="方正仿宋_GBK"/>
          <w:sz w:val="32"/>
          <w:szCs w:val="32"/>
        </w:rPr>
        <w:t>规划</w:t>
      </w:r>
      <w:r>
        <w:rPr>
          <w:rFonts w:ascii="Times New Roman" w:hAnsi="Times New Roman" w:eastAsia="方正仿宋_GBK"/>
          <w:kern w:val="0"/>
          <w:sz w:val="32"/>
          <w:szCs w:val="32"/>
        </w:rPr>
        <w:t>广垫忠黔铁路，</w:t>
      </w:r>
      <w:r>
        <w:rPr>
          <w:rFonts w:ascii="Times New Roman" w:hAnsi="Times New Roman" w:eastAsia="方正仿宋_GBK"/>
          <w:sz w:val="32"/>
          <w:szCs w:val="32"/>
        </w:rPr>
        <w:t>带动武陵山区域全面融入成渝地区双城经济圈；规划黔江至恩施铁路、黔江至遵义铁路</w:t>
      </w:r>
      <w:r>
        <w:rPr>
          <w:rFonts w:ascii="Times New Roman" w:hAnsi="Times New Roman" w:eastAsia="方正仿宋_GBK"/>
          <w:color w:val="000000"/>
          <w:sz w:val="32"/>
          <w:szCs w:val="32"/>
        </w:rPr>
        <w:t>，带动武陵山区域融入西部陆海新通道。规划的两条铁路与</w:t>
      </w:r>
      <w:r>
        <w:rPr>
          <w:rFonts w:ascii="Times New Roman" w:hAnsi="Times New Roman" w:eastAsia="方正仿宋_GBK"/>
          <w:kern w:val="0"/>
          <w:sz w:val="32"/>
          <w:szCs w:val="32"/>
        </w:rPr>
        <w:t>渝湘高铁、渝怀铁路、渝怀铁路二线在黔江形成西部陆海新通道与丝绸之路经济带的重要交汇节点，形成全市“一区两群”协调发展重要交通纽带。“十四五”</w:t>
      </w:r>
      <w:r>
        <w:rPr>
          <w:rFonts w:ascii="Times New Roman" w:hAnsi="Times New Roman" w:eastAsia="方正仿宋_GBK"/>
          <w:sz w:val="32"/>
          <w:szCs w:val="32"/>
        </w:rPr>
        <w:t>力争广垫忠黔铁路实质性开工，加快推进黔江至恩施铁路、黔江至遵义铁路前期工作。</w:t>
      </w:r>
    </w:p>
    <w:p w14:paraId="456AD2B9">
      <w:pPr>
        <w:spacing w:line="594" w:lineRule="exact"/>
        <w:jc w:val="center"/>
        <w:rPr>
          <w:rFonts w:ascii="方正黑体_GBK" w:hAnsi="Times New Roman" w:eastAsia="方正黑体_GBK"/>
        </w:rPr>
      </w:pPr>
      <w:r>
        <w:rPr>
          <w:rFonts w:ascii="方正黑体_GBK" w:hAnsi="Times New Roman" w:eastAsia="方正黑体_GBK"/>
          <w:sz w:val="32"/>
          <w:szCs w:val="32"/>
        </w:rPr>
        <w:t>表4</w:t>
      </w:r>
      <w:r>
        <w:rPr>
          <w:rFonts w:hint="eastAsia" w:ascii="方正黑体_GBK" w:hAnsi="Times New Roman" w:eastAsia="方正黑体_GBK"/>
          <w:sz w:val="32"/>
          <w:szCs w:val="32"/>
        </w:rPr>
        <w:t xml:space="preserve"> </w:t>
      </w:r>
      <w:r>
        <w:rPr>
          <w:rFonts w:ascii="方正黑体_GBK" w:hAnsi="Times New Roman" w:eastAsia="方正黑体_GBK"/>
          <w:sz w:val="32"/>
          <w:szCs w:val="32"/>
        </w:rPr>
        <w:t xml:space="preserve"> 黔江区铁路网规划布局表</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191"/>
        <w:gridCol w:w="2141"/>
        <w:gridCol w:w="1061"/>
        <w:gridCol w:w="4507"/>
      </w:tblGrid>
      <w:tr w14:paraId="1F794C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00" w:hRule="atLeast"/>
          <w:jc w:val="center"/>
        </w:trPr>
        <w:tc>
          <w:tcPr>
            <w:tcW w:w="1191" w:type="dxa"/>
            <w:noWrap w:val="0"/>
            <w:vAlign w:val="center"/>
          </w:tcPr>
          <w:p w14:paraId="6808CA9D">
            <w:pPr>
              <w:jc w:val="center"/>
              <w:rPr>
                <w:rFonts w:hint="eastAsia" w:ascii="方正黑体_GBK" w:hAnsi="Times New Roman" w:eastAsia="方正黑体_GBK"/>
                <w:sz w:val="24"/>
                <w:szCs w:val="24"/>
              </w:rPr>
            </w:pPr>
            <w:r>
              <w:rPr>
                <w:rFonts w:hint="eastAsia" w:ascii="方正黑体_GBK" w:hAnsi="Times New Roman" w:eastAsia="方正黑体_GBK"/>
                <w:sz w:val="24"/>
                <w:szCs w:val="24"/>
              </w:rPr>
              <w:t>布局形态</w:t>
            </w:r>
          </w:p>
        </w:tc>
        <w:tc>
          <w:tcPr>
            <w:tcW w:w="2141" w:type="dxa"/>
            <w:noWrap w:val="0"/>
            <w:vAlign w:val="center"/>
          </w:tcPr>
          <w:p w14:paraId="331E0EE9">
            <w:pPr>
              <w:jc w:val="center"/>
              <w:rPr>
                <w:rFonts w:hint="eastAsia" w:ascii="方正黑体_GBK" w:hAnsi="Times New Roman" w:eastAsia="方正黑体_GBK"/>
                <w:sz w:val="24"/>
                <w:szCs w:val="24"/>
              </w:rPr>
            </w:pPr>
            <w:r>
              <w:rPr>
                <w:rFonts w:hint="eastAsia" w:ascii="方正黑体_GBK" w:hAnsi="Times New Roman" w:eastAsia="方正黑体_GBK"/>
                <w:sz w:val="24"/>
                <w:szCs w:val="24"/>
              </w:rPr>
              <w:t>布局线路</w:t>
            </w:r>
          </w:p>
        </w:tc>
        <w:tc>
          <w:tcPr>
            <w:tcW w:w="1061" w:type="dxa"/>
            <w:noWrap w:val="0"/>
            <w:vAlign w:val="center"/>
          </w:tcPr>
          <w:p w14:paraId="6AAAFD74">
            <w:pPr>
              <w:jc w:val="center"/>
              <w:rPr>
                <w:rFonts w:hint="eastAsia" w:ascii="方正黑体_GBK" w:hAnsi="Times New Roman" w:eastAsia="方正黑体_GBK"/>
                <w:sz w:val="24"/>
                <w:szCs w:val="24"/>
              </w:rPr>
            </w:pPr>
            <w:r>
              <w:rPr>
                <w:rFonts w:hint="eastAsia" w:ascii="方正黑体_GBK" w:hAnsi="Times New Roman" w:eastAsia="方正黑体_GBK"/>
                <w:sz w:val="24"/>
                <w:szCs w:val="24"/>
              </w:rPr>
              <w:t>规划状态</w:t>
            </w:r>
          </w:p>
        </w:tc>
        <w:tc>
          <w:tcPr>
            <w:tcW w:w="4507" w:type="dxa"/>
            <w:noWrap w:val="0"/>
            <w:vAlign w:val="center"/>
          </w:tcPr>
          <w:p w14:paraId="71274381">
            <w:pPr>
              <w:jc w:val="center"/>
              <w:rPr>
                <w:rFonts w:hint="eastAsia" w:ascii="方正黑体_GBK" w:hAnsi="Times New Roman" w:eastAsia="方正黑体_GBK"/>
                <w:sz w:val="24"/>
                <w:szCs w:val="24"/>
              </w:rPr>
            </w:pPr>
            <w:r>
              <w:rPr>
                <w:rFonts w:hint="eastAsia" w:ascii="方正黑体_GBK" w:hAnsi="Times New Roman" w:eastAsia="方正黑体_GBK"/>
                <w:sz w:val="24"/>
                <w:szCs w:val="24"/>
              </w:rPr>
              <w:t>布局内容或功能</w:t>
            </w:r>
          </w:p>
        </w:tc>
      </w:tr>
      <w:tr w14:paraId="2F271D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00" w:hRule="atLeast"/>
          <w:jc w:val="center"/>
        </w:trPr>
        <w:tc>
          <w:tcPr>
            <w:tcW w:w="1191" w:type="dxa"/>
            <w:vMerge w:val="restart"/>
            <w:noWrap w:val="0"/>
            <w:vAlign w:val="center"/>
          </w:tcPr>
          <w:p w14:paraId="54559848">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4高</w:t>
            </w:r>
          </w:p>
        </w:tc>
        <w:tc>
          <w:tcPr>
            <w:tcW w:w="2141" w:type="dxa"/>
            <w:noWrap w:val="0"/>
            <w:vAlign w:val="center"/>
          </w:tcPr>
          <w:p w14:paraId="770DCB6B">
            <w:pPr>
              <w:jc w:val="center"/>
              <w:rPr>
                <w:rFonts w:hint="eastAsia" w:ascii="方正仿宋_GBK" w:hAnsi="Times New Roman" w:eastAsia="方正仿宋_GBK"/>
                <w:w w:val="80"/>
                <w:sz w:val="24"/>
                <w:szCs w:val="24"/>
              </w:rPr>
            </w:pPr>
            <w:r>
              <w:rPr>
                <w:rFonts w:hint="eastAsia" w:ascii="方正仿宋_GBK" w:hAnsi="Times New Roman" w:eastAsia="方正仿宋_GBK"/>
                <w:w w:val="80"/>
                <w:sz w:val="24"/>
                <w:szCs w:val="24"/>
              </w:rPr>
              <w:t>渝湘高铁重庆至黔江段</w:t>
            </w:r>
          </w:p>
        </w:tc>
        <w:tc>
          <w:tcPr>
            <w:tcW w:w="1061" w:type="dxa"/>
            <w:noWrap w:val="0"/>
            <w:vAlign w:val="center"/>
          </w:tcPr>
          <w:p w14:paraId="4E247B02">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在建</w:t>
            </w:r>
          </w:p>
        </w:tc>
        <w:tc>
          <w:tcPr>
            <w:tcW w:w="4507" w:type="dxa"/>
            <w:noWrap w:val="0"/>
            <w:vAlign w:val="center"/>
          </w:tcPr>
          <w:p w14:paraId="33FC33DB">
            <w:pPr>
              <w:rPr>
                <w:rFonts w:hint="eastAsia" w:ascii="方正仿宋_GBK" w:hAnsi="Times New Roman" w:eastAsia="方正仿宋_GBK"/>
                <w:sz w:val="24"/>
                <w:szCs w:val="24"/>
              </w:rPr>
            </w:pPr>
            <w:r>
              <w:rPr>
                <w:rFonts w:hint="eastAsia" w:ascii="方正仿宋_GBK" w:hAnsi="Times New Roman" w:eastAsia="方正仿宋_GBK"/>
                <w:sz w:val="24"/>
                <w:szCs w:val="24"/>
              </w:rPr>
              <w:t>西进主城</w:t>
            </w:r>
          </w:p>
        </w:tc>
      </w:tr>
      <w:tr w14:paraId="5DCA70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00" w:hRule="atLeast"/>
          <w:jc w:val="center"/>
        </w:trPr>
        <w:tc>
          <w:tcPr>
            <w:tcW w:w="1191" w:type="dxa"/>
            <w:vMerge w:val="continue"/>
            <w:noWrap w:val="0"/>
            <w:vAlign w:val="center"/>
          </w:tcPr>
          <w:p w14:paraId="029C842D">
            <w:pPr>
              <w:jc w:val="center"/>
              <w:rPr>
                <w:rFonts w:hint="eastAsia" w:ascii="方正仿宋_GBK" w:hAnsi="Times New Roman" w:eastAsia="方正仿宋_GBK"/>
                <w:sz w:val="24"/>
                <w:szCs w:val="24"/>
              </w:rPr>
            </w:pPr>
          </w:p>
        </w:tc>
        <w:tc>
          <w:tcPr>
            <w:tcW w:w="2141" w:type="dxa"/>
            <w:noWrap w:val="0"/>
            <w:vAlign w:val="center"/>
          </w:tcPr>
          <w:p w14:paraId="0C186FBE">
            <w:pPr>
              <w:jc w:val="center"/>
              <w:rPr>
                <w:rFonts w:hint="eastAsia" w:ascii="方正仿宋_GBK" w:hAnsi="Times New Roman" w:eastAsia="方正仿宋_GBK"/>
                <w:w w:val="80"/>
                <w:sz w:val="24"/>
                <w:szCs w:val="24"/>
              </w:rPr>
            </w:pPr>
            <w:r>
              <w:rPr>
                <w:rFonts w:hint="eastAsia" w:ascii="方正仿宋_GBK" w:hAnsi="Times New Roman" w:eastAsia="方正仿宋_GBK"/>
                <w:w w:val="80"/>
                <w:sz w:val="24"/>
                <w:szCs w:val="24"/>
              </w:rPr>
              <w:t>黔江至吉首高铁联络线</w:t>
            </w:r>
          </w:p>
        </w:tc>
        <w:tc>
          <w:tcPr>
            <w:tcW w:w="1061" w:type="dxa"/>
            <w:noWrap w:val="0"/>
            <w:vAlign w:val="center"/>
          </w:tcPr>
          <w:p w14:paraId="0F03339C">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拟建</w:t>
            </w:r>
          </w:p>
        </w:tc>
        <w:tc>
          <w:tcPr>
            <w:tcW w:w="4507" w:type="dxa"/>
            <w:noWrap w:val="0"/>
            <w:vAlign w:val="center"/>
          </w:tcPr>
          <w:p w14:paraId="433620C3">
            <w:pPr>
              <w:rPr>
                <w:rFonts w:hint="eastAsia" w:ascii="方正仿宋_GBK" w:hAnsi="Times New Roman" w:eastAsia="方正仿宋_GBK"/>
                <w:sz w:val="24"/>
                <w:szCs w:val="24"/>
              </w:rPr>
            </w:pPr>
            <w:r>
              <w:rPr>
                <w:rFonts w:hint="eastAsia" w:ascii="方正仿宋_GBK" w:hAnsi="Times New Roman" w:eastAsia="方正仿宋_GBK"/>
                <w:sz w:val="24"/>
                <w:szCs w:val="24"/>
              </w:rPr>
              <w:t>南连西部陆海新通道</w:t>
            </w:r>
          </w:p>
        </w:tc>
      </w:tr>
      <w:tr w14:paraId="2FE5A7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00" w:hRule="atLeast"/>
          <w:jc w:val="center"/>
        </w:trPr>
        <w:tc>
          <w:tcPr>
            <w:tcW w:w="1191" w:type="dxa"/>
            <w:vMerge w:val="continue"/>
            <w:noWrap w:val="0"/>
            <w:vAlign w:val="center"/>
          </w:tcPr>
          <w:p w14:paraId="7AD3C651">
            <w:pPr>
              <w:jc w:val="center"/>
              <w:rPr>
                <w:rFonts w:hint="eastAsia" w:ascii="方正仿宋_GBK" w:hAnsi="Times New Roman" w:eastAsia="方正仿宋_GBK"/>
                <w:sz w:val="24"/>
                <w:szCs w:val="24"/>
              </w:rPr>
            </w:pPr>
          </w:p>
        </w:tc>
        <w:tc>
          <w:tcPr>
            <w:tcW w:w="2141" w:type="dxa"/>
            <w:noWrap w:val="0"/>
            <w:vAlign w:val="center"/>
          </w:tcPr>
          <w:p w14:paraId="67350BCC">
            <w:pPr>
              <w:jc w:val="center"/>
              <w:rPr>
                <w:rFonts w:hint="eastAsia" w:ascii="方正仿宋_GBK" w:hAnsi="Times New Roman" w:eastAsia="方正仿宋_GBK"/>
                <w:w w:val="90"/>
                <w:sz w:val="24"/>
                <w:szCs w:val="24"/>
              </w:rPr>
            </w:pPr>
            <w:r>
              <w:rPr>
                <w:rFonts w:hint="eastAsia" w:ascii="方正仿宋_GBK" w:hAnsi="Times New Roman" w:eastAsia="方正仿宋_GBK"/>
                <w:w w:val="90"/>
                <w:sz w:val="24"/>
                <w:szCs w:val="24"/>
              </w:rPr>
              <w:t>万（州）黔（江）高铁</w:t>
            </w:r>
          </w:p>
        </w:tc>
        <w:tc>
          <w:tcPr>
            <w:tcW w:w="1061" w:type="dxa"/>
            <w:noWrap w:val="0"/>
            <w:vAlign w:val="center"/>
          </w:tcPr>
          <w:p w14:paraId="369DFD66">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谋划</w:t>
            </w:r>
          </w:p>
        </w:tc>
        <w:tc>
          <w:tcPr>
            <w:tcW w:w="4507" w:type="dxa"/>
            <w:noWrap w:val="0"/>
            <w:vAlign w:val="center"/>
          </w:tcPr>
          <w:p w14:paraId="293FAB78">
            <w:pPr>
              <w:rPr>
                <w:rFonts w:hint="eastAsia" w:ascii="方正仿宋_GBK" w:hAnsi="Times New Roman" w:eastAsia="方正仿宋_GBK"/>
                <w:sz w:val="24"/>
                <w:szCs w:val="24"/>
              </w:rPr>
            </w:pPr>
            <w:r>
              <w:rPr>
                <w:rFonts w:hint="eastAsia" w:ascii="方正仿宋_GBK" w:hAnsi="Times New Roman" w:eastAsia="方正仿宋_GBK"/>
                <w:sz w:val="24"/>
                <w:szCs w:val="24"/>
              </w:rPr>
              <w:t>打通黔江至万州至达州至兰州高铁大通道</w:t>
            </w:r>
          </w:p>
        </w:tc>
      </w:tr>
      <w:tr w14:paraId="48A93A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00" w:hRule="atLeast"/>
          <w:jc w:val="center"/>
        </w:trPr>
        <w:tc>
          <w:tcPr>
            <w:tcW w:w="1191" w:type="dxa"/>
            <w:vMerge w:val="continue"/>
            <w:noWrap w:val="0"/>
            <w:vAlign w:val="center"/>
          </w:tcPr>
          <w:p w14:paraId="616C92FA">
            <w:pPr>
              <w:jc w:val="center"/>
              <w:rPr>
                <w:rFonts w:hint="eastAsia" w:ascii="方正仿宋_GBK" w:hAnsi="Times New Roman" w:eastAsia="方正仿宋_GBK"/>
                <w:sz w:val="24"/>
                <w:szCs w:val="24"/>
              </w:rPr>
            </w:pPr>
          </w:p>
        </w:tc>
        <w:tc>
          <w:tcPr>
            <w:tcW w:w="2141" w:type="dxa"/>
            <w:noWrap w:val="0"/>
            <w:vAlign w:val="center"/>
          </w:tcPr>
          <w:p w14:paraId="18905965">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黔张常高铁</w:t>
            </w:r>
          </w:p>
        </w:tc>
        <w:tc>
          <w:tcPr>
            <w:tcW w:w="1061" w:type="dxa"/>
            <w:noWrap w:val="0"/>
            <w:vAlign w:val="center"/>
          </w:tcPr>
          <w:p w14:paraId="56E7A498">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谋划</w:t>
            </w:r>
          </w:p>
        </w:tc>
        <w:tc>
          <w:tcPr>
            <w:tcW w:w="4507" w:type="dxa"/>
            <w:noWrap w:val="0"/>
            <w:vAlign w:val="center"/>
          </w:tcPr>
          <w:p w14:paraId="568ACD85">
            <w:pPr>
              <w:rPr>
                <w:rFonts w:hint="eastAsia" w:ascii="方正仿宋_GBK" w:hAnsi="Times New Roman" w:eastAsia="方正仿宋_GBK"/>
                <w:sz w:val="24"/>
                <w:szCs w:val="24"/>
              </w:rPr>
            </w:pPr>
            <w:r>
              <w:rPr>
                <w:rFonts w:hint="eastAsia" w:ascii="方正仿宋_GBK" w:hAnsi="Times New Roman" w:eastAsia="方正仿宋_GBK"/>
                <w:sz w:val="24"/>
                <w:szCs w:val="24"/>
              </w:rPr>
              <w:t>成都重庆至长沙至广州高铁大通道</w:t>
            </w:r>
          </w:p>
        </w:tc>
      </w:tr>
      <w:tr w14:paraId="2B3C67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00" w:hRule="atLeast"/>
          <w:jc w:val="center"/>
        </w:trPr>
        <w:tc>
          <w:tcPr>
            <w:tcW w:w="1191" w:type="dxa"/>
            <w:vMerge w:val="restart"/>
            <w:noWrap w:val="0"/>
            <w:vAlign w:val="center"/>
          </w:tcPr>
          <w:p w14:paraId="7DB135F5">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6铁</w:t>
            </w:r>
          </w:p>
        </w:tc>
        <w:tc>
          <w:tcPr>
            <w:tcW w:w="2141" w:type="dxa"/>
            <w:noWrap w:val="0"/>
            <w:vAlign w:val="center"/>
          </w:tcPr>
          <w:p w14:paraId="57515AC6">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黔张常铁路</w:t>
            </w:r>
          </w:p>
        </w:tc>
        <w:tc>
          <w:tcPr>
            <w:tcW w:w="1061" w:type="dxa"/>
            <w:noWrap w:val="0"/>
            <w:vAlign w:val="center"/>
          </w:tcPr>
          <w:p w14:paraId="4A100941">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已建</w:t>
            </w:r>
          </w:p>
        </w:tc>
        <w:tc>
          <w:tcPr>
            <w:tcW w:w="4507" w:type="dxa"/>
            <w:noWrap w:val="0"/>
            <w:vAlign w:val="center"/>
          </w:tcPr>
          <w:p w14:paraId="0DF22B58">
            <w:pPr>
              <w:rPr>
                <w:rFonts w:hint="eastAsia" w:ascii="方正仿宋_GBK" w:hAnsi="Times New Roman" w:eastAsia="方正仿宋_GBK"/>
                <w:sz w:val="24"/>
                <w:szCs w:val="24"/>
              </w:rPr>
            </w:pPr>
            <w:r>
              <w:rPr>
                <w:rFonts w:hint="eastAsia" w:ascii="方正仿宋_GBK" w:hAnsi="Times New Roman" w:eastAsia="方正仿宋_GBK"/>
                <w:sz w:val="24"/>
                <w:szCs w:val="24"/>
              </w:rPr>
              <w:t>强化货运功能，带动武陵山区物流大发展</w:t>
            </w:r>
          </w:p>
        </w:tc>
      </w:tr>
      <w:tr w14:paraId="12400E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00" w:hRule="atLeast"/>
          <w:jc w:val="center"/>
        </w:trPr>
        <w:tc>
          <w:tcPr>
            <w:tcW w:w="1191" w:type="dxa"/>
            <w:vMerge w:val="continue"/>
            <w:noWrap w:val="0"/>
            <w:vAlign w:val="center"/>
          </w:tcPr>
          <w:p w14:paraId="042B888C">
            <w:pPr>
              <w:jc w:val="center"/>
              <w:rPr>
                <w:rFonts w:hint="eastAsia" w:ascii="方正仿宋_GBK" w:hAnsi="Times New Roman" w:eastAsia="方正仿宋_GBK"/>
                <w:sz w:val="24"/>
                <w:szCs w:val="24"/>
              </w:rPr>
            </w:pPr>
          </w:p>
        </w:tc>
        <w:tc>
          <w:tcPr>
            <w:tcW w:w="2141" w:type="dxa"/>
            <w:noWrap w:val="0"/>
            <w:vAlign w:val="center"/>
          </w:tcPr>
          <w:p w14:paraId="78C88BE2">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广垫忠黔铁路</w:t>
            </w:r>
          </w:p>
        </w:tc>
        <w:tc>
          <w:tcPr>
            <w:tcW w:w="1061" w:type="dxa"/>
            <w:noWrap w:val="0"/>
            <w:vAlign w:val="center"/>
          </w:tcPr>
          <w:p w14:paraId="2A6F5B67">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拟建</w:t>
            </w:r>
          </w:p>
        </w:tc>
        <w:tc>
          <w:tcPr>
            <w:tcW w:w="4507" w:type="dxa"/>
            <w:noWrap w:val="0"/>
            <w:vAlign w:val="center"/>
          </w:tcPr>
          <w:p w14:paraId="1EA51F59">
            <w:pPr>
              <w:rPr>
                <w:rFonts w:hint="eastAsia" w:ascii="方正仿宋_GBK" w:hAnsi="Times New Roman" w:eastAsia="方正仿宋_GBK"/>
                <w:sz w:val="24"/>
                <w:szCs w:val="24"/>
              </w:rPr>
            </w:pPr>
            <w:r>
              <w:rPr>
                <w:rFonts w:hint="eastAsia" w:ascii="方正仿宋_GBK" w:hAnsi="Times New Roman" w:eastAsia="方正仿宋_GBK"/>
                <w:sz w:val="24"/>
                <w:szCs w:val="24"/>
              </w:rPr>
              <w:t>按照200km/h、客货并行功能，融入成渝地区双城经济圈</w:t>
            </w:r>
          </w:p>
        </w:tc>
      </w:tr>
      <w:tr w14:paraId="66D444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00" w:hRule="atLeast"/>
          <w:jc w:val="center"/>
        </w:trPr>
        <w:tc>
          <w:tcPr>
            <w:tcW w:w="1191" w:type="dxa"/>
            <w:vMerge w:val="continue"/>
            <w:noWrap w:val="0"/>
            <w:vAlign w:val="center"/>
          </w:tcPr>
          <w:p w14:paraId="26BFBCA3">
            <w:pPr>
              <w:jc w:val="center"/>
              <w:rPr>
                <w:rFonts w:hint="eastAsia" w:ascii="方正仿宋_GBK" w:hAnsi="Times New Roman" w:eastAsia="方正仿宋_GBK"/>
                <w:sz w:val="24"/>
                <w:szCs w:val="24"/>
              </w:rPr>
            </w:pPr>
          </w:p>
        </w:tc>
        <w:tc>
          <w:tcPr>
            <w:tcW w:w="2141" w:type="dxa"/>
            <w:noWrap w:val="0"/>
            <w:vAlign w:val="center"/>
          </w:tcPr>
          <w:p w14:paraId="3246119D">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渝怀铁路</w:t>
            </w:r>
          </w:p>
        </w:tc>
        <w:tc>
          <w:tcPr>
            <w:tcW w:w="1061" w:type="dxa"/>
            <w:noWrap w:val="0"/>
            <w:vAlign w:val="center"/>
          </w:tcPr>
          <w:p w14:paraId="7EA8565A">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已建</w:t>
            </w:r>
          </w:p>
        </w:tc>
        <w:tc>
          <w:tcPr>
            <w:tcW w:w="4507" w:type="dxa"/>
            <w:noWrap w:val="0"/>
            <w:vAlign w:val="center"/>
          </w:tcPr>
          <w:p w14:paraId="035D46F5">
            <w:pPr>
              <w:rPr>
                <w:rFonts w:hint="eastAsia" w:ascii="方正仿宋_GBK" w:hAnsi="Times New Roman" w:eastAsia="方正仿宋_GBK"/>
                <w:sz w:val="24"/>
                <w:szCs w:val="24"/>
              </w:rPr>
            </w:pPr>
            <w:r>
              <w:rPr>
                <w:rFonts w:hint="eastAsia" w:ascii="方正仿宋_GBK" w:hAnsi="Times New Roman" w:eastAsia="方正仿宋_GBK"/>
                <w:sz w:val="24"/>
                <w:szCs w:val="24"/>
              </w:rPr>
              <w:t>西进主城、南连西部陆海新通道</w:t>
            </w:r>
          </w:p>
        </w:tc>
      </w:tr>
      <w:tr w14:paraId="15B1CC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00" w:hRule="atLeast"/>
          <w:jc w:val="center"/>
        </w:trPr>
        <w:tc>
          <w:tcPr>
            <w:tcW w:w="1191" w:type="dxa"/>
            <w:vMerge w:val="continue"/>
            <w:noWrap w:val="0"/>
            <w:vAlign w:val="center"/>
          </w:tcPr>
          <w:p w14:paraId="1075DB09">
            <w:pPr>
              <w:jc w:val="center"/>
              <w:rPr>
                <w:rFonts w:hint="eastAsia" w:ascii="方正仿宋_GBK" w:hAnsi="Times New Roman" w:eastAsia="方正仿宋_GBK"/>
                <w:sz w:val="24"/>
                <w:szCs w:val="24"/>
              </w:rPr>
            </w:pPr>
          </w:p>
        </w:tc>
        <w:tc>
          <w:tcPr>
            <w:tcW w:w="2141" w:type="dxa"/>
            <w:noWrap w:val="0"/>
            <w:vAlign w:val="center"/>
          </w:tcPr>
          <w:p w14:paraId="7257BC7F">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渝怀铁路二线</w:t>
            </w:r>
          </w:p>
        </w:tc>
        <w:tc>
          <w:tcPr>
            <w:tcW w:w="1061" w:type="dxa"/>
            <w:noWrap w:val="0"/>
            <w:vAlign w:val="center"/>
          </w:tcPr>
          <w:p w14:paraId="223E12E1">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已建</w:t>
            </w:r>
          </w:p>
        </w:tc>
        <w:tc>
          <w:tcPr>
            <w:tcW w:w="4507" w:type="dxa"/>
            <w:noWrap w:val="0"/>
            <w:vAlign w:val="center"/>
          </w:tcPr>
          <w:p w14:paraId="023DF0AA">
            <w:pPr>
              <w:rPr>
                <w:rFonts w:hint="eastAsia" w:ascii="方正仿宋_GBK" w:hAnsi="Times New Roman" w:eastAsia="方正仿宋_GBK"/>
                <w:sz w:val="24"/>
                <w:szCs w:val="24"/>
              </w:rPr>
            </w:pPr>
            <w:r>
              <w:rPr>
                <w:rFonts w:hint="eastAsia" w:ascii="方正仿宋_GBK" w:hAnsi="Times New Roman" w:eastAsia="方正仿宋_GBK"/>
                <w:sz w:val="24"/>
                <w:szCs w:val="24"/>
              </w:rPr>
              <w:t>西进主城、南连西部陆海新通道</w:t>
            </w:r>
          </w:p>
        </w:tc>
      </w:tr>
      <w:tr w14:paraId="42FA12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00" w:hRule="atLeast"/>
          <w:jc w:val="center"/>
        </w:trPr>
        <w:tc>
          <w:tcPr>
            <w:tcW w:w="1191" w:type="dxa"/>
            <w:vMerge w:val="continue"/>
            <w:noWrap w:val="0"/>
            <w:vAlign w:val="center"/>
          </w:tcPr>
          <w:p w14:paraId="55FEEBCA">
            <w:pPr>
              <w:jc w:val="center"/>
              <w:rPr>
                <w:rFonts w:hint="eastAsia" w:ascii="方正仿宋_GBK" w:hAnsi="Times New Roman" w:eastAsia="方正仿宋_GBK"/>
                <w:sz w:val="24"/>
                <w:szCs w:val="24"/>
              </w:rPr>
            </w:pPr>
          </w:p>
        </w:tc>
        <w:tc>
          <w:tcPr>
            <w:tcW w:w="2141" w:type="dxa"/>
            <w:noWrap w:val="0"/>
            <w:vAlign w:val="center"/>
          </w:tcPr>
          <w:p w14:paraId="7935DBA6">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黔江至恩施铁路</w:t>
            </w:r>
          </w:p>
        </w:tc>
        <w:tc>
          <w:tcPr>
            <w:tcW w:w="1061" w:type="dxa"/>
            <w:noWrap w:val="0"/>
            <w:vAlign w:val="center"/>
          </w:tcPr>
          <w:p w14:paraId="4D8E2F91">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拟建</w:t>
            </w:r>
          </w:p>
        </w:tc>
        <w:tc>
          <w:tcPr>
            <w:tcW w:w="4507" w:type="dxa"/>
            <w:noWrap w:val="0"/>
            <w:vAlign w:val="center"/>
          </w:tcPr>
          <w:p w14:paraId="6650DD59">
            <w:pPr>
              <w:rPr>
                <w:rFonts w:hint="eastAsia" w:ascii="方正仿宋_GBK" w:hAnsi="Times New Roman" w:eastAsia="方正仿宋_GBK"/>
                <w:sz w:val="24"/>
                <w:szCs w:val="24"/>
              </w:rPr>
            </w:pPr>
            <w:r>
              <w:rPr>
                <w:rFonts w:hint="eastAsia" w:ascii="方正仿宋_GBK" w:hAnsi="Times New Roman" w:eastAsia="方正仿宋_GBK"/>
                <w:sz w:val="24"/>
                <w:szCs w:val="24"/>
              </w:rPr>
              <w:t>按照200km/h、客货并行，接轨渝汉高铁，融入长江经济带</w:t>
            </w:r>
          </w:p>
        </w:tc>
      </w:tr>
      <w:tr w14:paraId="743D18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00" w:hRule="atLeast"/>
          <w:jc w:val="center"/>
        </w:trPr>
        <w:tc>
          <w:tcPr>
            <w:tcW w:w="1191" w:type="dxa"/>
            <w:vMerge w:val="continue"/>
            <w:noWrap w:val="0"/>
            <w:vAlign w:val="center"/>
          </w:tcPr>
          <w:p w14:paraId="7D629FB0">
            <w:pPr>
              <w:jc w:val="center"/>
              <w:rPr>
                <w:rFonts w:hint="eastAsia" w:ascii="方正仿宋_GBK" w:hAnsi="Times New Roman" w:eastAsia="方正仿宋_GBK"/>
                <w:sz w:val="24"/>
                <w:szCs w:val="24"/>
              </w:rPr>
            </w:pPr>
          </w:p>
        </w:tc>
        <w:tc>
          <w:tcPr>
            <w:tcW w:w="2141" w:type="dxa"/>
            <w:noWrap w:val="0"/>
            <w:vAlign w:val="center"/>
          </w:tcPr>
          <w:p w14:paraId="14546C55">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黔江至遵义铁路</w:t>
            </w:r>
          </w:p>
        </w:tc>
        <w:tc>
          <w:tcPr>
            <w:tcW w:w="1061" w:type="dxa"/>
            <w:noWrap w:val="0"/>
            <w:vAlign w:val="center"/>
          </w:tcPr>
          <w:p w14:paraId="77F1D321">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拟建</w:t>
            </w:r>
          </w:p>
        </w:tc>
        <w:tc>
          <w:tcPr>
            <w:tcW w:w="4507" w:type="dxa"/>
            <w:noWrap w:val="0"/>
            <w:vAlign w:val="center"/>
          </w:tcPr>
          <w:p w14:paraId="17136DB4">
            <w:pPr>
              <w:rPr>
                <w:rFonts w:hint="eastAsia" w:ascii="方正仿宋_GBK" w:hAnsi="Times New Roman" w:eastAsia="方正仿宋_GBK"/>
                <w:sz w:val="24"/>
                <w:szCs w:val="24"/>
              </w:rPr>
            </w:pPr>
            <w:r>
              <w:rPr>
                <w:rFonts w:hint="eastAsia" w:ascii="方正仿宋_GBK" w:hAnsi="Times New Roman" w:eastAsia="方正仿宋_GBK"/>
                <w:sz w:val="24"/>
                <w:szCs w:val="24"/>
              </w:rPr>
              <w:t>优化走向在秀山接轨，融入西部陆海新通道</w:t>
            </w:r>
          </w:p>
        </w:tc>
      </w:tr>
    </w:tbl>
    <w:p w14:paraId="35BE40C6">
      <w:pPr>
        <w:overflowPunct w:val="0"/>
        <w:adjustRightInd w:val="0"/>
        <w:spacing w:line="594" w:lineRule="exact"/>
        <w:jc w:val="center"/>
        <w:outlineLvl w:val="2"/>
        <w:rPr>
          <w:rFonts w:ascii="Times New Roman" w:hAnsi="Times New Roman" w:eastAsia="方正楷体_GBK"/>
          <w:bCs/>
          <w:sz w:val="32"/>
        </w:rPr>
      </w:pPr>
      <w:r>
        <w:rPr>
          <w:rFonts w:ascii="Times New Roman" w:hAnsi="Times New Roman" w:eastAsia="方正楷体_GBK"/>
          <w:bCs/>
          <w:sz w:val="32"/>
        </w:rPr>
        <w:t xml:space="preserve">第三节 </w:t>
      </w:r>
      <w:r>
        <w:rPr>
          <w:rFonts w:hint="eastAsia" w:ascii="Times New Roman" w:hAnsi="Times New Roman" w:eastAsia="方正楷体_GBK"/>
          <w:bCs/>
          <w:sz w:val="32"/>
        </w:rPr>
        <w:t xml:space="preserve"> </w:t>
      </w:r>
      <w:r>
        <w:rPr>
          <w:rFonts w:ascii="Times New Roman" w:hAnsi="Times New Roman" w:eastAsia="方正楷体_GBK"/>
          <w:bCs/>
          <w:sz w:val="32"/>
        </w:rPr>
        <w:t>提升航空服务能力</w:t>
      </w:r>
    </w:p>
    <w:p w14:paraId="54B61AEA">
      <w:pPr>
        <w:overflowPunct w:val="0"/>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全力提升民航保障能力和枢纽功能，把武陵山机场打造为国际化的旅游支线机场，全面支撑渝东南区域中心城市。</w:t>
      </w:r>
    </w:p>
    <w:p w14:paraId="52B4DAAB">
      <w:pPr>
        <w:pStyle w:val="9"/>
        <w:spacing w:after="0" w:line="594" w:lineRule="exact"/>
        <w:ind w:firstLine="643" w:firstLineChars="200"/>
        <w:rPr>
          <w:rFonts w:ascii="Times New Roman" w:hAnsi="Times New Roman" w:eastAsia="方正仿宋_GBK"/>
          <w:sz w:val="32"/>
          <w:szCs w:val="32"/>
        </w:rPr>
      </w:pPr>
      <w:r>
        <w:rPr>
          <w:rFonts w:hint="eastAsia" w:ascii="方正仿宋_GBK" w:hAnsi="Times New Roman" w:eastAsia="方正仿宋_GBK"/>
          <w:b/>
          <w:sz w:val="32"/>
          <w:szCs w:val="32"/>
        </w:rPr>
        <w:t>提升武陵山机场航空服务能级。</w:t>
      </w:r>
      <w:r>
        <w:rPr>
          <w:rFonts w:ascii="Times New Roman" w:hAnsi="Times New Roman" w:eastAsia="方正仿宋_GBK"/>
          <w:sz w:val="32"/>
          <w:szCs w:val="32"/>
        </w:rPr>
        <w:t>加快完成黔江武陵山机场改扩建工程，开工建设机场跑道延长工程。以市场为导向，增加武陵山机场与国内主要机场的航线和航班频次，在现有的通航城市基础上，新增深圳、厦门等国内航线，通航城市达到20个以上。积极推进开通国际重要热门旅游城市1-2条国际航线。到2025年，航线总数达20条以上，旅客、货邮年吞吐量分别达到100万人次、1000吨。联动张家界荷花机场、铜仁凤凰机场、武隆仙女山机场，建设支线运输机场和通用机场集群，积极打造区域旅游精品目的地机场。</w:t>
      </w:r>
    </w:p>
    <w:p w14:paraId="404674C9">
      <w:pPr>
        <w:overflowPunct w:val="0"/>
        <w:spacing w:line="594" w:lineRule="exact"/>
        <w:ind w:firstLine="643" w:firstLineChars="200"/>
        <w:rPr>
          <w:rFonts w:hint="eastAsia" w:ascii="Times New Roman" w:hAnsi="Times New Roman" w:eastAsia="方正仿宋_GBK"/>
          <w:sz w:val="32"/>
          <w:szCs w:val="32"/>
        </w:rPr>
      </w:pPr>
      <w:r>
        <w:rPr>
          <w:rFonts w:hint="eastAsia" w:ascii="方正仿宋_GBK" w:hAnsi="Times New Roman" w:eastAsia="方正仿宋_GBK"/>
          <w:b/>
          <w:sz w:val="32"/>
          <w:szCs w:val="32"/>
        </w:rPr>
        <w:t>大力发展通用航空。</w:t>
      </w:r>
      <w:r>
        <w:rPr>
          <w:rFonts w:hint="eastAsia" w:ascii="方正仿宋_GBK" w:hAnsi="Times New Roman" w:eastAsia="方正仿宋_GBK"/>
          <w:sz w:val="32"/>
          <w:szCs w:val="32"/>
        </w:rPr>
        <w:t>根据黔江产业发展、旅游需求、应急需</w:t>
      </w:r>
      <w:r>
        <w:rPr>
          <w:rFonts w:ascii="Times New Roman" w:hAnsi="Times New Roman" w:eastAsia="方正仿宋_GBK"/>
          <w:sz w:val="32"/>
          <w:szCs w:val="32"/>
        </w:rPr>
        <w:t>要，推进武陵山机场通用航空功能建设。适时开展空中巡查、防林护林等作业飞行，积极拓展应急救援、空中摄影、景点观光等民生功能。探索开展通用航空短途运输试点，改善偏远地区居民出行条件。</w:t>
      </w:r>
    </w:p>
    <w:p w14:paraId="5003461C">
      <w:pPr>
        <w:jc w:val="center"/>
        <w:rPr>
          <w:rFonts w:hint="eastAsia" w:ascii="方正黑体_GBK" w:hAnsi="Times New Roman" w:eastAsia="方正黑体_GBK"/>
          <w:sz w:val="32"/>
          <w:szCs w:val="32"/>
        </w:rPr>
      </w:pPr>
      <w:r>
        <w:rPr>
          <w:rFonts w:ascii="方正黑体_GBK" w:hAnsi="Times New Roman" w:eastAsia="方正黑体_GBK"/>
          <w:sz w:val="32"/>
          <w:szCs w:val="32"/>
        </w:rPr>
        <w:t>专栏1：“十四五”铁路航空重点项目</w:t>
      </w:r>
    </w:p>
    <w:tbl>
      <w:tblPr>
        <w:tblStyle w:val="20"/>
        <w:tblW w:w="0" w:type="auto"/>
        <w:tblInd w:w="-10" w:type="dxa"/>
        <w:tblBorders>
          <w:top w:val="single" w:color="auto" w:sz="12" w:space="0"/>
          <w:left w:val="single" w:color="auto" w:sz="8" w:space="0"/>
          <w:bottom w:val="single" w:color="auto" w:sz="12" w:space="0"/>
          <w:right w:val="single" w:color="auto" w:sz="8" w:space="0"/>
          <w:insideH w:val="single" w:color="auto" w:sz="8" w:space="0"/>
          <w:insideV w:val="single" w:color="auto" w:sz="12" w:space="0"/>
        </w:tblBorders>
        <w:tblLayout w:type="fixed"/>
        <w:tblCellMar>
          <w:top w:w="0" w:type="dxa"/>
          <w:left w:w="0" w:type="dxa"/>
          <w:bottom w:w="0" w:type="dxa"/>
          <w:right w:w="0" w:type="dxa"/>
        </w:tblCellMar>
      </w:tblPr>
      <w:tblGrid>
        <w:gridCol w:w="8864"/>
      </w:tblGrid>
      <w:tr w14:paraId="5A6A3BF2">
        <w:tblPrEx>
          <w:tblBorders>
            <w:top w:val="single" w:color="auto" w:sz="12" w:space="0"/>
            <w:left w:val="single" w:color="auto" w:sz="8" w:space="0"/>
            <w:bottom w:val="single" w:color="auto" w:sz="12" w:space="0"/>
            <w:right w:val="single" w:color="auto" w:sz="8" w:space="0"/>
            <w:insideH w:val="single" w:color="auto" w:sz="8" w:space="0"/>
            <w:insideV w:val="single" w:color="auto" w:sz="12" w:space="0"/>
          </w:tblBorders>
          <w:tblCellMar>
            <w:top w:w="0" w:type="dxa"/>
            <w:left w:w="0" w:type="dxa"/>
            <w:bottom w:w="0" w:type="dxa"/>
            <w:right w:w="0" w:type="dxa"/>
          </w:tblCellMar>
        </w:tblPrEx>
        <w:trPr>
          <w:trHeight w:val="437" w:hRule="atLeast"/>
        </w:trPr>
        <w:tc>
          <w:tcPr>
            <w:tcW w:w="8864" w:type="dxa"/>
            <w:noWrap w:val="0"/>
            <w:vAlign w:val="top"/>
          </w:tcPr>
          <w:p w14:paraId="64D387D0">
            <w:pPr>
              <w:spacing w:line="480" w:lineRule="exact"/>
              <w:ind w:firstLine="562" w:firstLineChars="200"/>
              <w:jc w:val="left"/>
              <w:rPr>
                <w:rFonts w:ascii="Times New Roman" w:hAnsi="Times New Roman" w:eastAsia="方正仿宋_GBK"/>
                <w:b/>
                <w:sz w:val="28"/>
                <w:szCs w:val="28"/>
              </w:rPr>
            </w:pPr>
            <w:r>
              <w:rPr>
                <w:rFonts w:ascii="Times New Roman" w:hAnsi="Times New Roman" w:eastAsia="方正仿宋_GBK"/>
                <w:b/>
                <w:sz w:val="28"/>
                <w:szCs w:val="28"/>
              </w:rPr>
              <w:t>一、高铁</w:t>
            </w:r>
          </w:p>
          <w:p w14:paraId="73FBAFCD">
            <w:pPr>
              <w:spacing w:line="48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1.渝湘高铁重庆至黔江段（在建）、黔江至吉首高铁联络线（开工）。</w:t>
            </w:r>
          </w:p>
          <w:p w14:paraId="6984B4EB">
            <w:pPr>
              <w:spacing w:line="48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2.万（州）黔（江）高铁，力争开工。</w:t>
            </w:r>
          </w:p>
          <w:p w14:paraId="4C991741">
            <w:pPr>
              <w:spacing w:line="48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3.黔张常高铁23公里，争取纳入规划。</w:t>
            </w:r>
          </w:p>
          <w:p w14:paraId="5899320A">
            <w:pPr>
              <w:spacing w:line="480" w:lineRule="exact"/>
              <w:ind w:firstLine="562" w:firstLineChars="200"/>
              <w:jc w:val="left"/>
              <w:rPr>
                <w:rFonts w:ascii="Times New Roman" w:hAnsi="Times New Roman" w:eastAsia="方正仿宋_GBK"/>
                <w:b/>
                <w:sz w:val="28"/>
                <w:szCs w:val="28"/>
              </w:rPr>
            </w:pPr>
            <w:r>
              <w:rPr>
                <w:rFonts w:ascii="Times New Roman" w:hAnsi="Times New Roman" w:eastAsia="方正仿宋_GBK"/>
                <w:b/>
                <w:sz w:val="28"/>
                <w:szCs w:val="28"/>
              </w:rPr>
              <w:t>二、普铁</w:t>
            </w:r>
          </w:p>
          <w:p w14:paraId="58D423B5">
            <w:pPr>
              <w:spacing w:line="48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1.广垫忠黔铁路26公里，力争开工。</w:t>
            </w:r>
          </w:p>
          <w:p w14:paraId="1F8D4770">
            <w:pPr>
              <w:spacing w:line="48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2.黔江至恩施铁路、黔江至遵义铁路，60公里，加快前期。</w:t>
            </w:r>
          </w:p>
          <w:p w14:paraId="5815A917">
            <w:pPr>
              <w:spacing w:line="480" w:lineRule="exact"/>
              <w:ind w:firstLine="562" w:firstLineChars="200"/>
              <w:jc w:val="left"/>
              <w:rPr>
                <w:rFonts w:ascii="Times New Roman" w:hAnsi="Times New Roman" w:eastAsia="方正仿宋_GBK"/>
                <w:b/>
                <w:sz w:val="28"/>
                <w:szCs w:val="28"/>
              </w:rPr>
            </w:pPr>
            <w:r>
              <w:rPr>
                <w:rFonts w:ascii="Times New Roman" w:hAnsi="Times New Roman" w:eastAsia="方正仿宋_GBK"/>
                <w:b/>
                <w:sz w:val="28"/>
                <w:szCs w:val="28"/>
              </w:rPr>
              <w:t>三、航空</w:t>
            </w:r>
          </w:p>
          <w:p w14:paraId="31630535">
            <w:pPr>
              <w:spacing w:line="48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1.武陵山机场改扩建，完工。</w:t>
            </w:r>
          </w:p>
          <w:p w14:paraId="21E99648">
            <w:pPr>
              <w:spacing w:line="480" w:lineRule="exact"/>
              <w:ind w:firstLine="560" w:firstLineChars="200"/>
              <w:jc w:val="left"/>
              <w:rPr>
                <w:rFonts w:hint="eastAsia"/>
              </w:rPr>
            </w:pPr>
            <w:r>
              <w:rPr>
                <w:rFonts w:ascii="Times New Roman" w:hAnsi="Times New Roman" w:eastAsia="方正仿宋_GBK"/>
                <w:sz w:val="28"/>
                <w:szCs w:val="28"/>
              </w:rPr>
              <w:t>2.武陵山机场跑道延长，力争开工。</w:t>
            </w:r>
          </w:p>
        </w:tc>
      </w:tr>
    </w:tbl>
    <w:p w14:paraId="57B4532F">
      <w:pPr>
        <w:overflowPunct w:val="0"/>
        <w:adjustRightInd w:val="0"/>
        <w:spacing w:line="594" w:lineRule="exact"/>
        <w:jc w:val="center"/>
        <w:outlineLvl w:val="1"/>
        <w:rPr>
          <w:rFonts w:hint="eastAsia" w:ascii="Times New Roman" w:hAnsi="Times New Roman" w:eastAsia="方正黑体_GBK"/>
          <w:kern w:val="28"/>
          <w:sz w:val="32"/>
        </w:rPr>
      </w:pPr>
      <w:bookmarkStart w:id="25" w:name="_Toc75940557"/>
    </w:p>
    <w:p w14:paraId="169E26AE">
      <w:pPr>
        <w:overflowPunct w:val="0"/>
        <w:adjustRightInd w:val="0"/>
        <w:spacing w:line="594" w:lineRule="exact"/>
        <w:jc w:val="center"/>
        <w:outlineLvl w:val="1"/>
        <w:rPr>
          <w:rFonts w:ascii="Times New Roman" w:hAnsi="Times New Roman" w:eastAsia="方正黑体_GBK"/>
          <w:kern w:val="28"/>
          <w:sz w:val="32"/>
        </w:rPr>
      </w:pPr>
      <w:r>
        <w:rPr>
          <w:rFonts w:ascii="Times New Roman" w:hAnsi="Times New Roman" w:eastAsia="方正黑体_GBK"/>
          <w:kern w:val="28"/>
          <w:sz w:val="32"/>
        </w:rPr>
        <w:t>第四章</w:t>
      </w:r>
      <w:r>
        <w:rPr>
          <w:rFonts w:hint="eastAsia" w:ascii="Times New Roman" w:hAnsi="Times New Roman" w:eastAsia="方正黑体_GBK"/>
          <w:kern w:val="28"/>
          <w:sz w:val="32"/>
        </w:rPr>
        <w:t xml:space="preserve"> </w:t>
      </w:r>
      <w:r>
        <w:rPr>
          <w:rFonts w:ascii="Times New Roman" w:hAnsi="Times New Roman" w:eastAsia="方正黑体_GBK"/>
          <w:kern w:val="28"/>
          <w:sz w:val="32"/>
        </w:rPr>
        <w:t xml:space="preserve"> 新思路推进区域交通一体融合发展</w:t>
      </w:r>
      <w:bookmarkEnd w:id="25"/>
    </w:p>
    <w:p w14:paraId="0052326C">
      <w:pPr>
        <w:overflowPunct w:val="0"/>
        <w:adjustRightInd w:val="0"/>
        <w:spacing w:line="594" w:lineRule="exact"/>
        <w:jc w:val="center"/>
        <w:outlineLvl w:val="2"/>
        <w:rPr>
          <w:rFonts w:hint="eastAsia" w:ascii="Times New Roman" w:hAnsi="Times New Roman" w:eastAsia="方正楷体_GBK"/>
          <w:bCs/>
          <w:sz w:val="32"/>
        </w:rPr>
      </w:pPr>
    </w:p>
    <w:p w14:paraId="1F43E84C">
      <w:pPr>
        <w:overflowPunct w:val="0"/>
        <w:adjustRightInd w:val="0"/>
        <w:spacing w:line="594" w:lineRule="exact"/>
        <w:jc w:val="center"/>
        <w:outlineLvl w:val="2"/>
        <w:rPr>
          <w:rFonts w:ascii="Times New Roman" w:hAnsi="Times New Roman" w:eastAsia="方正楷体_GBK"/>
          <w:bCs/>
          <w:sz w:val="32"/>
        </w:rPr>
      </w:pPr>
      <w:r>
        <w:rPr>
          <w:rFonts w:ascii="Times New Roman" w:hAnsi="Times New Roman" w:eastAsia="方正楷体_GBK"/>
          <w:bCs/>
          <w:sz w:val="32"/>
        </w:rPr>
        <w:t>第一节</w:t>
      </w:r>
      <w:r>
        <w:rPr>
          <w:rFonts w:hint="eastAsia" w:ascii="Times New Roman" w:hAnsi="Times New Roman" w:eastAsia="方正楷体_GBK"/>
          <w:bCs/>
          <w:sz w:val="32"/>
        </w:rPr>
        <w:t xml:space="preserve"> </w:t>
      </w:r>
      <w:r>
        <w:rPr>
          <w:rFonts w:ascii="Times New Roman" w:hAnsi="Times New Roman" w:eastAsia="方正楷体_GBK"/>
          <w:bCs/>
          <w:sz w:val="32"/>
        </w:rPr>
        <w:t xml:space="preserve"> 加快完善区域高速交通网</w:t>
      </w:r>
    </w:p>
    <w:p w14:paraId="0B6C50CA">
      <w:pPr>
        <w:overflowPunct w:val="0"/>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布局形成“1环8射”高速公路网，着眼成渝地区双城经济圈和全市“一区两群”协同发展，全面畅通黔江至万州、贵州、湖北等方向的快速通道，构建黔江对外快速交通体系，加快融入区域经济一体化发展。 </w:t>
      </w:r>
    </w:p>
    <w:p w14:paraId="0B1B5D2C">
      <w:pPr>
        <w:overflowPunct w:val="0"/>
        <w:spacing w:line="594" w:lineRule="exact"/>
        <w:ind w:firstLine="643" w:firstLineChars="200"/>
        <w:rPr>
          <w:rFonts w:ascii="Times New Roman" w:hAnsi="Times New Roman" w:eastAsia="方正仿宋_GBK"/>
          <w:sz w:val="32"/>
          <w:szCs w:val="32"/>
        </w:rPr>
      </w:pPr>
      <w:r>
        <w:rPr>
          <w:rFonts w:hint="eastAsia" w:ascii="方正仿宋_GBK" w:hAnsi="Times New Roman" w:eastAsia="方正仿宋_GBK"/>
          <w:b/>
          <w:sz w:val="32"/>
          <w:szCs w:val="32"/>
        </w:rPr>
        <w:t>加快推进高速公路通道建设。</w:t>
      </w:r>
      <w:r>
        <w:rPr>
          <w:rFonts w:ascii="Times New Roman" w:hAnsi="Times New Roman" w:eastAsia="方正仿宋_GBK"/>
          <w:sz w:val="32"/>
          <w:szCs w:val="32"/>
        </w:rPr>
        <w:t>全面推进黔石高速公路全线通车。加快推进黔利高速公路前期工作，力争“十四五”开工建设。加快推进黔务高速公路前期工作，力争“十四五”期间达到开工条件，与黔利高速公路衔接成通道接入国家高速公路网。加快推进黔江至永顺高速公路方案研究工作，远期谋划黔江至涪陵高速公路，形成“广安、黔江、涪陵、渝北、长寿、合川、垫江、忠县”8个拟建成渝地区双城经济圈交通一体化融合发展先行示范区城市全面联网，形成一条旅游大通道。</w:t>
      </w:r>
    </w:p>
    <w:p w14:paraId="570A96F2">
      <w:pPr>
        <w:spacing w:line="594" w:lineRule="exact"/>
        <w:jc w:val="center"/>
        <w:rPr>
          <w:rFonts w:ascii="方正黑体_GBK" w:hAnsi="Times New Roman" w:eastAsia="方正黑体_GBK"/>
          <w:sz w:val="32"/>
          <w:szCs w:val="32"/>
        </w:rPr>
      </w:pPr>
      <w:r>
        <w:rPr>
          <w:rFonts w:ascii="方正黑体_GBK" w:hAnsi="Times New Roman" w:eastAsia="方正黑体_GBK"/>
          <w:sz w:val="32"/>
          <w:szCs w:val="32"/>
        </w:rPr>
        <w:t>表5 黔江区高速公路网布局表</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958"/>
        <w:gridCol w:w="2189"/>
        <w:gridCol w:w="3913"/>
      </w:tblGrid>
      <w:tr w14:paraId="5A587B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958" w:type="dxa"/>
            <w:noWrap w:val="0"/>
            <w:vAlign w:val="center"/>
          </w:tcPr>
          <w:p w14:paraId="712C7DCE">
            <w:pPr>
              <w:jc w:val="center"/>
              <w:rPr>
                <w:rFonts w:hint="eastAsia" w:ascii="方正黑体_GBK" w:hAnsi="Times New Roman" w:eastAsia="方正黑体_GBK"/>
                <w:sz w:val="24"/>
                <w:szCs w:val="24"/>
              </w:rPr>
            </w:pPr>
            <w:r>
              <w:rPr>
                <w:rFonts w:hint="eastAsia" w:ascii="方正黑体_GBK" w:hAnsi="Times New Roman" w:eastAsia="方正黑体_GBK"/>
                <w:sz w:val="24"/>
                <w:szCs w:val="24"/>
              </w:rPr>
              <w:t>布局线路</w:t>
            </w:r>
          </w:p>
        </w:tc>
        <w:tc>
          <w:tcPr>
            <w:tcW w:w="2189" w:type="dxa"/>
            <w:noWrap w:val="0"/>
            <w:vAlign w:val="center"/>
          </w:tcPr>
          <w:p w14:paraId="5BBB201D">
            <w:pPr>
              <w:jc w:val="center"/>
              <w:rPr>
                <w:rFonts w:hint="eastAsia" w:ascii="方正黑体_GBK" w:hAnsi="Times New Roman" w:eastAsia="方正黑体_GBK"/>
                <w:sz w:val="24"/>
                <w:szCs w:val="24"/>
              </w:rPr>
            </w:pPr>
            <w:r>
              <w:rPr>
                <w:rFonts w:hint="eastAsia" w:ascii="方正黑体_GBK" w:hAnsi="Times New Roman" w:eastAsia="方正黑体_GBK"/>
                <w:sz w:val="24"/>
                <w:szCs w:val="24"/>
              </w:rPr>
              <w:t>规划状态</w:t>
            </w:r>
          </w:p>
        </w:tc>
        <w:tc>
          <w:tcPr>
            <w:tcW w:w="3913" w:type="dxa"/>
            <w:noWrap w:val="0"/>
            <w:vAlign w:val="center"/>
          </w:tcPr>
          <w:p w14:paraId="6A153CB6">
            <w:pPr>
              <w:jc w:val="center"/>
              <w:rPr>
                <w:rFonts w:hint="eastAsia" w:ascii="方正黑体_GBK" w:hAnsi="Times New Roman" w:eastAsia="方正黑体_GBK"/>
                <w:sz w:val="24"/>
                <w:szCs w:val="24"/>
              </w:rPr>
            </w:pPr>
            <w:r>
              <w:rPr>
                <w:rFonts w:hint="eastAsia" w:ascii="方正黑体_GBK" w:hAnsi="Times New Roman" w:eastAsia="方正黑体_GBK"/>
                <w:sz w:val="24"/>
                <w:szCs w:val="24"/>
              </w:rPr>
              <w:t>形态</w:t>
            </w:r>
          </w:p>
        </w:tc>
      </w:tr>
      <w:tr w14:paraId="18D023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958" w:type="dxa"/>
            <w:noWrap w:val="0"/>
            <w:vAlign w:val="center"/>
          </w:tcPr>
          <w:p w14:paraId="4788837F">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渝湘高速</w:t>
            </w:r>
          </w:p>
        </w:tc>
        <w:tc>
          <w:tcPr>
            <w:tcW w:w="2189" w:type="dxa"/>
            <w:noWrap w:val="0"/>
            <w:vAlign w:val="center"/>
          </w:tcPr>
          <w:p w14:paraId="06B3047D">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建成</w:t>
            </w:r>
          </w:p>
        </w:tc>
        <w:tc>
          <w:tcPr>
            <w:tcW w:w="3913" w:type="dxa"/>
            <w:noWrap w:val="0"/>
            <w:vAlign w:val="center"/>
          </w:tcPr>
          <w:p w14:paraId="696DDF0D">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2射线（1环线）</w:t>
            </w:r>
          </w:p>
        </w:tc>
      </w:tr>
      <w:tr w14:paraId="2CFFE5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958" w:type="dxa"/>
            <w:noWrap w:val="0"/>
            <w:vAlign w:val="center"/>
          </w:tcPr>
          <w:p w14:paraId="13AE2177">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黔江至恩施</w:t>
            </w:r>
          </w:p>
        </w:tc>
        <w:tc>
          <w:tcPr>
            <w:tcW w:w="2189" w:type="dxa"/>
            <w:noWrap w:val="0"/>
            <w:vAlign w:val="center"/>
          </w:tcPr>
          <w:p w14:paraId="5C7C8588">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建成</w:t>
            </w:r>
          </w:p>
        </w:tc>
        <w:tc>
          <w:tcPr>
            <w:tcW w:w="3913" w:type="dxa"/>
            <w:noWrap w:val="0"/>
            <w:vAlign w:val="center"/>
          </w:tcPr>
          <w:p w14:paraId="13D11AAF">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射线</w:t>
            </w:r>
          </w:p>
        </w:tc>
      </w:tr>
      <w:tr w14:paraId="443F33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958" w:type="dxa"/>
            <w:noWrap w:val="0"/>
            <w:vAlign w:val="center"/>
          </w:tcPr>
          <w:p w14:paraId="4C79DD5A">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黔江至石柱</w:t>
            </w:r>
          </w:p>
        </w:tc>
        <w:tc>
          <w:tcPr>
            <w:tcW w:w="2189" w:type="dxa"/>
            <w:noWrap w:val="0"/>
            <w:vAlign w:val="center"/>
          </w:tcPr>
          <w:p w14:paraId="2F93723A">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建成</w:t>
            </w:r>
          </w:p>
        </w:tc>
        <w:tc>
          <w:tcPr>
            <w:tcW w:w="3913" w:type="dxa"/>
            <w:noWrap w:val="0"/>
            <w:vAlign w:val="center"/>
          </w:tcPr>
          <w:p w14:paraId="683EACD8">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射线</w:t>
            </w:r>
          </w:p>
        </w:tc>
      </w:tr>
      <w:tr w14:paraId="5EA0C6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958" w:type="dxa"/>
            <w:noWrap w:val="0"/>
            <w:vAlign w:val="center"/>
          </w:tcPr>
          <w:p w14:paraId="22EBD710">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黔江过境高速公路</w:t>
            </w:r>
          </w:p>
        </w:tc>
        <w:tc>
          <w:tcPr>
            <w:tcW w:w="2189" w:type="dxa"/>
            <w:noWrap w:val="0"/>
            <w:vAlign w:val="center"/>
          </w:tcPr>
          <w:p w14:paraId="3F714306">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建成</w:t>
            </w:r>
          </w:p>
        </w:tc>
        <w:tc>
          <w:tcPr>
            <w:tcW w:w="3913" w:type="dxa"/>
            <w:noWrap w:val="0"/>
            <w:vAlign w:val="center"/>
          </w:tcPr>
          <w:p w14:paraId="2A6EBBCD">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1环</w:t>
            </w:r>
          </w:p>
        </w:tc>
      </w:tr>
      <w:tr w14:paraId="404036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958" w:type="dxa"/>
            <w:noWrap w:val="0"/>
            <w:vAlign w:val="center"/>
          </w:tcPr>
          <w:p w14:paraId="56B43B7D">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黔江至利川</w:t>
            </w:r>
          </w:p>
        </w:tc>
        <w:tc>
          <w:tcPr>
            <w:tcW w:w="2189" w:type="dxa"/>
            <w:noWrap w:val="0"/>
            <w:vAlign w:val="center"/>
          </w:tcPr>
          <w:p w14:paraId="7776E47A">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规划</w:t>
            </w:r>
          </w:p>
        </w:tc>
        <w:tc>
          <w:tcPr>
            <w:tcW w:w="3913" w:type="dxa"/>
            <w:vMerge w:val="restart"/>
            <w:noWrap w:val="0"/>
            <w:vAlign w:val="center"/>
          </w:tcPr>
          <w:p w14:paraId="6F257FB0">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射线，争取纳入国家高速公路网</w:t>
            </w:r>
          </w:p>
        </w:tc>
      </w:tr>
      <w:tr w14:paraId="1B2CEF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958" w:type="dxa"/>
            <w:noWrap w:val="0"/>
            <w:vAlign w:val="center"/>
          </w:tcPr>
          <w:p w14:paraId="360C8622">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黔江至务川</w:t>
            </w:r>
          </w:p>
        </w:tc>
        <w:tc>
          <w:tcPr>
            <w:tcW w:w="2189" w:type="dxa"/>
            <w:noWrap w:val="0"/>
            <w:vAlign w:val="center"/>
          </w:tcPr>
          <w:p w14:paraId="079F8F49">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规划</w:t>
            </w:r>
          </w:p>
        </w:tc>
        <w:tc>
          <w:tcPr>
            <w:tcW w:w="3913" w:type="dxa"/>
            <w:vMerge w:val="continue"/>
            <w:noWrap w:val="0"/>
            <w:vAlign w:val="center"/>
          </w:tcPr>
          <w:p w14:paraId="476A5181">
            <w:pPr>
              <w:jc w:val="center"/>
              <w:rPr>
                <w:rFonts w:hint="eastAsia" w:ascii="方正仿宋_GBK" w:hAnsi="Times New Roman" w:eastAsia="方正仿宋_GBK"/>
                <w:sz w:val="24"/>
                <w:szCs w:val="24"/>
              </w:rPr>
            </w:pPr>
          </w:p>
        </w:tc>
      </w:tr>
      <w:tr w14:paraId="664DC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958" w:type="dxa"/>
            <w:noWrap w:val="0"/>
            <w:vAlign w:val="center"/>
          </w:tcPr>
          <w:p w14:paraId="02FC2535">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黔江至永顺</w:t>
            </w:r>
          </w:p>
        </w:tc>
        <w:tc>
          <w:tcPr>
            <w:tcW w:w="2189" w:type="dxa"/>
            <w:noWrap w:val="0"/>
            <w:vAlign w:val="center"/>
          </w:tcPr>
          <w:p w14:paraId="7DEF4564">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规划</w:t>
            </w:r>
          </w:p>
        </w:tc>
        <w:tc>
          <w:tcPr>
            <w:tcW w:w="3913" w:type="dxa"/>
            <w:noWrap w:val="0"/>
            <w:vAlign w:val="center"/>
          </w:tcPr>
          <w:p w14:paraId="3E476C06">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射线</w:t>
            </w:r>
          </w:p>
        </w:tc>
      </w:tr>
      <w:tr w14:paraId="51735D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958" w:type="dxa"/>
            <w:noWrap w:val="0"/>
            <w:vAlign w:val="center"/>
          </w:tcPr>
          <w:p w14:paraId="7D4C8A1D">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黔江至涪陵</w:t>
            </w:r>
          </w:p>
        </w:tc>
        <w:tc>
          <w:tcPr>
            <w:tcW w:w="2189" w:type="dxa"/>
            <w:noWrap w:val="0"/>
            <w:vAlign w:val="center"/>
          </w:tcPr>
          <w:p w14:paraId="5120CC2D">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远景谋划</w:t>
            </w:r>
          </w:p>
        </w:tc>
        <w:tc>
          <w:tcPr>
            <w:tcW w:w="3913" w:type="dxa"/>
            <w:noWrap w:val="0"/>
            <w:vAlign w:val="center"/>
          </w:tcPr>
          <w:p w14:paraId="14C2A27F">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射线</w:t>
            </w:r>
          </w:p>
        </w:tc>
      </w:tr>
    </w:tbl>
    <w:p w14:paraId="0E94832F">
      <w:pPr>
        <w:overflowPunct w:val="0"/>
        <w:spacing w:line="594" w:lineRule="exact"/>
        <w:ind w:firstLine="643" w:firstLineChars="200"/>
        <w:rPr>
          <w:rFonts w:ascii="Times New Roman" w:hAnsi="Times New Roman" w:eastAsia="方正仿宋_GBK"/>
          <w:sz w:val="32"/>
          <w:szCs w:val="32"/>
        </w:rPr>
      </w:pPr>
      <w:r>
        <w:rPr>
          <w:rFonts w:ascii="Times New Roman" w:hAnsi="Times New Roman" w:eastAsia="方正楷体_GBK"/>
          <w:b/>
          <w:kern w:val="0"/>
          <w:sz w:val="32"/>
          <w:szCs w:val="32"/>
        </w:rPr>
        <w:t>积极谋划区域旅游铁路系统。</w:t>
      </w:r>
      <w:r>
        <w:rPr>
          <w:rFonts w:ascii="Times New Roman" w:hAnsi="Times New Roman" w:eastAsia="方正仿宋_GBK"/>
          <w:sz w:val="32"/>
          <w:szCs w:val="32"/>
        </w:rPr>
        <w:t>对标成渝地区双城经济圈打造“1小时交通圈”发展目标，协调启动黔江－乌江画廊、大仙女山－黄水－酉水秀山旅游铁路网和“黔江－丰都－涪陵－长寿－邻水－广安－达州－开州－万州－黔江”轨道交通前期研究。依托渝湘高铁、渝西高铁、渝宜高铁、万（州）黔（江）高铁等，打造“黔江—彭水—石柱—万州—涪陵—武隆”等高铁旅游环线。依托黔张常铁路、张吉怀高铁、沪昆高铁等，规划建设“彭水—黔江—张家界—吉首—凤凰—怀化—铜仁—秀山—酉阳”等高（快）速铁路旅游环线</w:t>
      </w:r>
      <w:r>
        <w:rPr>
          <w:rFonts w:ascii="Times New Roman" w:hAnsi="Times New Roman" w:eastAsia="方正仿宋_GBK"/>
          <w:color w:val="000000"/>
          <w:sz w:val="32"/>
          <w:szCs w:val="32"/>
        </w:rPr>
        <w:t>，</w:t>
      </w:r>
      <w:r>
        <w:rPr>
          <w:rFonts w:ascii="Times New Roman" w:hAnsi="Times New Roman" w:eastAsia="方正仿宋_GBK"/>
          <w:sz w:val="32"/>
          <w:szCs w:val="32"/>
        </w:rPr>
        <w:t>为建设武陵山区文旅融合发展示范区提供高品质交通服务。</w:t>
      </w:r>
    </w:p>
    <w:p w14:paraId="7EBAB5B4">
      <w:pPr>
        <w:overflowPunct w:val="0"/>
        <w:adjustRightInd w:val="0"/>
        <w:spacing w:line="594" w:lineRule="exact"/>
        <w:jc w:val="center"/>
        <w:outlineLvl w:val="2"/>
        <w:rPr>
          <w:rFonts w:hint="eastAsia" w:ascii="Times New Roman" w:hAnsi="Times New Roman" w:eastAsia="方正楷体_GBK"/>
          <w:bCs/>
          <w:sz w:val="32"/>
        </w:rPr>
      </w:pPr>
    </w:p>
    <w:p w14:paraId="4F0DF6C2">
      <w:pPr>
        <w:overflowPunct w:val="0"/>
        <w:adjustRightInd w:val="0"/>
        <w:spacing w:line="594" w:lineRule="exact"/>
        <w:jc w:val="center"/>
        <w:outlineLvl w:val="2"/>
        <w:rPr>
          <w:rFonts w:ascii="Times New Roman" w:hAnsi="Times New Roman" w:eastAsia="方正楷体_GBK"/>
          <w:bCs/>
          <w:sz w:val="32"/>
        </w:rPr>
      </w:pPr>
      <w:r>
        <w:rPr>
          <w:rFonts w:ascii="Times New Roman" w:hAnsi="Times New Roman" w:eastAsia="方正楷体_GBK"/>
          <w:bCs/>
          <w:sz w:val="32"/>
        </w:rPr>
        <w:t xml:space="preserve">第二节 </w:t>
      </w:r>
      <w:r>
        <w:rPr>
          <w:rFonts w:hint="eastAsia" w:ascii="Times New Roman" w:hAnsi="Times New Roman" w:eastAsia="方正楷体_GBK"/>
          <w:bCs/>
          <w:sz w:val="32"/>
        </w:rPr>
        <w:t xml:space="preserve"> </w:t>
      </w:r>
      <w:r>
        <w:rPr>
          <w:rFonts w:ascii="Times New Roman" w:hAnsi="Times New Roman" w:eastAsia="方正楷体_GBK"/>
          <w:bCs/>
          <w:sz w:val="32"/>
        </w:rPr>
        <w:t>构建无缝衔接的枢纽体系</w:t>
      </w:r>
    </w:p>
    <w:p w14:paraId="389A0D41">
      <w:pPr>
        <w:overflowPunct w:val="0"/>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高标准构建由铁路枢纽、航空枢纽、公路客货运枢纽构成的布局合理、功能明确、一体互联的“1枢纽3中心”枢纽体系，打造区域性综合客货运枢纽。</w:t>
      </w:r>
    </w:p>
    <w:p w14:paraId="7BE1369A">
      <w:pPr>
        <w:overflowPunct w:val="0"/>
        <w:spacing w:line="594" w:lineRule="exact"/>
        <w:ind w:firstLine="640" w:firstLineChars="200"/>
        <w:rPr>
          <w:rFonts w:hint="eastAsia" w:ascii="Times New Roman" w:hAnsi="Times New Roman" w:eastAsia="方正仿宋_GBK"/>
          <w:sz w:val="32"/>
          <w:szCs w:val="32"/>
        </w:rPr>
      </w:pPr>
      <w:r>
        <w:rPr>
          <w:rFonts w:ascii="Times New Roman" w:hAnsi="Times New Roman" w:eastAsia="方正仿宋_GBK"/>
          <w:sz w:val="32"/>
          <w:szCs w:val="32"/>
        </w:rPr>
        <w:t xml:space="preserve">围绕黔江高铁站建设，重点打造渝东南综合换乘交通枢纽，布局一级长途汽车站、公交换乘枢纽和旅客集散中心。依托450万吨铁路货场，打造渝东南铁路物流中心。依托武陵山机场，打造渝东南航空物流中心。依托物流分拨中心，打造渝东南公路物流中心。   </w:t>
      </w:r>
    </w:p>
    <w:p w14:paraId="01BE9B6E">
      <w:pPr>
        <w:pStyle w:val="2"/>
        <w:ind w:left="0" w:leftChars="0" w:firstLine="0" w:firstLineChars="0"/>
        <w:jc w:val="center"/>
        <w:rPr>
          <w:rFonts w:hint="eastAsia" w:ascii="方正黑体_GBK" w:eastAsia="方正黑体_GBK"/>
          <w:sz w:val="32"/>
          <w:szCs w:val="32"/>
        </w:rPr>
      </w:pPr>
      <w:r>
        <w:rPr>
          <w:rFonts w:ascii="方正黑体_GBK" w:eastAsia="方正黑体_GBK"/>
          <w:sz w:val="32"/>
          <w:szCs w:val="32"/>
        </w:rPr>
        <w:t>专栏2：“十四五”高速公路、旅游铁路、枢纽重点项目</w:t>
      </w:r>
    </w:p>
    <w:tbl>
      <w:tblPr>
        <w:tblStyle w:val="20"/>
        <w:tblW w:w="0" w:type="auto"/>
        <w:tblInd w:w="0" w:type="dxa"/>
        <w:tblBorders>
          <w:top w:val="single" w:color="auto" w:sz="12" w:space="0"/>
          <w:left w:val="single" w:color="auto" w:sz="8" w:space="0"/>
          <w:bottom w:val="single" w:color="auto" w:sz="12" w:space="0"/>
          <w:right w:val="single" w:color="auto" w:sz="8" w:space="0"/>
          <w:insideH w:val="single" w:color="auto" w:sz="8" w:space="0"/>
          <w:insideV w:val="single" w:color="auto" w:sz="12" w:space="0"/>
        </w:tblBorders>
        <w:tblLayout w:type="fixed"/>
        <w:tblCellMar>
          <w:top w:w="0" w:type="dxa"/>
          <w:left w:w="108" w:type="dxa"/>
          <w:bottom w:w="0" w:type="dxa"/>
          <w:right w:w="108" w:type="dxa"/>
        </w:tblCellMar>
      </w:tblPr>
      <w:tblGrid>
        <w:gridCol w:w="9060"/>
      </w:tblGrid>
      <w:tr w14:paraId="6EE10F5A">
        <w:tblPrEx>
          <w:tblBorders>
            <w:top w:val="single" w:color="auto" w:sz="12" w:space="0"/>
            <w:left w:val="single" w:color="auto" w:sz="8" w:space="0"/>
            <w:bottom w:val="single" w:color="auto" w:sz="12" w:space="0"/>
            <w:right w:val="single" w:color="auto" w:sz="8" w:space="0"/>
            <w:insideH w:val="single" w:color="auto" w:sz="8" w:space="0"/>
            <w:insideV w:val="single" w:color="auto" w:sz="12" w:space="0"/>
          </w:tblBorders>
          <w:tblCellMar>
            <w:top w:w="0" w:type="dxa"/>
            <w:left w:w="108" w:type="dxa"/>
            <w:bottom w:w="0" w:type="dxa"/>
            <w:right w:w="108" w:type="dxa"/>
          </w:tblCellMar>
        </w:tblPrEx>
        <w:trPr>
          <w:trHeight w:val="3114" w:hRule="atLeast"/>
        </w:trPr>
        <w:tc>
          <w:tcPr>
            <w:tcW w:w="9060" w:type="dxa"/>
            <w:noWrap w:val="0"/>
            <w:vAlign w:val="top"/>
          </w:tcPr>
          <w:p w14:paraId="5C3AEA1C">
            <w:pPr>
              <w:spacing w:line="480" w:lineRule="exact"/>
              <w:ind w:firstLine="562" w:firstLineChars="200"/>
              <w:jc w:val="left"/>
              <w:rPr>
                <w:rFonts w:ascii="Times New Roman" w:hAnsi="Times New Roman" w:eastAsia="方正仿宋_GBK"/>
                <w:b/>
                <w:sz w:val="28"/>
                <w:szCs w:val="28"/>
              </w:rPr>
            </w:pPr>
            <w:r>
              <w:rPr>
                <w:rFonts w:ascii="Times New Roman" w:hAnsi="Times New Roman" w:eastAsia="方正仿宋_GBK"/>
                <w:b/>
                <w:sz w:val="28"/>
                <w:szCs w:val="28"/>
              </w:rPr>
              <w:t>一、高速公路</w:t>
            </w:r>
          </w:p>
          <w:p w14:paraId="31DB08EC">
            <w:pPr>
              <w:spacing w:line="48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1.黔江至石柱高速公路，全线通车。</w:t>
            </w:r>
          </w:p>
          <w:p w14:paraId="47B9B1AE">
            <w:pPr>
              <w:spacing w:line="48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2.黔江至利川高速公路，力争开工。</w:t>
            </w:r>
          </w:p>
          <w:p w14:paraId="7F87258C">
            <w:pPr>
              <w:spacing w:line="48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3.黔江至务川高速公路，达到开工条件。</w:t>
            </w:r>
          </w:p>
          <w:p w14:paraId="68A9A201">
            <w:pPr>
              <w:spacing w:line="48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4.黔江至永顺高速公路，前期研究。</w:t>
            </w:r>
          </w:p>
          <w:p w14:paraId="3D770F0D">
            <w:pPr>
              <w:spacing w:line="48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5.黔江至涪陵高速公路，前期研究。</w:t>
            </w:r>
          </w:p>
          <w:p w14:paraId="19E3A363">
            <w:pPr>
              <w:spacing w:line="480" w:lineRule="exact"/>
              <w:ind w:firstLine="562" w:firstLineChars="200"/>
              <w:jc w:val="left"/>
              <w:rPr>
                <w:rFonts w:ascii="Times New Roman" w:hAnsi="Times New Roman" w:eastAsia="方正仿宋_GBK"/>
                <w:b/>
                <w:sz w:val="28"/>
                <w:szCs w:val="28"/>
              </w:rPr>
            </w:pPr>
            <w:r>
              <w:rPr>
                <w:rFonts w:ascii="Times New Roman" w:hAnsi="Times New Roman" w:eastAsia="方正仿宋_GBK"/>
                <w:b/>
                <w:sz w:val="28"/>
                <w:szCs w:val="28"/>
              </w:rPr>
              <w:t>二、旅游铁路</w:t>
            </w:r>
          </w:p>
          <w:p w14:paraId="6D636A5D">
            <w:pPr>
              <w:spacing w:line="48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1.黔江—彭水—石柱—万州—涪陵—武隆高铁旅游环线，前期研究。</w:t>
            </w:r>
          </w:p>
          <w:p w14:paraId="6C5B1DBB">
            <w:pPr>
              <w:spacing w:line="48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2.彭水—黔江—张家界—吉首—凤凰—怀化—铜仁—秀山—酉阳等高（快）速铁路旅游环线，前期研究。</w:t>
            </w:r>
          </w:p>
          <w:p w14:paraId="66E46BF3">
            <w:pPr>
              <w:spacing w:line="48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3.</w:t>
            </w:r>
            <w:r>
              <w:rPr>
                <w:rFonts w:ascii="Times New Roman" w:hAnsi="Times New Roman" w:eastAsia="方正仿宋_GBK"/>
                <w:spacing w:val="-6"/>
                <w:sz w:val="28"/>
                <w:szCs w:val="28"/>
              </w:rPr>
              <w:t>黔江－乌江画廊、大仙女山－黄水－酉水秀山旅游铁路网，前期研究。</w:t>
            </w:r>
          </w:p>
          <w:p w14:paraId="2E1AD5B7">
            <w:pPr>
              <w:spacing w:line="48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4.黔江－丰都－涪陵－长寿－邻水－广安－达州－开州－万州－黔江轨道交通，前期研究。</w:t>
            </w:r>
          </w:p>
          <w:p w14:paraId="0640C360">
            <w:pPr>
              <w:spacing w:line="480" w:lineRule="exact"/>
              <w:ind w:firstLine="562" w:firstLineChars="200"/>
              <w:jc w:val="left"/>
              <w:rPr>
                <w:rFonts w:ascii="Times New Roman" w:hAnsi="Times New Roman" w:eastAsia="方正仿宋_GBK"/>
                <w:b/>
                <w:sz w:val="28"/>
                <w:szCs w:val="28"/>
              </w:rPr>
            </w:pPr>
            <w:r>
              <w:rPr>
                <w:rFonts w:ascii="Times New Roman" w:hAnsi="Times New Roman" w:eastAsia="方正仿宋_GBK"/>
                <w:b/>
                <w:sz w:val="28"/>
                <w:szCs w:val="28"/>
              </w:rPr>
              <w:t>三、交通枢纽</w:t>
            </w:r>
          </w:p>
          <w:p w14:paraId="3F7F31C5">
            <w:pPr>
              <w:spacing w:line="48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1.渝东南综合换乘交通枢纽。</w:t>
            </w:r>
          </w:p>
          <w:p w14:paraId="583A13A8">
            <w:pPr>
              <w:spacing w:line="48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2.渝东南铁路物流中心。</w:t>
            </w:r>
          </w:p>
          <w:p w14:paraId="38AB0F49">
            <w:pPr>
              <w:spacing w:line="48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3.渝东南航空物流中心。</w:t>
            </w:r>
          </w:p>
          <w:p w14:paraId="5D1C26A5">
            <w:pPr>
              <w:spacing w:line="48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4.渝东南公路物流中心。</w:t>
            </w:r>
          </w:p>
        </w:tc>
      </w:tr>
    </w:tbl>
    <w:p w14:paraId="32134BB5">
      <w:pPr>
        <w:spacing w:line="594" w:lineRule="exact"/>
        <w:jc w:val="center"/>
        <w:outlineLvl w:val="0"/>
        <w:rPr>
          <w:rFonts w:hint="eastAsia" w:ascii="Times New Roman" w:hAnsi="Times New Roman" w:eastAsia="方正黑体_GBK"/>
          <w:kern w:val="28"/>
          <w:sz w:val="32"/>
        </w:rPr>
      </w:pPr>
      <w:bookmarkStart w:id="26" w:name="_Toc75940558"/>
    </w:p>
    <w:p w14:paraId="35E3200F">
      <w:pPr>
        <w:spacing w:line="594" w:lineRule="exact"/>
        <w:jc w:val="center"/>
        <w:outlineLvl w:val="0"/>
        <w:rPr>
          <w:rFonts w:hint="eastAsia" w:ascii="方正小标宋_GBK" w:hAnsi="Times New Roman" w:eastAsia="方正小标宋_GBK"/>
          <w:b/>
          <w:w w:val="90"/>
          <w:kern w:val="28"/>
          <w:sz w:val="44"/>
          <w:szCs w:val="44"/>
        </w:rPr>
      </w:pPr>
      <w:r>
        <w:rPr>
          <w:rFonts w:hint="eastAsia" w:ascii="方正小标宋_GBK" w:hAnsi="Times New Roman" w:eastAsia="方正小标宋_GBK"/>
          <w:b/>
          <w:w w:val="90"/>
          <w:kern w:val="28"/>
          <w:sz w:val="44"/>
          <w:szCs w:val="44"/>
        </w:rPr>
        <w:t>第三篇  推动高品质服务 加快建设人民满意交通</w:t>
      </w:r>
      <w:bookmarkEnd w:id="26"/>
    </w:p>
    <w:p w14:paraId="08B3785C">
      <w:pPr>
        <w:pStyle w:val="58"/>
        <w:spacing w:line="594" w:lineRule="exact"/>
        <w:ind w:firstLine="640"/>
        <w:rPr>
          <w:rFonts w:hint="eastAsia" w:ascii="Times New Roman" w:hAnsi="Times New Roman" w:eastAsia="方正仿宋_GBK"/>
          <w:sz w:val="32"/>
          <w:szCs w:val="32"/>
        </w:rPr>
      </w:pPr>
    </w:p>
    <w:p w14:paraId="13F8EA87">
      <w:pPr>
        <w:pStyle w:val="58"/>
        <w:spacing w:line="594" w:lineRule="exact"/>
        <w:ind w:firstLine="640"/>
        <w:rPr>
          <w:rFonts w:ascii="Times New Roman" w:hAnsi="Times New Roman" w:eastAsia="方正仿宋_GBK"/>
          <w:snapToGrid w:val="0"/>
          <w:sz w:val="32"/>
          <w:szCs w:val="32"/>
        </w:rPr>
      </w:pPr>
      <w:r>
        <w:rPr>
          <w:rFonts w:ascii="Times New Roman" w:hAnsi="Times New Roman" w:eastAsia="方正仿宋_GBK"/>
          <w:sz w:val="32"/>
          <w:szCs w:val="32"/>
        </w:rPr>
        <w:t>坚持以人民为中心的发展思想，对标黔江区“十四五”时期经济社会发展的主要目标，紧扣黔江加快建设“一中心一枢纽三区三地”，加快推动交通运输对经济社会发展的全面支撑，不断创新服务模式，提升服务水平</w:t>
      </w:r>
      <w:r>
        <w:rPr>
          <w:rFonts w:ascii="Times New Roman" w:hAnsi="Times New Roman" w:eastAsia="方正仿宋_GBK"/>
          <w:snapToGrid w:val="0"/>
          <w:sz w:val="32"/>
          <w:szCs w:val="32"/>
        </w:rPr>
        <w:t>，全面推动交旅融合发展，不断满足全区人民对美好生活的向往。</w:t>
      </w:r>
    </w:p>
    <w:p w14:paraId="2FB9ABAF">
      <w:pPr>
        <w:overflowPunct w:val="0"/>
        <w:adjustRightInd w:val="0"/>
        <w:spacing w:line="594" w:lineRule="exact"/>
        <w:jc w:val="center"/>
        <w:outlineLvl w:val="1"/>
        <w:rPr>
          <w:rFonts w:hint="eastAsia" w:ascii="Times New Roman" w:hAnsi="Times New Roman" w:eastAsia="方正黑体_GBK"/>
          <w:kern w:val="28"/>
          <w:sz w:val="32"/>
        </w:rPr>
      </w:pPr>
      <w:bookmarkStart w:id="27" w:name="_Toc75940559"/>
    </w:p>
    <w:p w14:paraId="66F358C6">
      <w:pPr>
        <w:overflowPunct w:val="0"/>
        <w:adjustRightInd w:val="0"/>
        <w:spacing w:line="594" w:lineRule="exact"/>
        <w:jc w:val="center"/>
        <w:outlineLvl w:val="1"/>
        <w:rPr>
          <w:rFonts w:ascii="Times New Roman" w:hAnsi="Times New Roman" w:eastAsia="方正黑体_GBK"/>
          <w:kern w:val="28"/>
          <w:sz w:val="32"/>
        </w:rPr>
      </w:pPr>
      <w:r>
        <w:rPr>
          <w:rFonts w:ascii="Times New Roman" w:hAnsi="Times New Roman" w:eastAsia="方正黑体_GBK"/>
          <w:kern w:val="28"/>
          <w:sz w:val="32"/>
        </w:rPr>
        <w:t>第五章</w:t>
      </w:r>
      <w:r>
        <w:rPr>
          <w:rFonts w:hint="eastAsia" w:ascii="Times New Roman" w:hAnsi="Times New Roman" w:eastAsia="方正黑体_GBK"/>
          <w:kern w:val="28"/>
          <w:sz w:val="32"/>
        </w:rPr>
        <w:t xml:space="preserve"> </w:t>
      </w:r>
      <w:r>
        <w:rPr>
          <w:rFonts w:ascii="Times New Roman" w:hAnsi="Times New Roman" w:eastAsia="方正黑体_GBK"/>
          <w:kern w:val="28"/>
          <w:sz w:val="32"/>
        </w:rPr>
        <w:t xml:space="preserve"> 高标准打造域内路网体系</w:t>
      </w:r>
      <w:bookmarkEnd w:id="27"/>
    </w:p>
    <w:p w14:paraId="15B2D846">
      <w:pPr>
        <w:overflowPunct w:val="0"/>
        <w:adjustRightInd w:val="0"/>
        <w:spacing w:line="594" w:lineRule="exact"/>
        <w:jc w:val="center"/>
        <w:outlineLvl w:val="2"/>
        <w:rPr>
          <w:rFonts w:hint="eastAsia" w:ascii="Times New Roman" w:hAnsi="Times New Roman" w:eastAsia="方正楷体_GBK"/>
          <w:bCs/>
          <w:sz w:val="32"/>
        </w:rPr>
      </w:pPr>
    </w:p>
    <w:p w14:paraId="38D9ADF6">
      <w:pPr>
        <w:overflowPunct w:val="0"/>
        <w:adjustRightInd w:val="0"/>
        <w:spacing w:line="594" w:lineRule="exact"/>
        <w:jc w:val="center"/>
        <w:outlineLvl w:val="2"/>
        <w:rPr>
          <w:rFonts w:ascii="Times New Roman" w:hAnsi="Times New Roman" w:eastAsia="方正楷体_GBK"/>
          <w:bCs/>
          <w:sz w:val="32"/>
        </w:rPr>
      </w:pPr>
      <w:r>
        <w:rPr>
          <w:rFonts w:ascii="Times New Roman" w:hAnsi="Times New Roman" w:eastAsia="方正楷体_GBK"/>
          <w:bCs/>
          <w:sz w:val="32"/>
        </w:rPr>
        <w:t>第一节</w:t>
      </w:r>
      <w:r>
        <w:rPr>
          <w:rFonts w:hint="eastAsia" w:ascii="Times New Roman" w:hAnsi="Times New Roman" w:eastAsia="方正楷体_GBK"/>
          <w:bCs/>
          <w:sz w:val="32"/>
        </w:rPr>
        <w:t xml:space="preserve"> </w:t>
      </w:r>
      <w:r>
        <w:rPr>
          <w:rFonts w:ascii="Times New Roman" w:hAnsi="Times New Roman" w:eastAsia="方正楷体_GBK"/>
          <w:bCs/>
          <w:sz w:val="32"/>
        </w:rPr>
        <w:t xml:space="preserve"> 完善和提升干线公路网</w:t>
      </w:r>
    </w:p>
    <w:p w14:paraId="7B6791DF">
      <w:pPr>
        <w:pStyle w:val="58"/>
        <w:spacing w:line="594" w:lineRule="exact"/>
        <w:ind w:firstLine="640"/>
        <w:rPr>
          <w:rFonts w:ascii="Times New Roman" w:hAnsi="Times New Roman" w:eastAsia="方正仿宋_GBK"/>
          <w:sz w:val="32"/>
          <w:szCs w:val="32"/>
        </w:rPr>
      </w:pPr>
      <w:r>
        <w:rPr>
          <w:rFonts w:ascii="Times New Roman" w:hAnsi="Times New Roman" w:eastAsia="方正仿宋_GBK"/>
          <w:sz w:val="32"/>
          <w:szCs w:val="32"/>
        </w:rPr>
        <w:t>优化布局形成“1环6射多联线”域内干线公路网，全面提升干线公路等级，着力打通干线公路对于重要旅游景区、工业园区的连接通道，全方位服务地方产业发展和城乡居民出行。</w:t>
      </w:r>
    </w:p>
    <w:p w14:paraId="45910685">
      <w:pPr>
        <w:pStyle w:val="58"/>
        <w:spacing w:line="594" w:lineRule="exact"/>
        <w:ind w:firstLine="643"/>
        <w:rPr>
          <w:rFonts w:ascii="Times New Roman" w:hAnsi="Times New Roman" w:eastAsia="方正仿宋_GBK"/>
          <w:sz w:val="32"/>
          <w:szCs w:val="32"/>
        </w:rPr>
      </w:pPr>
      <w:r>
        <w:rPr>
          <w:rFonts w:hint="eastAsia" w:ascii="方正仿宋_GBK" w:hAnsi="Times New Roman" w:eastAsia="方正仿宋_GBK"/>
          <w:b/>
          <w:kern w:val="0"/>
          <w:sz w:val="32"/>
          <w:szCs w:val="32"/>
        </w:rPr>
        <w:t>优化国省道公路网布局。</w:t>
      </w:r>
      <w:r>
        <w:rPr>
          <w:rFonts w:ascii="Times New Roman" w:hAnsi="Times New Roman" w:eastAsia="方正仿宋_GBK"/>
          <w:sz w:val="32"/>
          <w:szCs w:val="32"/>
        </w:rPr>
        <w:t>推进G319和G353黔江共线段分设，力争提升省道S304为国道，黔江境内形成国道大环线，串联舟白-城东-城西-沙坝-三塘-白土-金溪-水田-正阳-舟白。力争城区至黎水、城区至彭水、城区至三塘、城区至鹅池、城区至酉阳、城区至邻鄂镇形成6条国道射线。省道布局形成多条射线公路，北向布局射线S203舟白—中塘—小南海—杉岭，南向布局射线S525蓬东-五里-马喇-金洞-阿蓬江。</w:t>
      </w:r>
    </w:p>
    <w:p w14:paraId="3856840E">
      <w:pPr>
        <w:pStyle w:val="58"/>
        <w:spacing w:line="594" w:lineRule="exact"/>
        <w:ind w:firstLine="643"/>
        <w:rPr>
          <w:rFonts w:ascii="Times New Roman" w:hAnsi="Times New Roman" w:eastAsia="方正仿宋_GBK"/>
          <w:sz w:val="32"/>
          <w:szCs w:val="32"/>
        </w:rPr>
      </w:pPr>
      <w:r>
        <w:rPr>
          <w:rFonts w:hint="eastAsia" w:ascii="方正仿宋_GBK" w:hAnsi="Times New Roman" w:eastAsia="方正仿宋_GBK"/>
          <w:b/>
          <w:kern w:val="0"/>
          <w:sz w:val="32"/>
          <w:szCs w:val="32"/>
        </w:rPr>
        <w:t>高标准建设干线公路网。</w:t>
      </w:r>
      <w:r>
        <w:rPr>
          <w:rFonts w:ascii="Times New Roman" w:hAnsi="Times New Roman" w:eastAsia="方正仿宋_GBK"/>
          <w:sz w:val="32"/>
          <w:szCs w:val="32"/>
        </w:rPr>
        <w:t>加快推进国省干线公路改造，实现乡镇通三级公路占比达到75%以上，全区交通拥堵路段和瓶颈路段基本消除，公路通行能力和服务水平大幅提升。加快建设金溪至白土至沙坝旅游快速通道，以及武陵仙山、冯家经濯水古镇至阿蓬江至神龟峡、濯水经太极、望岭、白土、三塘到新华、阿蓬江右岸通道等旅游景区大通道，基本实现4A级及以上景区通三级公路、3A级及以下景区通双车道公路。加快建设百花园至青杠、正蓬大道等工业园区集疏运快速路，优化正蓬大道城区路段与正阳城市道路等无缝接驳。</w:t>
      </w:r>
    </w:p>
    <w:p w14:paraId="770BC4F9">
      <w:pPr>
        <w:overflowPunct w:val="0"/>
        <w:adjustRightInd w:val="0"/>
        <w:spacing w:line="594" w:lineRule="exact"/>
        <w:jc w:val="center"/>
        <w:outlineLvl w:val="2"/>
        <w:rPr>
          <w:rFonts w:hint="eastAsia" w:ascii="Times New Roman" w:hAnsi="Times New Roman" w:eastAsia="方正楷体_GBK"/>
          <w:bCs/>
          <w:sz w:val="32"/>
        </w:rPr>
      </w:pPr>
    </w:p>
    <w:p w14:paraId="481868DB">
      <w:pPr>
        <w:overflowPunct w:val="0"/>
        <w:adjustRightInd w:val="0"/>
        <w:spacing w:line="594" w:lineRule="exact"/>
        <w:jc w:val="center"/>
        <w:outlineLvl w:val="2"/>
        <w:rPr>
          <w:rFonts w:ascii="Times New Roman" w:hAnsi="Times New Roman" w:eastAsia="方正楷体_GBK"/>
          <w:bCs/>
          <w:sz w:val="32"/>
        </w:rPr>
      </w:pPr>
      <w:r>
        <w:rPr>
          <w:rFonts w:ascii="Times New Roman" w:hAnsi="Times New Roman" w:eastAsia="方正楷体_GBK"/>
          <w:bCs/>
          <w:sz w:val="32"/>
        </w:rPr>
        <w:t>第二节</w:t>
      </w:r>
      <w:r>
        <w:rPr>
          <w:rFonts w:hint="eastAsia" w:ascii="Times New Roman" w:hAnsi="Times New Roman" w:eastAsia="方正楷体_GBK"/>
          <w:bCs/>
          <w:sz w:val="32"/>
        </w:rPr>
        <w:t xml:space="preserve">  </w:t>
      </w:r>
      <w:r>
        <w:rPr>
          <w:rFonts w:ascii="Times New Roman" w:hAnsi="Times New Roman" w:eastAsia="方正楷体_GBK"/>
          <w:bCs/>
          <w:sz w:val="32"/>
        </w:rPr>
        <w:t>大力实施乡村振兴交通先行</w:t>
      </w:r>
    </w:p>
    <w:p w14:paraId="322D9A42">
      <w:pPr>
        <w:pStyle w:val="58"/>
        <w:spacing w:line="594" w:lineRule="exact"/>
        <w:ind w:firstLine="640"/>
        <w:rPr>
          <w:rFonts w:ascii="Times New Roman" w:hAnsi="Times New Roman" w:eastAsia="方正仿宋_GBK"/>
          <w:sz w:val="30"/>
          <w:szCs w:val="30"/>
        </w:rPr>
      </w:pPr>
      <w:r>
        <w:rPr>
          <w:rFonts w:ascii="Times New Roman" w:hAnsi="Times New Roman" w:eastAsia="方正仿宋_GBK"/>
          <w:sz w:val="32"/>
          <w:szCs w:val="32"/>
        </w:rPr>
        <w:t>全面贯彻落实党中央、国务院《关于全面推进乡村振兴加快农业农村现代化的意见》精神，</w:t>
      </w:r>
      <w:r>
        <w:rPr>
          <w:rFonts w:ascii="Times New Roman" w:hAnsi="Times New Roman" w:eastAsia="方正仿宋_GBK"/>
          <w:sz w:val="30"/>
          <w:szCs w:val="30"/>
        </w:rPr>
        <w:t>继续把公共基础设施建设的重点放在农村，加快建成布局合理、连接城乡、安全畅通、服务优质、绿色经济的农村公路网络，巩固拓展脱贫攻坚成果同乡村振兴有效衔接。</w:t>
      </w:r>
    </w:p>
    <w:p w14:paraId="2712C5D1">
      <w:pPr>
        <w:overflowPunct w:val="0"/>
        <w:spacing w:line="594" w:lineRule="exact"/>
        <w:ind w:firstLine="643" w:firstLineChars="200"/>
        <w:rPr>
          <w:rFonts w:ascii="Times New Roman" w:hAnsi="Times New Roman" w:eastAsia="方正仿宋_GBK"/>
          <w:kern w:val="28"/>
          <w:sz w:val="32"/>
          <w:szCs w:val="32"/>
        </w:rPr>
      </w:pPr>
      <w:r>
        <w:rPr>
          <w:rFonts w:hint="eastAsia" w:ascii="方正仿宋_GBK" w:hAnsi="Times New Roman" w:eastAsia="方正仿宋_GBK"/>
          <w:b/>
          <w:bCs/>
          <w:kern w:val="0"/>
          <w:sz w:val="32"/>
          <w:szCs w:val="32"/>
        </w:rPr>
        <w:t>全力推进乡村主干道建设。</w:t>
      </w:r>
      <w:r>
        <w:rPr>
          <w:rFonts w:ascii="Times New Roman" w:hAnsi="Times New Roman" w:eastAsia="方正仿宋_GBK"/>
          <w:kern w:val="28"/>
          <w:sz w:val="32"/>
          <w:szCs w:val="32"/>
        </w:rPr>
        <w:t>坚持以服务乡村产业振兴为统领，强化交通对农业现代化发展支撑，新改建农村资源路、产业路、旅游路300公里，串联农业生产示范基地、农产品加工示范基地、园区及乡村旅游景点等乡村主要经济节点，强化产业园区对外交通联系，有力支撑乡村旅游发展。稳步实施乡镇通三级公路工程，实现具备条件的乡镇通三级及以上公路占比达到75%以上。</w:t>
      </w:r>
    </w:p>
    <w:p w14:paraId="075DE09A">
      <w:pPr>
        <w:overflowPunct w:val="0"/>
        <w:spacing w:line="594" w:lineRule="exact"/>
        <w:ind w:firstLine="643" w:firstLineChars="200"/>
        <w:rPr>
          <w:rFonts w:hint="eastAsia" w:ascii="Times New Roman" w:hAnsi="Times New Roman" w:eastAsia="方正仿宋_GBK"/>
          <w:kern w:val="28"/>
          <w:sz w:val="32"/>
          <w:szCs w:val="32"/>
        </w:rPr>
      </w:pPr>
      <w:r>
        <w:rPr>
          <w:rFonts w:hint="eastAsia" w:ascii="方正仿宋_GBK" w:hAnsi="Times New Roman" w:eastAsia="方正仿宋_GBK"/>
          <w:b/>
          <w:bCs/>
          <w:kern w:val="0"/>
          <w:sz w:val="32"/>
          <w:szCs w:val="32"/>
        </w:rPr>
        <w:t>全面推进农村公路提质增效。</w:t>
      </w:r>
      <w:r>
        <w:rPr>
          <w:rFonts w:ascii="Times New Roman" w:hAnsi="Times New Roman" w:eastAsia="方正仿宋_GBK"/>
          <w:kern w:val="28"/>
          <w:sz w:val="32"/>
          <w:szCs w:val="32"/>
        </w:rPr>
        <w:t>推进县道公路提档升级，大力推进农村公路提质增效，实施通畅工程、窄路面拓宽工程共700公里，全区村民小组通畅率在“十四五”头两年达到100%。推进农村公路建设项目更多向进村入户倾斜，加快推进较大人口规模自然村（组）通硬化路，不断解决边远村组的交通出行需求。</w:t>
      </w:r>
    </w:p>
    <w:p w14:paraId="728868CE">
      <w:pPr>
        <w:pStyle w:val="2"/>
        <w:ind w:left="0" w:leftChars="0" w:firstLine="0" w:firstLineChars="0"/>
        <w:jc w:val="center"/>
        <w:rPr>
          <w:rFonts w:hint="eastAsia" w:ascii="方正黑体_GBK" w:eastAsia="方正黑体_GBK"/>
          <w:sz w:val="32"/>
          <w:szCs w:val="32"/>
        </w:rPr>
      </w:pPr>
      <w:r>
        <w:rPr>
          <w:rFonts w:ascii="方正黑体_GBK" w:eastAsia="方正黑体_GBK"/>
          <w:sz w:val="32"/>
          <w:szCs w:val="32"/>
        </w:rPr>
        <w:t>专栏3：“十四五”地方公路重点项目</w:t>
      </w:r>
    </w:p>
    <w:tbl>
      <w:tblPr>
        <w:tblStyle w:val="20"/>
        <w:tblW w:w="0" w:type="auto"/>
        <w:tblInd w:w="0" w:type="dxa"/>
        <w:tblBorders>
          <w:top w:val="single" w:color="auto" w:sz="12" w:space="0"/>
          <w:left w:val="single" w:color="auto" w:sz="8" w:space="0"/>
          <w:bottom w:val="single" w:color="auto" w:sz="12" w:space="0"/>
          <w:right w:val="single" w:color="auto" w:sz="8" w:space="0"/>
          <w:insideH w:val="single" w:color="auto" w:sz="8" w:space="0"/>
          <w:insideV w:val="single" w:color="auto" w:sz="12" w:space="0"/>
        </w:tblBorders>
        <w:tblLayout w:type="fixed"/>
        <w:tblCellMar>
          <w:top w:w="0" w:type="dxa"/>
          <w:left w:w="108" w:type="dxa"/>
          <w:bottom w:w="0" w:type="dxa"/>
          <w:right w:w="108" w:type="dxa"/>
        </w:tblCellMar>
      </w:tblPr>
      <w:tblGrid>
        <w:gridCol w:w="9060"/>
      </w:tblGrid>
      <w:tr w14:paraId="6B4A4DBC">
        <w:tblPrEx>
          <w:tblBorders>
            <w:top w:val="single" w:color="auto" w:sz="12" w:space="0"/>
            <w:left w:val="single" w:color="auto" w:sz="8" w:space="0"/>
            <w:bottom w:val="single" w:color="auto" w:sz="12" w:space="0"/>
            <w:right w:val="single" w:color="auto" w:sz="8" w:space="0"/>
            <w:insideH w:val="single" w:color="auto" w:sz="8" w:space="0"/>
            <w:insideV w:val="single" w:color="auto" w:sz="12" w:space="0"/>
          </w:tblBorders>
          <w:tblCellMar>
            <w:top w:w="0" w:type="dxa"/>
            <w:left w:w="108" w:type="dxa"/>
            <w:bottom w:w="0" w:type="dxa"/>
            <w:right w:w="108" w:type="dxa"/>
          </w:tblCellMar>
        </w:tblPrEx>
        <w:trPr>
          <w:trHeight w:val="2536" w:hRule="atLeast"/>
        </w:trPr>
        <w:tc>
          <w:tcPr>
            <w:tcW w:w="9060" w:type="dxa"/>
            <w:noWrap w:val="0"/>
            <w:vAlign w:val="top"/>
          </w:tcPr>
          <w:p w14:paraId="2A6189BB">
            <w:pPr>
              <w:spacing w:line="480" w:lineRule="exact"/>
              <w:ind w:firstLine="562" w:firstLineChars="200"/>
              <w:jc w:val="left"/>
              <w:rPr>
                <w:rFonts w:hint="eastAsia" w:ascii="方正仿宋_GBK" w:hAnsi="Times New Roman" w:eastAsia="方正仿宋_GBK"/>
                <w:b/>
                <w:sz w:val="28"/>
                <w:szCs w:val="28"/>
              </w:rPr>
            </w:pPr>
            <w:r>
              <w:rPr>
                <w:rFonts w:hint="eastAsia" w:ascii="方正仿宋_GBK" w:hAnsi="Times New Roman" w:eastAsia="方正仿宋_GBK"/>
                <w:b/>
                <w:sz w:val="28"/>
                <w:szCs w:val="28"/>
              </w:rPr>
              <w:t>一、干线公路</w:t>
            </w:r>
          </w:p>
          <w:p w14:paraId="79FF76B1">
            <w:pPr>
              <w:spacing w:line="480" w:lineRule="exact"/>
              <w:ind w:firstLine="560" w:firstLineChars="200"/>
              <w:jc w:val="left"/>
              <w:rPr>
                <w:rFonts w:hint="eastAsia" w:ascii="方正仿宋_GBK" w:hAnsi="Times New Roman" w:eastAsia="方正仿宋_GBK"/>
                <w:sz w:val="28"/>
                <w:szCs w:val="28"/>
              </w:rPr>
            </w:pPr>
            <w:r>
              <w:rPr>
                <w:rFonts w:hint="eastAsia" w:ascii="方正仿宋_GBK" w:hAnsi="Times New Roman" w:eastAsia="方正仿宋_GBK"/>
                <w:sz w:val="28"/>
                <w:szCs w:val="28"/>
              </w:rPr>
              <w:t>1.集疏运公路：百花园至青杠、正蓬大道。</w:t>
            </w:r>
          </w:p>
          <w:p w14:paraId="1000CE6F">
            <w:pPr>
              <w:spacing w:line="480" w:lineRule="exact"/>
              <w:ind w:firstLine="560" w:firstLineChars="200"/>
              <w:jc w:val="left"/>
              <w:rPr>
                <w:rFonts w:hint="eastAsia" w:ascii="方正仿宋_GBK" w:hAnsi="Times New Roman" w:eastAsia="方正仿宋_GBK"/>
                <w:sz w:val="28"/>
                <w:szCs w:val="28"/>
              </w:rPr>
            </w:pPr>
            <w:r>
              <w:rPr>
                <w:rFonts w:hint="eastAsia" w:ascii="方正仿宋_GBK" w:hAnsi="Times New Roman" w:eastAsia="方正仿宋_GBK"/>
                <w:sz w:val="28"/>
                <w:szCs w:val="28"/>
              </w:rPr>
              <w:t>2.旅游公路：金溪至白土至沙坝旅游快速通道，武陵仙山旅游公路、冯家经濯水古镇至阿蓬江至神龟峡旅游公路、濯水经太极、望岭、白土、三塘到新华、阿蓬江右岸旅游公路等。</w:t>
            </w:r>
          </w:p>
          <w:p w14:paraId="2F6B65DE">
            <w:pPr>
              <w:spacing w:line="480" w:lineRule="exact"/>
              <w:ind w:firstLine="560" w:firstLineChars="200"/>
              <w:jc w:val="left"/>
              <w:rPr>
                <w:rFonts w:hint="eastAsia" w:ascii="方正仿宋_GBK" w:hAnsi="Times New Roman" w:eastAsia="方正仿宋_GBK"/>
                <w:sz w:val="28"/>
                <w:szCs w:val="28"/>
              </w:rPr>
            </w:pPr>
            <w:r>
              <w:rPr>
                <w:rFonts w:hint="eastAsia" w:ascii="方正仿宋_GBK" w:hAnsi="Times New Roman" w:eastAsia="方正仿宋_GBK"/>
                <w:sz w:val="28"/>
                <w:szCs w:val="28"/>
              </w:rPr>
              <w:t>3.国省道改造：157.1公里（</w:t>
            </w:r>
            <w:r>
              <w:rPr>
                <w:rFonts w:hint="eastAsia" w:ascii="方正仿宋_GBK" w:hAnsi="Times New Roman" w:eastAsia="方正仿宋_GBK"/>
                <w:sz w:val="28"/>
                <w:szCs w:val="28"/>
                <w:lang w:eastAsia="zh-CN"/>
              </w:rPr>
              <w:t>“</w:t>
            </w:r>
            <w:r>
              <w:rPr>
                <w:rFonts w:hint="eastAsia" w:ascii="方正仿宋_GBK" w:hAnsi="Times New Roman" w:eastAsia="方正仿宋_GBK"/>
                <w:sz w:val="28"/>
                <w:szCs w:val="28"/>
              </w:rPr>
              <w:t>十四五实施</w:t>
            </w:r>
            <w:r>
              <w:rPr>
                <w:rFonts w:hint="eastAsia" w:ascii="方正仿宋_GBK" w:hAnsi="Times New Roman" w:eastAsia="方正仿宋_GBK"/>
                <w:sz w:val="28"/>
                <w:szCs w:val="28"/>
                <w:lang w:eastAsia="zh-CN"/>
              </w:rPr>
              <w:t>”</w:t>
            </w:r>
            <w:r>
              <w:rPr>
                <w:rFonts w:hint="eastAsia" w:ascii="方正仿宋_GBK" w:hAnsi="Times New Roman" w:eastAsia="方正仿宋_GBK"/>
                <w:sz w:val="28"/>
                <w:szCs w:val="28"/>
              </w:rPr>
              <w:t>）、461.7公里（储备）。</w:t>
            </w:r>
          </w:p>
          <w:p w14:paraId="7424C782">
            <w:pPr>
              <w:spacing w:line="480" w:lineRule="exact"/>
              <w:ind w:firstLine="562" w:firstLineChars="200"/>
              <w:jc w:val="left"/>
              <w:rPr>
                <w:rFonts w:hint="eastAsia" w:ascii="方正仿宋_GBK" w:hAnsi="Times New Roman" w:eastAsia="方正仿宋_GBK"/>
                <w:b/>
                <w:sz w:val="28"/>
                <w:szCs w:val="28"/>
              </w:rPr>
            </w:pPr>
            <w:r>
              <w:rPr>
                <w:rFonts w:hint="eastAsia" w:ascii="方正仿宋_GBK" w:hAnsi="Times New Roman" w:eastAsia="方正仿宋_GBK"/>
                <w:b/>
                <w:sz w:val="28"/>
                <w:szCs w:val="28"/>
              </w:rPr>
              <w:t>二、乡村公路</w:t>
            </w:r>
          </w:p>
          <w:p w14:paraId="69B32711">
            <w:pPr>
              <w:spacing w:line="480" w:lineRule="exact"/>
              <w:ind w:firstLine="560" w:firstLineChars="200"/>
              <w:jc w:val="left"/>
              <w:rPr>
                <w:rFonts w:hint="eastAsia" w:ascii="方正仿宋_GBK" w:hAnsi="Times New Roman" w:eastAsia="方正仿宋_GBK"/>
                <w:sz w:val="28"/>
                <w:szCs w:val="28"/>
              </w:rPr>
            </w:pPr>
            <w:r>
              <w:rPr>
                <w:rFonts w:hint="eastAsia" w:ascii="方正仿宋_GBK" w:hAnsi="Times New Roman" w:eastAsia="方正仿宋_GBK"/>
                <w:sz w:val="28"/>
                <w:szCs w:val="28"/>
              </w:rPr>
              <w:t>1.乡村主干道：300公里（</w:t>
            </w:r>
            <w:r>
              <w:rPr>
                <w:rFonts w:hint="eastAsia" w:ascii="方正仿宋_GBK" w:hAnsi="Times New Roman" w:eastAsia="方正仿宋_GBK"/>
                <w:sz w:val="28"/>
                <w:szCs w:val="28"/>
                <w:lang w:eastAsia="zh-CN"/>
              </w:rPr>
              <w:t>“</w:t>
            </w:r>
            <w:r>
              <w:rPr>
                <w:rFonts w:hint="eastAsia" w:ascii="方正仿宋_GBK" w:hAnsi="Times New Roman" w:eastAsia="方正仿宋_GBK"/>
                <w:sz w:val="28"/>
                <w:szCs w:val="28"/>
              </w:rPr>
              <w:t>十四五实施</w:t>
            </w:r>
            <w:r>
              <w:rPr>
                <w:rFonts w:hint="eastAsia" w:ascii="方正仿宋_GBK" w:hAnsi="Times New Roman" w:eastAsia="方正仿宋_GBK"/>
                <w:sz w:val="28"/>
                <w:szCs w:val="28"/>
                <w:lang w:eastAsia="zh-CN"/>
              </w:rPr>
              <w:t>”</w:t>
            </w:r>
            <w:r>
              <w:rPr>
                <w:rFonts w:hint="eastAsia" w:ascii="方正仿宋_GBK" w:hAnsi="Times New Roman" w:eastAsia="方正仿宋_GBK"/>
                <w:sz w:val="28"/>
                <w:szCs w:val="28"/>
              </w:rPr>
              <w:t>）、300公里（储备）。</w:t>
            </w:r>
          </w:p>
          <w:p w14:paraId="762A6E1C">
            <w:pPr>
              <w:spacing w:line="480" w:lineRule="exact"/>
              <w:ind w:firstLine="560" w:firstLineChars="200"/>
              <w:jc w:val="left"/>
              <w:rPr>
                <w:rFonts w:ascii="Times New Roman" w:hAnsi="Times New Roman"/>
                <w:sz w:val="28"/>
                <w:szCs w:val="28"/>
              </w:rPr>
            </w:pPr>
            <w:r>
              <w:rPr>
                <w:rFonts w:hint="eastAsia" w:ascii="方正仿宋_GBK" w:hAnsi="Times New Roman" w:eastAsia="方正仿宋_GBK"/>
                <w:sz w:val="28"/>
                <w:szCs w:val="28"/>
              </w:rPr>
              <w:t>2.农村公路提质增效：700公里（</w:t>
            </w:r>
            <w:r>
              <w:rPr>
                <w:rFonts w:hint="eastAsia" w:ascii="方正仿宋_GBK" w:hAnsi="Times New Roman" w:eastAsia="方正仿宋_GBK"/>
                <w:sz w:val="28"/>
                <w:szCs w:val="28"/>
                <w:lang w:eastAsia="zh-CN"/>
              </w:rPr>
              <w:t>“</w:t>
            </w:r>
            <w:r>
              <w:rPr>
                <w:rFonts w:hint="eastAsia" w:ascii="方正仿宋_GBK" w:hAnsi="Times New Roman" w:eastAsia="方正仿宋_GBK"/>
                <w:sz w:val="28"/>
                <w:szCs w:val="28"/>
              </w:rPr>
              <w:t>十四五实施</w:t>
            </w:r>
            <w:r>
              <w:rPr>
                <w:rFonts w:hint="eastAsia" w:ascii="方正仿宋_GBK" w:hAnsi="Times New Roman" w:eastAsia="方正仿宋_GBK"/>
                <w:sz w:val="28"/>
                <w:szCs w:val="28"/>
                <w:lang w:eastAsia="zh-CN"/>
              </w:rPr>
              <w:t>”</w:t>
            </w:r>
            <w:r>
              <w:rPr>
                <w:rFonts w:hint="eastAsia" w:ascii="方正仿宋_GBK" w:hAnsi="Times New Roman" w:eastAsia="方正仿宋_GBK"/>
                <w:sz w:val="28"/>
                <w:szCs w:val="28"/>
              </w:rPr>
              <w:t>）、700公里（储备）。</w:t>
            </w:r>
          </w:p>
        </w:tc>
      </w:tr>
    </w:tbl>
    <w:p w14:paraId="259C44D5">
      <w:pPr>
        <w:overflowPunct w:val="0"/>
        <w:adjustRightInd w:val="0"/>
        <w:spacing w:line="594" w:lineRule="exact"/>
        <w:jc w:val="center"/>
        <w:outlineLvl w:val="1"/>
        <w:rPr>
          <w:rFonts w:hint="eastAsia" w:ascii="Times New Roman" w:hAnsi="Times New Roman" w:eastAsia="方正黑体_GBK"/>
          <w:kern w:val="28"/>
          <w:sz w:val="32"/>
        </w:rPr>
      </w:pPr>
      <w:bookmarkStart w:id="28" w:name="_Toc75940560"/>
    </w:p>
    <w:p w14:paraId="13C4148B">
      <w:pPr>
        <w:overflowPunct w:val="0"/>
        <w:adjustRightInd w:val="0"/>
        <w:spacing w:line="594" w:lineRule="exact"/>
        <w:jc w:val="center"/>
        <w:outlineLvl w:val="1"/>
        <w:rPr>
          <w:rFonts w:ascii="Times New Roman" w:hAnsi="Times New Roman" w:eastAsia="方正黑体_GBK"/>
          <w:kern w:val="28"/>
          <w:sz w:val="32"/>
        </w:rPr>
      </w:pPr>
      <w:r>
        <w:rPr>
          <w:rFonts w:ascii="Times New Roman" w:hAnsi="Times New Roman" w:eastAsia="方正黑体_GBK"/>
          <w:kern w:val="28"/>
          <w:sz w:val="32"/>
        </w:rPr>
        <w:t>第六章</w:t>
      </w:r>
      <w:r>
        <w:rPr>
          <w:rFonts w:hint="eastAsia" w:ascii="Times New Roman" w:hAnsi="Times New Roman" w:eastAsia="方正黑体_GBK"/>
          <w:kern w:val="28"/>
          <w:sz w:val="32"/>
        </w:rPr>
        <w:t xml:space="preserve"> </w:t>
      </w:r>
      <w:r>
        <w:rPr>
          <w:rFonts w:ascii="Times New Roman" w:hAnsi="Times New Roman" w:eastAsia="方正黑体_GBK"/>
          <w:kern w:val="28"/>
          <w:sz w:val="32"/>
        </w:rPr>
        <w:t xml:space="preserve"> 打造便捷舒适的客运服务体系</w:t>
      </w:r>
      <w:bookmarkEnd w:id="28"/>
    </w:p>
    <w:p w14:paraId="372668A5">
      <w:pPr>
        <w:overflowPunct w:val="0"/>
        <w:adjustRightInd w:val="0"/>
        <w:spacing w:line="594" w:lineRule="exact"/>
        <w:jc w:val="center"/>
        <w:outlineLvl w:val="2"/>
        <w:rPr>
          <w:rFonts w:hint="eastAsia" w:ascii="Times New Roman" w:hAnsi="Times New Roman" w:eastAsia="方正楷体_GBK"/>
          <w:bCs/>
          <w:sz w:val="32"/>
        </w:rPr>
      </w:pPr>
      <w:bookmarkStart w:id="29" w:name="_Toc69235540"/>
      <w:bookmarkStart w:id="30" w:name="_Toc60076352"/>
    </w:p>
    <w:p w14:paraId="388359DD">
      <w:pPr>
        <w:overflowPunct w:val="0"/>
        <w:adjustRightInd w:val="0"/>
        <w:spacing w:line="594" w:lineRule="exact"/>
        <w:jc w:val="center"/>
        <w:outlineLvl w:val="2"/>
        <w:rPr>
          <w:rFonts w:ascii="Times New Roman" w:hAnsi="Times New Roman" w:eastAsia="方正楷体_GBK"/>
          <w:bCs/>
          <w:sz w:val="32"/>
        </w:rPr>
      </w:pPr>
      <w:r>
        <w:rPr>
          <w:rFonts w:ascii="Times New Roman" w:hAnsi="Times New Roman" w:eastAsia="方正楷体_GBK"/>
          <w:bCs/>
          <w:sz w:val="32"/>
        </w:rPr>
        <w:t xml:space="preserve">第一节 </w:t>
      </w:r>
      <w:r>
        <w:rPr>
          <w:rFonts w:hint="eastAsia" w:ascii="Times New Roman" w:hAnsi="Times New Roman" w:eastAsia="方正楷体_GBK"/>
          <w:bCs/>
          <w:sz w:val="32"/>
        </w:rPr>
        <w:t xml:space="preserve"> </w:t>
      </w:r>
      <w:r>
        <w:rPr>
          <w:rFonts w:ascii="Times New Roman" w:hAnsi="Times New Roman" w:eastAsia="方正楷体_GBK"/>
          <w:bCs/>
          <w:sz w:val="32"/>
        </w:rPr>
        <w:t>构建高品质城际客运体系</w:t>
      </w:r>
      <w:bookmarkEnd w:id="29"/>
      <w:bookmarkEnd w:id="30"/>
    </w:p>
    <w:p w14:paraId="3B1A724F">
      <w:pPr>
        <w:pStyle w:val="58"/>
        <w:spacing w:line="594" w:lineRule="exact"/>
        <w:ind w:firstLine="640"/>
        <w:rPr>
          <w:rFonts w:ascii="Times New Roman" w:hAnsi="Times New Roman" w:eastAsia="方正仿宋_GBK"/>
          <w:snapToGrid w:val="0"/>
          <w:sz w:val="32"/>
          <w:szCs w:val="32"/>
        </w:rPr>
      </w:pPr>
      <w:r>
        <w:rPr>
          <w:rFonts w:ascii="Times New Roman" w:hAnsi="Times New Roman" w:eastAsia="方正仿宋_GBK"/>
          <w:kern w:val="28"/>
          <w:sz w:val="32"/>
          <w:szCs w:val="32"/>
        </w:rPr>
        <w:t>以提升成渝地区双城经济圈一体化高品质出行为重点，不断扩大城际客运服务，面向万州、达州、广安3地加密开通长途班线客运线路，强化与成渝双城经济圈重要城市联系。开通黔江至周边地区</w:t>
      </w:r>
      <w:r>
        <w:rPr>
          <w:rFonts w:ascii="Times New Roman" w:hAnsi="Times New Roman" w:eastAsia="方正仿宋_GBK"/>
          <w:snapToGrid w:val="0"/>
          <w:sz w:val="32"/>
          <w:szCs w:val="32"/>
        </w:rPr>
        <w:t>城际公交线路，有序实现公交优惠乘坐政策的衔接。加快推进800公里以上超长客运线路退市，鼓励中短途客运班线定制化发展，加强与高铁、航空等方式的衔接，满足人民群众“门到门”、“点到点”出行需求。大力推动旅客联乘运输，增设联运旅客换乘通道，实现“安检互信”。建立“出行即服务”公共出行服务平台，实现“一站购票”“一票出行”，提升旅客出行体验。</w:t>
      </w:r>
    </w:p>
    <w:p w14:paraId="6BEA4715">
      <w:pPr>
        <w:overflowPunct w:val="0"/>
        <w:adjustRightInd w:val="0"/>
        <w:spacing w:line="594" w:lineRule="exact"/>
        <w:jc w:val="center"/>
        <w:outlineLvl w:val="2"/>
        <w:rPr>
          <w:rFonts w:hint="eastAsia" w:ascii="Times New Roman" w:hAnsi="Times New Roman" w:eastAsia="方正楷体_GBK"/>
          <w:bCs/>
          <w:sz w:val="32"/>
        </w:rPr>
      </w:pPr>
    </w:p>
    <w:p w14:paraId="5C08D703">
      <w:pPr>
        <w:overflowPunct w:val="0"/>
        <w:adjustRightInd w:val="0"/>
        <w:spacing w:line="594" w:lineRule="exact"/>
        <w:jc w:val="center"/>
        <w:outlineLvl w:val="2"/>
        <w:rPr>
          <w:rFonts w:ascii="Times New Roman" w:hAnsi="Times New Roman" w:eastAsia="方正楷体_GBK"/>
          <w:bCs/>
          <w:sz w:val="32"/>
        </w:rPr>
      </w:pPr>
      <w:r>
        <w:rPr>
          <w:rFonts w:ascii="Times New Roman" w:hAnsi="Times New Roman" w:eastAsia="方正楷体_GBK"/>
          <w:bCs/>
          <w:sz w:val="32"/>
        </w:rPr>
        <w:t>第二节</w:t>
      </w:r>
      <w:r>
        <w:rPr>
          <w:rFonts w:hint="eastAsia" w:ascii="Times New Roman" w:hAnsi="Times New Roman" w:eastAsia="方正楷体_GBK"/>
          <w:bCs/>
          <w:sz w:val="32"/>
        </w:rPr>
        <w:t xml:space="preserve"> </w:t>
      </w:r>
      <w:r>
        <w:rPr>
          <w:rFonts w:ascii="Times New Roman" w:hAnsi="Times New Roman" w:eastAsia="方正楷体_GBK"/>
          <w:bCs/>
          <w:sz w:val="32"/>
        </w:rPr>
        <w:t xml:space="preserve"> 全面优化城乡客运体系</w:t>
      </w:r>
    </w:p>
    <w:p w14:paraId="12406C66">
      <w:pPr>
        <w:pStyle w:val="58"/>
        <w:spacing w:line="594" w:lineRule="exact"/>
        <w:ind w:firstLine="640"/>
        <w:rPr>
          <w:rFonts w:ascii="Times New Roman" w:hAnsi="Times New Roman" w:eastAsia="方正仿宋_GBK"/>
          <w:snapToGrid w:val="0"/>
          <w:sz w:val="32"/>
          <w:szCs w:val="32"/>
        </w:rPr>
      </w:pPr>
      <w:r>
        <w:rPr>
          <w:rFonts w:ascii="Times New Roman" w:hAnsi="Times New Roman" w:eastAsia="方正仿宋_GBK"/>
          <w:snapToGrid w:val="0"/>
          <w:sz w:val="32"/>
          <w:szCs w:val="32"/>
        </w:rPr>
        <w:t>在城市，深入实施公交优先发展战略，积极争取创建公交都市，构建多层次高品质现代化的城市公交体系。在乡村，创新发展农村客运，优化服务方式、提高服务质量，促进农村客运健康发展。</w:t>
      </w:r>
    </w:p>
    <w:p w14:paraId="22918EF1">
      <w:pPr>
        <w:pStyle w:val="58"/>
        <w:spacing w:line="594" w:lineRule="exact"/>
        <w:ind w:firstLine="643"/>
        <w:rPr>
          <w:rFonts w:ascii="Times New Roman" w:hAnsi="Times New Roman" w:eastAsia="方正仿宋_GBK"/>
          <w:snapToGrid w:val="0"/>
          <w:sz w:val="32"/>
          <w:szCs w:val="32"/>
        </w:rPr>
      </w:pPr>
      <w:r>
        <w:rPr>
          <w:rFonts w:hint="eastAsia" w:ascii="方正仿宋_GBK" w:hAnsi="Times New Roman" w:eastAsia="方正仿宋_GBK"/>
          <w:b/>
          <w:bCs/>
          <w:kern w:val="0"/>
          <w:sz w:val="32"/>
          <w:szCs w:val="32"/>
        </w:rPr>
        <w:t>优化调整城区公交线网。</w:t>
      </w:r>
      <w:r>
        <w:rPr>
          <w:rFonts w:ascii="Times New Roman" w:hAnsi="Times New Roman" w:eastAsia="方正仿宋_GBK"/>
          <w:kern w:val="28"/>
          <w:sz w:val="32"/>
          <w:szCs w:val="32"/>
        </w:rPr>
        <w:t>调整城区公交线网15条、合并或取消7条、新增27条，</w:t>
      </w:r>
      <w:r>
        <w:rPr>
          <w:rFonts w:ascii="Times New Roman" w:hAnsi="Times New Roman" w:eastAsia="方正仿宋_GBK"/>
          <w:snapToGrid w:val="0"/>
          <w:sz w:val="32"/>
          <w:szCs w:val="32"/>
        </w:rPr>
        <w:t>形成“28干线、21支线”城区公交线网，线路总里程达到521公里。结合黔江区城市道路网规划，推进新华大道、武陵大道、桐坪路—园区路—黔州大道—东外环路3条公交专用道建设，形成“一横一纵一环”3条公交专用道，全长29公里，稳步推进黔江城市现代有轨电车建设。</w:t>
      </w:r>
    </w:p>
    <w:p w14:paraId="3E3F6A62">
      <w:pPr>
        <w:pStyle w:val="58"/>
        <w:spacing w:line="594" w:lineRule="exact"/>
        <w:ind w:firstLine="643"/>
        <w:rPr>
          <w:rFonts w:ascii="Times New Roman" w:hAnsi="Times New Roman" w:eastAsia="方正仿宋_GBK"/>
          <w:snapToGrid w:val="0"/>
          <w:sz w:val="32"/>
          <w:szCs w:val="32"/>
        </w:rPr>
      </w:pPr>
      <w:r>
        <w:rPr>
          <w:rFonts w:hint="eastAsia" w:ascii="方正仿宋_GBK" w:hAnsi="Times New Roman" w:eastAsia="方正仿宋_GBK"/>
          <w:b/>
          <w:bCs/>
          <w:kern w:val="0"/>
          <w:sz w:val="32"/>
          <w:szCs w:val="32"/>
        </w:rPr>
        <w:t>合理投放公交运力。</w:t>
      </w:r>
      <w:r>
        <w:rPr>
          <w:rFonts w:ascii="Times New Roman" w:hAnsi="Times New Roman" w:eastAsia="方正仿宋_GBK"/>
          <w:snapToGrid w:val="0"/>
          <w:sz w:val="32"/>
          <w:szCs w:val="32"/>
        </w:rPr>
        <w:t>规划城区公交车辆运力配置规模达到290辆（其中干线公交线路车辆199辆，支线公交线路车辆91辆），出租车网约车运力达到700辆左右。大力发展新能源公交，推进15公里及以下里程线路全部更新为新能源车辆，20公里及以下里程线路根据线路运行条件配置新能源公交车辆。</w:t>
      </w:r>
    </w:p>
    <w:p w14:paraId="08C6E410">
      <w:pPr>
        <w:pStyle w:val="58"/>
        <w:spacing w:line="594" w:lineRule="exact"/>
        <w:ind w:firstLine="643"/>
        <w:rPr>
          <w:rFonts w:ascii="Times New Roman" w:hAnsi="Times New Roman" w:eastAsia="方正仿宋_GBK"/>
          <w:snapToGrid w:val="0"/>
          <w:sz w:val="32"/>
          <w:szCs w:val="32"/>
        </w:rPr>
      </w:pPr>
      <w:r>
        <w:rPr>
          <w:rFonts w:hint="eastAsia" w:ascii="方正仿宋_GBK" w:hAnsi="Times New Roman" w:eastAsia="方正仿宋_GBK"/>
          <w:b/>
          <w:bCs/>
          <w:kern w:val="0"/>
          <w:sz w:val="32"/>
          <w:szCs w:val="32"/>
        </w:rPr>
        <w:t>完善公交站场布局。</w:t>
      </w:r>
      <w:r>
        <w:rPr>
          <w:rFonts w:ascii="Times New Roman" w:hAnsi="Times New Roman" w:eastAsia="方正仿宋_GBK"/>
          <w:snapToGrid w:val="0"/>
          <w:sz w:val="32"/>
          <w:szCs w:val="32"/>
        </w:rPr>
        <w:t>规划建设黔江机场、火车站、正阳大道、百花园客运站、汽车东站、黔江南站6个公交枢纽站，规划建设舟白、窑坪、向阳路、鲤鱼池等区域17个公交首末站，规划建设南沟、舟白、冯家、正阳4个停车保养场。</w:t>
      </w:r>
    </w:p>
    <w:p w14:paraId="1B24F0D2">
      <w:pPr>
        <w:pStyle w:val="58"/>
        <w:spacing w:line="594" w:lineRule="exact"/>
        <w:ind w:firstLine="643"/>
        <w:rPr>
          <w:rFonts w:ascii="Times New Roman" w:hAnsi="Times New Roman" w:eastAsia="方正仿宋_GBK"/>
          <w:snapToGrid w:val="0"/>
          <w:sz w:val="32"/>
          <w:szCs w:val="32"/>
        </w:rPr>
      </w:pPr>
      <w:r>
        <w:rPr>
          <w:rFonts w:hint="eastAsia" w:ascii="方正仿宋_GBK" w:hAnsi="Times New Roman" w:eastAsia="方正仿宋_GBK"/>
          <w:b/>
          <w:bCs/>
          <w:kern w:val="0"/>
          <w:sz w:val="32"/>
          <w:szCs w:val="32"/>
        </w:rPr>
        <w:t>创新发展城乡客运。</w:t>
      </w:r>
      <w:r>
        <w:rPr>
          <w:rFonts w:ascii="Times New Roman" w:hAnsi="Times New Roman" w:eastAsia="方正仿宋_GBK"/>
          <w:kern w:val="28"/>
          <w:sz w:val="32"/>
          <w:szCs w:val="32"/>
        </w:rPr>
        <w:t>试点推进重要乡镇农村客运线路公交化改造，</w:t>
      </w:r>
      <w:r>
        <w:rPr>
          <w:rFonts w:ascii="Times New Roman" w:hAnsi="Times New Roman" w:eastAsia="方正仿宋_GBK"/>
          <w:sz w:val="32"/>
          <w:szCs w:val="32"/>
        </w:rPr>
        <w:t>进一步提高农村客运通达广度和深度，推广安全、实用、经济型乡村营运客车，合理增加农客线路和车辆。按4级标准完善石会、黄溪、小南海、阿蓬江、马喇、濯水、石家、邻鄂客运站设施，完善村级招呼站建设，进一步方便群众出行。</w:t>
      </w:r>
      <w:r>
        <w:rPr>
          <w:rFonts w:ascii="Times New Roman" w:hAnsi="Times New Roman" w:eastAsia="方正仿宋_GBK"/>
          <w:snapToGrid w:val="0"/>
          <w:sz w:val="32"/>
          <w:szCs w:val="32"/>
        </w:rPr>
        <w:t>充分发挥“互联网+”作用，推行预约响应式农村客运模式，探索推动农客带货机制，解决农村地区运力供需不平衡问题。</w:t>
      </w:r>
    </w:p>
    <w:p w14:paraId="787F0BE9">
      <w:pPr>
        <w:overflowPunct w:val="0"/>
        <w:adjustRightInd w:val="0"/>
        <w:spacing w:line="594" w:lineRule="exact"/>
        <w:jc w:val="center"/>
        <w:outlineLvl w:val="2"/>
        <w:rPr>
          <w:rFonts w:hint="eastAsia" w:ascii="Times New Roman" w:hAnsi="Times New Roman" w:eastAsia="方正楷体_GBK"/>
          <w:bCs/>
          <w:sz w:val="32"/>
        </w:rPr>
      </w:pPr>
    </w:p>
    <w:p w14:paraId="160172F3">
      <w:pPr>
        <w:overflowPunct w:val="0"/>
        <w:adjustRightInd w:val="0"/>
        <w:spacing w:line="594" w:lineRule="exact"/>
        <w:jc w:val="center"/>
        <w:outlineLvl w:val="2"/>
        <w:rPr>
          <w:rFonts w:ascii="Times New Roman" w:hAnsi="Times New Roman" w:eastAsia="方正楷体_GBK"/>
          <w:bCs/>
          <w:sz w:val="32"/>
        </w:rPr>
      </w:pPr>
      <w:r>
        <w:rPr>
          <w:rFonts w:ascii="Times New Roman" w:hAnsi="Times New Roman" w:eastAsia="方正楷体_GBK"/>
          <w:bCs/>
          <w:sz w:val="32"/>
        </w:rPr>
        <w:t>第三节</w:t>
      </w:r>
      <w:r>
        <w:rPr>
          <w:rFonts w:hint="eastAsia" w:ascii="Times New Roman" w:hAnsi="Times New Roman" w:eastAsia="方正楷体_GBK"/>
          <w:bCs/>
          <w:sz w:val="32"/>
        </w:rPr>
        <w:t xml:space="preserve"> </w:t>
      </w:r>
      <w:r>
        <w:rPr>
          <w:rFonts w:ascii="Times New Roman" w:hAnsi="Times New Roman" w:eastAsia="方正楷体_GBK"/>
          <w:bCs/>
          <w:sz w:val="32"/>
        </w:rPr>
        <w:t xml:space="preserve"> 构建宜行宜游交旅融合体系</w:t>
      </w:r>
    </w:p>
    <w:p w14:paraId="3152C429">
      <w:pPr>
        <w:pStyle w:val="58"/>
        <w:spacing w:line="594" w:lineRule="exact"/>
        <w:ind w:firstLine="640"/>
        <w:rPr>
          <w:rFonts w:ascii="Times New Roman" w:hAnsi="Times New Roman" w:eastAsia="方正仿宋_GBK"/>
          <w:snapToGrid w:val="0"/>
          <w:sz w:val="32"/>
          <w:szCs w:val="32"/>
        </w:rPr>
      </w:pPr>
      <w:r>
        <w:rPr>
          <w:rFonts w:ascii="Times New Roman" w:hAnsi="Times New Roman" w:eastAsia="方正仿宋_GBK"/>
          <w:snapToGrid w:val="0"/>
          <w:sz w:val="32"/>
          <w:szCs w:val="32"/>
        </w:rPr>
        <w:t>整合黔江交通运输与旅游资源，打造具有黔江民族特色、突出生态优势的旅游交通精品，构建舒适宜游的交旅融合体系，</w:t>
      </w:r>
      <w:r>
        <w:rPr>
          <w:rFonts w:ascii="Times New Roman" w:hAnsi="Times New Roman" w:eastAsia="方正仿宋_GBK"/>
          <w:sz w:val="32"/>
          <w:szCs w:val="32"/>
        </w:rPr>
        <w:t>努力让人们望得见山、看得见水、记得住乡愁。</w:t>
      </w:r>
    </w:p>
    <w:p w14:paraId="5C5E3AD6">
      <w:pPr>
        <w:pStyle w:val="58"/>
        <w:spacing w:line="594" w:lineRule="exact"/>
        <w:ind w:firstLine="643"/>
        <w:rPr>
          <w:rFonts w:hint="eastAsia" w:ascii="方正仿宋_GBK" w:hAnsi="Times New Roman" w:eastAsia="方正仿宋_GBK"/>
          <w:snapToGrid w:val="0"/>
          <w:sz w:val="32"/>
          <w:szCs w:val="32"/>
        </w:rPr>
      </w:pPr>
      <w:r>
        <w:rPr>
          <w:rFonts w:hint="eastAsia" w:ascii="方正仿宋_GBK" w:hAnsi="Times New Roman" w:eastAsia="方正仿宋_GBK"/>
          <w:b/>
          <w:bCs/>
          <w:kern w:val="0"/>
          <w:sz w:val="32"/>
          <w:szCs w:val="32"/>
        </w:rPr>
        <w:t>打造阿蓬江水上旅游交通体系。</w:t>
      </w:r>
      <w:r>
        <w:rPr>
          <w:rFonts w:ascii="Times New Roman" w:hAnsi="Times New Roman" w:eastAsia="方正仿宋_GBK"/>
          <w:kern w:val="28"/>
          <w:sz w:val="32"/>
          <w:szCs w:val="32"/>
        </w:rPr>
        <w:t>规划建设两河口旅游港区、濯水旅游港区和神龟峡旅游码头，沿江布局20个旅游渡口，丰富和完善旅游码头、渡运设施设备，突出黔江生态民族地方特色。实施阿蓬江旅游航道整治123公里，与乌江航道形成绿色美丽的旅游航道网。优化布局水上旅游航线航点，联动武陵山区乌江、阿蓬江、酉水河等航道，</w:t>
      </w:r>
      <w:r>
        <w:rPr>
          <w:rFonts w:ascii="Times New Roman" w:hAnsi="Times New Roman" w:eastAsia="方正仿宋_GBK"/>
          <w:snapToGrid w:val="0"/>
          <w:sz w:val="32"/>
          <w:szCs w:val="32"/>
        </w:rPr>
        <w:t>开行跨区域水上旅游航线，</w:t>
      </w:r>
      <w:r>
        <w:rPr>
          <w:rFonts w:ascii="Times New Roman" w:hAnsi="Times New Roman" w:eastAsia="方正仿宋_GBK"/>
          <w:sz w:val="32"/>
          <w:szCs w:val="32"/>
        </w:rPr>
        <w:t>推动阿蓬江+乌江+酉水河“2江1河”旅游</w:t>
      </w:r>
      <w:r>
        <w:rPr>
          <w:rFonts w:ascii="Times New Roman" w:hAnsi="Times New Roman" w:eastAsia="方正仿宋_GBK"/>
          <w:snapToGrid w:val="0"/>
          <w:sz w:val="32"/>
          <w:szCs w:val="32"/>
        </w:rPr>
        <w:t>水上客运融合发展，</w:t>
      </w:r>
      <w:r>
        <w:rPr>
          <w:rFonts w:ascii="Times New Roman" w:hAnsi="Times New Roman" w:eastAsia="方正仿宋_GBK"/>
          <w:kern w:val="28"/>
          <w:sz w:val="32"/>
          <w:szCs w:val="32"/>
        </w:rPr>
        <w:t>围绕沿江景点，丰富完善水陆连接和换乘设施，打造区域水上精品旅游循环航线。</w:t>
      </w:r>
      <w:r>
        <w:rPr>
          <w:rFonts w:ascii="Times New Roman" w:hAnsi="Times New Roman" w:eastAsia="方正仿宋_GBK"/>
          <w:snapToGrid w:val="0"/>
          <w:sz w:val="32"/>
          <w:szCs w:val="32"/>
        </w:rPr>
        <w:t>推行水路客运联网售票，以及旅客实名制登船，更加便捷安</w:t>
      </w:r>
      <w:r>
        <w:rPr>
          <w:rFonts w:hint="eastAsia" w:ascii="方正仿宋_GBK" w:hAnsi="Times New Roman" w:eastAsia="方正仿宋_GBK"/>
          <w:snapToGrid w:val="0"/>
          <w:sz w:val="32"/>
          <w:szCs w:val="32"/>
        </w:rPr>
        <w:t>全地服务群众出游。</w:t>
      </w:r>
    </w:p>
    <w:p w14:paraId="39B1323A">
      <w:pPr>
        <w:spacing w:line="594" w:lineRule="exact"/>
        <w:ind w:firstLine="641"/>
        <w:rPr>
          <w:rFonts w:hint="eastAsia" w:ascii="Times New Roman" w:hAnsi="Times New Roman" w:eastAsia="方正仿宋_GBK"/>
          <w:snapToGrid w:val="0"/>
          <w:sz w:val="32"/>
          <w:szCs w:val="32"/>
        </w:rPr>
      </w:pPr>
      <w:r>
        <w:rPr>
          <w:rFonts w:hint="eastAsia" w:ascii="方正仿宋_GBK" w:hAnsi="Times New Roman" w:eastAsia="方正仿宋_GBK"/>
          <w:b/>
          <w:sz w:val="32"/>
          <w:szCs w:val="24"/>
        </w:rPr>
        <w:t>构建城景联动旅游交通体系。</w:t>
      </w:r>
      <w:r>
        <w:rPr>
          <w:rFonts w:ascii="Times New Roman" w:hAnsi="Times New Roman" w:eastAsia="方正仿宋_GBK"/>
          <w:kern w:val="28"/>
          <w:sz w:val="32"/>
          <w:szCs w:val="32"/>
        </w:rPr>
        <w:t>依托“武陵山区文旅融合示范区”建设，以历史遗产传承、生态自然休闲、特色文化呈现为抓手，打造旅游绿道示范道路，同步建设两级服务站体系：一级是绿道管理和服务中心，二级是绿道系统上的服务节点。</w:t>
      </w:r>
      <w:r>
        <w:rPr>
          <w:rFonts w:ascii="Times New Roman" w:hAnsi="Times New Roman" w:eastAsia="方正仿宋_GBK"/>
          <w:snapToGrid w:val="0"/>
          <w:sz w:val="32"/>
          <w:szCs w:val="32"/>
        </w:rPr>
        <w:t>完善高速公路、国省干线服务区旅游服务功能，因地制宜推进露营基地、自驾车房车营地、观景平台、休憩平台等设施建设。</w:t>
      </w:r>
      <w:r>
        <w:rPr>
          <w:rFonts w:ascii="Times New Roman" w:hAnsi="Times New Roman" w:eastAsia="方正仿宋_GBK"/>
          <w:sz w:val="32"/>
          <w:szCs w:val="32"/>
        </w:rPr>
        <w:t>推进三塘盖等重要景区“景区直通车”特色工程。</w:t>
      </w:r>
      <w:r>
        <w:rPr>
          <w:rFonts w:ascii="Times New Roman" w:hAnsi="Times New Roman" w:eastAsia="方正仿宋_GBK"/>
          <w:snapToGrid w:val="0"/>
          <w:sz w:val="32"/>
          <w:szCs w:val="32"/>
        </w:rPr>
        <w:t>积极开展通用航空旅游试点，推进开发低空旅游线路，鼓励开发空中游览、航空体验、航空运动等航空旅游产品。</w:t>
      </w:r>
    </w:p>
    <w:p w14:paraId="004C6D25">
      <w:pPr>
        <w:pStyle w:val="2"/>
        <w:ind w:left="0" w:leftChars="0" w:firstLine="0" w:firstLineChars="0"/>
        <w:jc w:val="center"/>
        <w:rPr>
          <w:rFonts w:hint="eastAsia" w:ascii="方正黑体_GBK" w:eastAsia="方正黑体_GBK"/>
          <w:sz w:val="32"/>
          <w:szCs w:val="32"/>
        </w:rPr>
      </w:pPr>
      <w:r>
        <w:rPr>
          <w:rFonts w:ascii="方正黑体_GBK" w:eastAsia="方正黑体_GBK"/>
          <w:sz w:val="32"/>
          <w:szCs w:val="32"/>
        </w:rPr>
        <w:t>专栏4：“十四五”客运服务重点任务</w:t>
      </w:r>
    </w:p>
    <w:tbl>
      <w:tblPr>
        <w:tblStyle w:val="20"/>
        <w:tblW w:w="0" w:type="auto"/>
        <w:tblInd w:w="0" w:type="dxa"/>
        <w:tblBorders>
          <w:top w:val="single" w:color="auto" w:sz="12" w:space="0"/>
          <w:left w:val="single" w:color="auto" w:sz="8" w:space="0"/>
          <w:bottom w:val="single" w:color="auto" w:sz="12" w:space="0"/>
          <w:right w:val="single" w:color="auto" w:sz="8" w:space="0"/>
          <w:insideH w:val="single" w:color="auto" w:sz="8" w:space="0"/>
          <w:insideV w:val="single" w:color="auto" w:sz="12" w:space="0"/>
        </w:tblBorders>
        <w:tblLayout w:type="fixed"/>
        <w:tblCellMar>
          <w:top w:w="0" w:type="dxa"/>
          <w:left w:w="108" w:type="dxa"/>
          <w:bottom w:w="0" w:type="dxa"/>
          <w:right w:w="108" w:type="dxa"/>
        </w:tblCellMar>
      </w:tblPr>
      <w:tblGrid>
        <w:gridCol w:w="9060"/>
      </w:tblGrid>
      <w:tr w14:paraId="1249C9AA">
        <w:tblPrEx>
          <w:tblBorders>
            <w:top w:val="single" w:color="auto" w:sz="12" w:space="0"/>
            <w:left w:val="single" w:color="auto" w:sz="8" w:space="0"/>
            <w:bottom w:val="single" w:color="auto" w:sz="12" w:space="0"/>
            <w:right w:val="single" w:color="auto" w:sz="8" w:space="0"/>
            <w:insideH w:val="single" w:color="auto" w:sz="8" w:space="0"/>
            <w:insideV w:val="single" w:color="auto" w:sz="12" w:space="0"/>
          </w:tblBorders>
          <w:tblCellMar>
            <w:top w:w="0" w:type="dxa"/>
            <w:left w:w="108" w:type="dxa"/>
            <w:bottom w:w="0" w:type="dxa"/>
            <w:right w:w="108" w:type="dxa"/>
          </w:tblCellMar>
        </w:tblPrEx>
        <w:trPr>
          <w:trHeight w:val="404" w:hRule="atLeast"/>
        </w:trPr>
        <w:tc>
          <w:tcPr>
            <w:tcW w:w="9060" w:type="dxa"/>
            <w:noWrap w:val="0"/>
            <w:vAlign w:val="top"/>
          </w:tcPr>
          <w:p w14:paraId="468A0BF8">
            <w:pPr>
              <w:spacing w:line="480" w:lineRule="exact"/>
              <w:ind w:firstLine="562" w:firstLineChars="200"/>
              <w:jc w:val="left"/>
              <w:rPr>
                <w:rFonts w:hint="eastAsia" w:ascii="方正仿宋_GBK" w:hAnsi="Times New Roman" w:eastAsia="方正仿宋_GBK"/>
                <w:b/>
                <w:sz w:val="28"/>
                <w:szCs w:val="28"/>
              </w:rPr>
            </w:pPr>
            <w:r>
              <w:rPr>
                <w:rFonts w:hint="eastAsia" w:ascii="方正仿宋_GBK" w:hAnsi="Times New Roman" w:eastAsia="方正仿宋_GBK"/>
                <w:b/>
                <w:sz w:val="28"/>
                <w:szCs w:val="28"/>
              </w:rPr>
              <w:t>一、城际客运</w:t>
            </w:r>
          </w:p>
          <w:p w14:paraId="30E11326">
            <w:pPr>
              <w:spacing w:line="480" w:lineRule="exact"/>
              <w:ind w:firstLine="560" w:firstLineChars="200"/>
              <w:jc w:val="left"/>
              <w:rPr>
                <w:rFonts w:hint="eastAsia" w:ascii="方正仿宋_GBK" w:hAnsi="Times New Roman" w:eastAsia="方正仿宋_GBK"/>
                <w:sz w:val="28"/>
                <w:szCs w:val="28"/>
              </w:rPr>
            </w:pPr>
            <w:r>
              <w:rPr>
                <w:rFonts w:hint="eastAsia" w:ascii="方正仿宋_GBK" w:hAnsi="Times New Roman" w:eastAsia="方正仿宋_GBK"/>
                <w:sz w:val="28"/>
                <w:szCs w:val="28"/>
              </w:rPr>
              <w:t>1.加密和开通黔江至万州、达州、广安班线客运。</w:t>
            </w:r>
          </w:p>
          <w:p w14:paraId="114A2C00">
            <w:pPr>
              <w:spacing w:line="480" w:lineRule="exact"/>
              <w:ind w:firstLine="560" w:firstLineChars="200"/>
              <w:jc w:val="left"/>
              <w:rPr>
                <w:rFonts w:hint="eastAsia" w:ascii="方正仿宋_GBK" w:hAnsi="Times New Roman" w:eastAsia="方正仿宋_GBK"/>
                <w:sz w:val="28"/>
                <w:szCs w:val="28"/>
              </w:rPr>
            </w:pPr>
            <w:r>
              <w:rPr>
                <w:rFonts w:hint="eastAsia" w:ascii="方正仿宋_GBK" w:hAnsi="Times New Roman" w:eastAsia="方正仿宋_GBK"/>
                <w:sz w:val="28"/>
                <w:szCs w:val="28"/>
              </w:rPr>
              <w:t>2.加密黔江至周边城际公交线。</w:t>
            </w:r>
          </w:p>
        </w:tc>
      </w:tr>
      <w:tr w14:paraId="12A6BA71">
        <w:tblPrEx>
          <w:tblBorders>
            <w:top w:val="single" w:color="auto" w:sz="12" w:space="0"/>
            <w:left w:val="single" w:color="auto" w:sz="8" w:space="0"/>
            <w:bottom w:val="single" w:color="auto" w:sz="12" w:space="0"/>
            <w:right w:val="single" w:color="auto" w:sz="8" w:space="0"/>
            <w:insideH w:val="single" w:color="auto" w:sz="8" w:space="0"/>
            <w:insideV w:val="single" w:color="auto" w:sz="12" w:space="0"/>
          </w:tblBorders>
          <w:tblCellMar>
            <w:top w:w="0" w:type="dxa"/>
            <w:left w:w="108" w:type="dxa"/>
            <w:bottom w:w="0" w:type="dxa"/>
            <w:right w:w="108" w:type="dxa"/>
          </w:tblCellMar>
        </w:tblPrEx>
        <w:trPr>
          <w:trHeight w:val="6993" w:hRule="atLeast"/>
        </w:trPr>
        <w:tc>
          <w:tcPr>
            <w:tcW w:w="9060" w:type="dxa"/>
            <w:noWrap w:val="0"/>
            <w:vAlign w:val="top"/>
          </w:tcPr>
          <w:p w14:paraId="40C2C3C0">
            <w:pPr>
              <w:spacing w:line="480" w:lineRule="exact"/>
              <w:ind w:firstLine="560" w:firstLineChars="200"/>
              <w:jc w:val="left"/>
              <w:rPr>
                <w:rFonts w:hint="eastAsia" w:ascii="方正仿宋_GBK" w:hAnsi="Times New Roman" w:eastAsia="方正仿宋_GBK"/>
                <w:sz w:val="28"/>
                <w:szCs w:val="28"/>
              </w:rPr>
            </w:pPr>
            <w:r>
              <w:rPr>
                <w:rFonts w:hint="eastAsia" w:ascii="方正仿宋_GBK" w:hAnsi="Times New Roman" w:eastAsia="方正仿宋_GBK"/>
                <w:sz w:val="28"/>
                <w:szCs w:val="28"/>
              </w:rPr>
              <w:t>3.推进800公里以上超长客运线路退市。</w:t>
            </w:r>
          </w:p>
          <w:p w14:paraId="2BD30200">
            <w:pPr>
              <w:spacing w:line="480" w:lineRule="exact"/>
              <w:ind w:firstLine="560" w:firstLineChars="200"/>
              <w:jc w:val="left"/>
              <w:rPr>
                <w:rFonts w:hint="eastAsia" w:ascii="方正仿宋_GBK" w:hAnsi="Times New Roman" w:eastAsia="方正仿宋_GBK"/>
                <w:sz w:val="28"/>
                <w:szCs w:val="28"/>
              </w:rPr>
            </w:pPr>
            <w:r>
              <w:rPr>
                <w:rFonts w:hint="eastAsia" w:ascii="方正仿宋_GBK" w:hAnsi="Times New Roman" w:eastAsia="方正仿宋_GBK"/>
                <w:sz w:val="28"/>
                <w:szCs w:val="28"/>
              </w:rPr>
              <w:t>4.推动旅客联乘运输。</w:t>
            </w:r>
          </w:p>
          <w:p w14:paraId="1063A669">
            <w:pPr>
              <w:spacing w:line="480" w:lineRule="exact"/>
              <w:ind w:firstLine="562" w:firstLineChars="200"/>
              <w:jc w:val="left"/>
              <w:rPr>
                <w:rFonts w:hint="eastAsia" w:ascii="方正仿宋_GBK" w:hAnsi="Times New Roman" w:eastAsia="方正仿宋_GBK"/>
                <w:b/>
                <w:sz w:val="28"/>
                <w:szCs w:val="28"/>
              </w:rPr>
            </w:pPr>
            <w:r>
              <w:rPr>
                <w:rFonts w:hint="eastAsia" w:ascii="方正仿宋_GBK" w:hAnsi="Times New Roman" w:eastAsia="方正仿宋_GBK"/>
                <w:b/>
                <w:sz w:val="28"/>
                <w:szCs w:val="28"/>
              </w:rPr>
              <w:t>二、城市公交</w:t>
            </w:r>
          </w:p>
          <w:p w14:paraId="5E751128">
            <w:pPr>
              <w:spacing w:line="480" w:lineRule="exact"/>
              <w:ind w:firstLine="560" w:firstLineChars="200"/>
              <w:jc w:val="left"/>
              <w:rPr>
                <w:rFonts w:hint="eastAsia" w:ascii="方正仿宋_GBK" w:hAnsi="Times New Roman" w:eastAsia="方正仿宋_GBK"/>
                <w:sz w:val="28"/>
                <w:szCs w:val="28"/>
              </w:rPr>
            </w:pPr>
            <w:r>
              <w:rPr>
                <w:rFonts w:hint="eastAsia" w:ascii="方正仿宋_GBK" w:hAnsi="Times New Roman" w:eastAsia="方正仿宋_GBK"/>
                <w:sz w:val="28"/>
                <w:szCs w:val="28"/>
              </w:rPr>
              <w:t>1.构建“28干线、21支线”城区公交线网，公交运力达到290辆。</w:t>
            </w:r>
          </w:p>
          <w:p w14:paraId="03549638">
            <w:pPr>
              <w:spacing w:line="480" w:lineRule="exact"/>
              <w:ind w:firstLine="560" w:firstLineChars="200"/>
              <w:jc w:val="left"/>
              <w:rPr>
                <w:rFonts w:hint="eastAsia" w:ascii="方正仿宋_GBK" w:hAnsi="Times New Roman" w:eastAsia="方正仿宋_GBK"/>
                <w:sz w:val="28"/>
                <w:szCs w:val="28"/>
              </w:rPr>
            </w:pPr>
            <w:r>
              <w:rPr>
                <w:rFonts w:hint="eastAsia" w:ascii="方正仿宋_GBK" w:hAnsi="Times New Roman" w:eastAsia="方正仿宋_GBK"/>
                <w:sz w:val="28"/>
                <w:szCs w:val="28"/>
              </w:rPr>
              <w:t>2.建设新华大道、武陵大道、桐坪路—园区路—黔州大道—东外环路3条公交专用道。</w:t>
            </w:r>
          </w:p>
          <w:p w14:paraId="730B9E76">
            <w:pPr>
              <w:spacing w:line="480" w:lineRule="exact"/>
              <w:ind w:firstLine="560" w:firstLineChars="200"/>
              <w:jc w:val="left"/>
              <w:rPr>
                <w:rFonts w:hint="eastAsia" w:ascii="方正仿宋_GBK" w:hAnsi="Times New Roman" w:eastAsia="方正仿宋_GBK"/>
                <w:sz w:val="28"/>
                <w:szCs w:val="28"/>
              </w:rPr>
            </w:pPr>
            <w:r>
              <w:rPr>
                <w:rFonts w:hint="eastAsia" w:ascii="方正仿宋_GBK" w:hAnsi="Times New Roman" w:eastAsia="方正仿宋_GBK"/>
                <w:sz w:val="28"/>
                <w:szCs w:val="28"/>
              </w:rPr>
              <w:t>3.建设黔江机场、火车站、正阳大道、百花园客运站、汽车东站、黔江南站6个公交枢纽站，舟白、窑坪、向阳路、鲤鱼池等区域17个公交首末站，南沟、舟白、冯家、正阳4个停车保养场。</w:t>
            </w:r>
          </w:p>
          <w:p w14:paraId="7E09A708">
            <w:pPr>
              <w:spacing w:line="480" w:lineRule="exact"/>
              <w:ind w:firstLine="562" w:firstLineChars="200"/>
              <w:jc w:val="left"/>
              <w:rPr>
                <w:rFonts w:hint="eastAsia" w:ascii="方正仿宋_GBK" w:hAnsi="Times New Roman" w:eastAsia="方正仿宋_GBK"/>
                <w:b/>
                <w:sz w:val="28"/>
                <w:szCs w:val="28"/>
              </w:rPr>
            </w:pPr>
            <w:r>
              <w:rPr>
                <w:rFonts w:hint="eastAsia" w:ascii="方正仿宋_GBK" w:hAnsi="Times New Roman" w:eastAsia="方正仿宋_GBK"/>
                <w:b/>
                <w:sz w:val="28"/>
                <w:szCs w:val="28"/>
              </w:rPr>
              <w:t>三、城乡客运</w:t>
            </w:r>
          </w:p>
          <w:p w14:paraId="1B3FF74D">
            <w:pPr>
              <w:spacing w:line="480" w:lineRule="exact"/>
              <w:ind w:firstLine="560" w:firstLineChars="200"/>
              <w:jc w:val="left"/>
              <w:rPr>
                <w:rFonts w:hint="eastAsia" w:ascii="方正仿宋_GBK" w:hAnsi="Times New Roman" w:eastAsia="方正仿宋_GBK"/>
                <w:sz w:val="28"/>
                <w:szCs w:val="28"/>
              </w:rPr>
            </w:pPr>
            <w:r>
              <w:rPr>
                <w:rFonts w:hint="eastAsia" w:ascii="方正仿宋_GBK" w:hAnsi="Times New Roman" w:eastAsia="方正仿宋_GBK"/>
                <w:sz w:val="28"/>
                <w:szCs w:val="28"/>
              </w:rPr>
              <w:t>1.推进重要乡镇农村客运线路公交化改造。</w:t>
            </w:r>
          </w:p>
          <w:p w14:paraId="2278B7A1">
            <w:pPr>
              <w:spacing w:line="480" w:lineRule="exact"/>
              <w:ind w:firstLine="560" w:firstLineChars="200"/>
              <w:jc w:val="left"/>
              <w:rPr>
                <w:rFonts w:hint="eastAsia" w:ascii="方正仿宋_GBK" w:hAnsi="Times New Roman" w:eastAsia="方正仿宋_GBK"/>
                <w:sz w:val="28"/>
                <w:szCs w:val="28"/>
              </w:rPr>
            </w:pPr>
            <w:r>
              <w:rPr>
                <w:rFonts w:hint="eastAsia" w:ascii="方正仿宋_GBK" w:hAnsi="Times New Roman" w:eastAsia="方正仿宋_GBK"/>
                <w:sz w:val="28"/>
                <w:szCs w:val="28"/>
              </w:rPr>
              <w:t>2.按4级标准完善8个乡镇客运站，完善村级招呼站。</w:t>
            </w:r>
          </w:p>
          <w:p w14:paraId="279CDDBD">
            <w:pPr>
              <w:spacing w:line="480" w:lineRule="exact"/>
              <w:ind w:firstLine="562" w:firstLineChars="200"/>
              <w:jc w:val="left"/>
              <w:rPr>
                <w:rFonts w:hint="eastAsia" w:ascii="方正仿宋_GBK" w:hAnsi="Times New Roman" w:eastAsia="方正仿宋_GBK"/>
                <w:b/>
                <w:sz w:val="28"/>
                <w:szCs w:val="28"/>
              </w:rPr>
            </w:pPr>
            <w:r>
              <w:rPr>
                <w:rFonts w:hint="eastAsia" w:ascii="方正仿宋_GBK" w:hAnsi="Times New Roman" w:eastAsia="方正仿宋_GBK"/>
                <w:b/>
                <w:sz w:val="28"/>
                <w:szCs w:val="28"/>
              </w:rPr>
              <w:t>四、交旅融合</w:t>
            </w:r>
          </w:p>
          <w:p w14:paraId="337ECF5D">
            <w:pPr>
              <w:spacing w:line="480" w:lineRule="exact"/>
              <w:ind w:firstLine="560" w:firstLineChars="200"/>
              <w:jc w:val="left"/>
              <w:rPr>
                <w:rFonts w:hint="eastAsia" w:ascii="方正仿宋_GBK" w:hAnsi="Times New Roman" w:eastAsia="方正仿宋_GBK"/>
                <w:sz w:val="28"/>
                <w:szCs w:val="28"/>
              </w:rPr>
            </w:pPr>
            <w:r>
              <w:rPr>
                <w:rFonts w:hint="eastAsia" w:ascii="方正仿宋_GBK" w:hAnsi="Times New Roman" w:eastAsia="方正仿宋_GBK"/>
                <w:sz w:val="28"/>
                <w:szCs w:val="28"/>
              </w:rPr>
              <w:t>1.阿蓬江水上旅游交通体系：两河口旅游港区、濯水旅游港区、神龟峡旅游码头，沿江布局20个旅游渡口，推行水路客运联网售票。</w:t>
            </w:r>
          </w:p>
          <w:p w14:paraId="265C1366">
            <w:pPr>
              <w:spacing w:line="480" w:lineRule="exact"/>
              <w:ind w:firstLine="560" w:firstLineChars="200"/>
              <w:jc w:val="left"/>
              <w:rPr>
                <w:rFonts w:hint="eastAsia" w:ascii="方正仿宋_GBK" w:hAnsi="Times New Roman" w:eastAsia="方正仿宋_GBK"/>
                <w:sz w:val="28"/>
                <w:szCs w:val="28"/>
              </w:rPr>
            </w:pPr>
            <w:r>
              <w:rPr>
                <w:rFonts w:hint="eastAsia" w:ascii="方正仿宋_GBK" w:hAnsi="Times New Roman" w:eastAsia="方正仿宋_GBK"/>
                <w:sz w:val="28"/>
                <w:szCs w:val="28"/>
              </w:rPr>
              <w:t>2.实施阿蓬江旅游航道整治20公里（</w:t>
            </w:r>
            <w:r>
              <w:rPr>
                <w:rFonts w:hint="eastAsia" w:ascii="方正仿宋_GBK" w:hAnsi="Times New Roman" w:eastAsia="方正仿宋_GBK"/>
                <w:sz w:val="28"/>
                <w:szCs w:val="28"/>
                <w:lang w:eastAsia="zh-CN"/>
              </w:rPr>
              <w:t>“</w:t>
            </w:r>
            <w:r>
              <w:rPr>
                <w:rFonts w:hint="eastAsia" w:ascii="方正仿宋_GBK" w:hAnsi="Times New Roman" w:eastAsia="方正仿宋_GBK"/>
                <w:sz w:val="28"/>
                <w:szCs w:val="28"/>
              </w:rPr>
              <w:t>十四五</w:t>
            </w:r>
            <w:r>
              <w:rPr>
                <w:rFonts w:hint="eastAsia" w:ascii="方正仿宋_GBK" w:hAnsi="Times New Roman" w:eastAsia="方正仿宋_GBK"/>
                <w:sz w:val="28"/>
                <w:szCs w:val="28"/>
                <w:lang w:eastAsia="zh-CN"/>
              </w:rPr>
              <w:t>”</w:t>
            </w:r>
            <w:r>
              <w:rPr>
                <w:rFonts w:hint="eastAsia" w:ascii="方正仿宋_GBK" w:hAnsi="Times New Roman" w:eastAsia="方正仿宋_GBK"/>
                <w:sz w:val="28"/>
                <w:szCs w:val="28"/>
              </w:rPr>
              <w:t>实施），谋划储备103公里。</w:t>
            </w:r>
          </w:p>
          <w:p w14:paraId="2C267D2F">
            <w:pPr>
              <w:spacing w:line="480" w:lineRule="exact"/>
              <w:ind w:firstLine="560" w:firstLineChars="200"/>
              <w:jc w:val="left"/>
              <w:rPr>
                <w:rFonts w:hint="eastAsia" w:ascii="方正仿宋_GBK" w:hAnsi="Times New Roman" w:eastAsia="方正仿宋_GBK"/>
                <w:sz w:val="28"/>
                <w:szCs w:val="28"/>
              </w:rPr>
            </w:pPr>
            <w:r>
              <w:rPr>
                <w:rFonts w:hint="eastAsia" w:ascii="方正仿宋_GBK" w:hAnsi="Times New Roman" w:eastAsia="方正仿宋_GBK"/>
                <w:sz w:val="28"/>
                <w:szCs w:val="28"/>
              </w:rPr>
              <w:t>3.三塘盖等重要景区“景区直通车”特色工程。</w:t>
            </w:r>
          </w:p>
          <w:p w14:paraId="078F119C">
            <w:pPr>
              <w:spacing w:line="480" w:lineRule="exact"/>
              <w:ind w:firstLine="560" w:firstLineChars="200"/>
              <w:jc w:val="left"/>
              <w:rPr>
                <w:rFonts w:hint="eastAsia" w:ascii="方正仿宋_GBK" w:hAnsi="Times New Roman" w:eastAsia="方正仿宋_GBK"/>
                <w:sz w:val="28"/>
                <w:szCs w:val="28"/>
              </w:rPr>
            </w:pPr>
            <w:r>
              <w:rPr>
                <w:rFonts w:hint="eastAsia" w:ascii="方正仿宋_GBK" w:hAnsi="Times New Roman" w:eastAsia="方正仿宋_GBK"/>
                <w:sz w:val="28"/>
                <w:szCs w:val="28"/>
              </w:rPr>
              <w:t>4.通用航空旅游试点。</w:t>
            </w:r>
          </w:p>
          <w:p w14:paraId="3E84F91E">
            <w:pPr>
              <w:spacing w:line="480" w:lineRule="exact"/>
              <w:ind w:firstLine="560" w:firstLineChars="200"/>
              <w:jc w:val="left"/>
              <w:rPr>
                <w:rFonts w:hint="eastAsia" w:ascii="方正仿宋_GBK" w:hAnsi="Times New Roman" w:eastAsia="方正仿宋_GBK"/>
                <w:sz w:val="28"/>
                <w:szCs w:val="28"/>
              </w:rPr>
            </w:pPr>
            <w:r>
              <w:rPr>
                <w:rFonts w:hint="eastAsia" w:ascii="方正仿宋_GBK" w:hAnsi="Times New Roman" w:eastAsia="方正仿宋_GBK"/>
                <w:sz w:val="28"/>
                <w:szCs w:val="28"/>
              </w:rPr>
              <w:t>5.完善高速公路、国省干线服务区旅游服务功能。</w:t>
            </w:r>
          </w:p>
          <w:p w14:paraId="56C610C7">
            <w:pPr>
              <w:spacing w:line="480" w:lineRule="exact"/>
              <w:ind w:firstLine="560" w:firstLineChars="200"/>
              <w:jc w:val="left"/>
              <w:rPr>
                <w:rFonts w:hint="eastAsia" w:ascii="方正仿宋_GBK" w:hAnsi="Times New Roman" w:eastAsia="方正仿宋_GBK"/>
                <w:sz w:val="28"/>
                <w:szCs w:val="28"/>
              </w:rPr>
            </w:pPr>
            <w:r>
              <w:rPr>
                <w:rFonts w:hint="eastAsia" w:ascii="方正仿宋_GBK" w:hAnsi="Times New Roman" w:eastAsia="方正仿宋_GBK"/>
                <w:sz w:val="28"/>
                <w:szCs w:val="28"/>
              </w:rPr>
              <w:t>6.打造旅游绿道示范路。</w:t>
            </w:r>
          </w:p>
          <w:p w14:paraId="2AF57871">
            <w:pPr>
              <w:spacing w:line="480" w:lineRule="exact"/>
              <w:ind w:firstLine="562" w:firstLineChars="200"/>
              <w:jc w:val="left"/>
              <w:rPr>
                <w:rFonts w:hint="eastAsia" w:ascii="方正仿宋_GBK" w:hAnsi="Times New Roman" w:eastAsia="方正仿宋_GBK"/>
                <w:b/>
                <w:sz w:val="28"/>
                <w:szCs w:val="28"/>
              </w:rPr>
            </w:pPr>
            <w:r>
              <w:rPr>
                <w:rFonts w:hint="eastAsia" w:ascii="方正仿宋_GBK" w:hAnsi="Times New Roman" w:eastAsia="方正仿宋_GBK"/>
                <w:b/>
                <w:sz w:val="28"/>
                <w:szCs w:val="28"/>
              </w:rPr>
              <w:t>五、客运枢纽</w:t>
            </w:r>
          </w:p>
          <w:p w14:paraId="7D914BA8">
            <w:pPr>
              <w:spacing w:line="480" w:lineRule="exact"/>
              <w:ind w:firstLine="560" w:firstLineChars="200"/>
              <w:jc w:val="left"/>
              <w:rPr>
                <w:rFonts w:ascii="Times New Roman" w:hAnsi="Times New Roman"/>
                <w:szCs w:val="21"/>
              </w:rPr>
            </w:pPr>
            <w:r>
              <w:rPr>
                <w:rFonts w:hint="eastAsia" w:ascii="方正仿宋_GBK" w:hAnsi="Times New Roman" w:eastAsia="方正仿宋_GBK"/>
                <w:sz w:val="28"/>
                <w:szCs w:val="28"/>
              </w:rPr>
              <w:t>1.渝东南综合换乘交通枢纽。</w:t>
            </w:r>
          </w:p>
        </w:tc>
      </w:tr>
    </w:tbl>
    <w:p w14:paraId="77B5B61A">
      <w:pPr>
        <w:spacing w:line="594" w:lineRule="exact"/>
        <w:jc w:val="center"/>
        <w:outlineLvl w:val="0"/>
        <w:rPr>
          <w:rFonts w:ascii="Times New Roman" w:hAnsi="Times New Roman" w:eastAsia="方正楷体_GBK"/>
          <w:b/>
          <w:bCs/>
          <w:kern w:val="0"/>
          <w:sz w:val="32"/>
          <w:szCs w:val="32"/>
        </w:rPr>
      </w:pPr>
      <w:bookmarkStart w:id="31" w:name="_Toc75940561"/>
    </w:p>
    <w:p w14:paraId="4F5737AA">
      <w:pPr>
        <w:spacing w:line="594" w:lineRule="exact"/>
        <w:jc w:val="center"/>
        <w:outlineLvl w:val="0"/>
        <w:rPr>
          <w:rFonts w:hint="eastAsia" w:ascii="Times New Roman" w:hAnsi="Times New Roman" w:eastAsia="方正楷体_GBK"/>
          <w:b/>
          <w:bCs/>
          <w:kern w:val="0"/>
          <w:sz w:val="32"/>
          <w:szCs w:val="32"/>
        </w:rPr>
      </w:pPr>
      <w:r>
        <w:rPr>
          <w:rFonts w:ascii="Times New Roman" w:hAnsi="Times New Roman" w:eastAsia="方正楷体_GBK"/>
          <w:b/>
          <w:bCs/>
          <w:kern w:val="0"/>
          <w:sz w:val="32"/>
          <w:szCs w:val="32"/>
        </w:rPr>
        <w:br w:type="page"/>
      </w:r>
    </w:p>
    <w:p w14:paraId="3446F0B6">
      <w:pPr>
        <w:spacing w:line="594" w:lineRule="exact"/>
        <w:jc w:val="center"/>
        <w:outlineLvl w:val="0"/>
        <w:rPr>
          <w:rFonts w:hint="eastAsia" w:ascii="方正小标宋_GBK" w:hAnsi="Times New Roman" w:eastAsia="方正小标宋_GBK"/>
          <w:b/>
          <w:kern w:val="28"/>
          <w:sz w:val="44"/>
          <w:szCs w:val="44"/>
        </w:rPr>
      </w:pPr>
      <w:r>
        <w:rPr>
          <w:rFonts w:hint="eastAsia" w:ascii="方正小标宋_GBK" w:hAnsi="Times New Roman" w:eastAsia="方正小标宋_GBK"/>
          <w:b/>
          <w:kern w:val="28"/>
          <w:sz w:val="44"/>
          <w:szCs w:val="44"/>
        </w:rPr>
        <w:t>第四篇  推动高水平开放 实现交通运输</w:t>
      </w:r>
    </w:p>
    <w:p w14:paraId="713D1946">
      <w:pPr>
        <w:spacing w:line="594" w:lineRule="exact"/>
        <w:jc w:val="center"/>
        <w:outlineLvl w:val="0"/>
        <w:rPr>
          <w:rFonts w:hint="eastAsia" w:ascii="方正小标宋_GBK" w:hAnsi="Times New Roman" w:eastAsia="方正小标宋_GBK"/>
          <w:b/>
          <w:kern w:val="28"/>
          <w:sz w:val="44"/>
          <w:szCs w:val="44"/>
        </w:rPr>
      </w:pPr>
      <w:r>
        <w:rPr>
          <w:rFonts w:hint="eastAsia" w:ascii="方正小标宋_GBK" w:hAnsi="Times New Roman" w:eastAsia="方正小标宋_GBK"/>
          <w:b/>
          <w:kern w:val="28"/>
          <w:sz w:val="44"/>
          <w:szCs w:val="44"/>
        </w:rPr>
        <w:t>高质量发展</w:t>
      </w:r>
      <w:bookmarkEnd w:id="31"/>
    </w:p>
    <w:p w14:paraId="7520BCD9">
      <w:pPr>
        <w:pStyle w:val="58"/>
        <w:spacing w:line="594" w:lineRule="exact"/>
        <w:ind w:firstLine="640"/>
        <w:rPr>
          <w:rFonts w:hint="eastAsia" w:ascii="Times New Roman" w:hAnsi="Times New Roman" w:eastAsia="方正仿宋_GBK"/>
          <w:snapToGrid w:val="0"/>
          <w:sz w:val="32"/>
          <w:szCs w:val="32"/>
        </w:rPr>
      </w:pPr>
    </w:p>
    <w:p w14:paraId="393B7128">
      <w:pPr>
        <w:pStyle w:val="58"/>
        <w:spacing w:line="594" w:lineRule="exact"/>
        <w:ind w:firstLine="640"/>
        <w:rPr>
          <w:rFonts w:ascii="Times New Roman" w:hAnsi="Times New Roman" w:eastAsia="方正仿宋_GBK"/>
          <w:snapToGrid w:val="0"/>
          <w:sz w:val="32"/>
          <w:szCs w:val="32"/>
        </w:rPr>
      </w:pPr>
      <w:r>
        <w:rPr>
          <w:rFonts w:ascii="Times New Roman" w:hAnsi="Times New Roman" w:eastAsia="方正仿宋_GBK"/>
          <w:snapToGrid w:val="0"/>
          <w:sz w:val="32"/>
          <w:szCs w:val="32"/>
        </w:rPr>
        <w:t>牢牢把握“动能变革”大趋势，更加突出创新的核心地位，更加突出开放发展、智能发展、绿色发展，统筹发展和安全，实现交通运输更高质量、更有效率、更加公平、更可持续、更为安全的发展。</w:t>
      </w:r>
    </w:p>
    <w:p w14:paraId="400F0119">
      <w:pPr>
        <w:overflowPunct w:val="0"/>
        <w:adjustRightInd w:val="0"/>
        <w:spacing w:line="594" w:lineRule="exact"/>
        <w:jc w:val="center"/>
        <w:outlineLvl w:val="1"/>
        <w:rPr>
          <w:rFonts w:hint="eastAsia" w:ascii="Times New Roman" w:hAnsi="Times New Roman" w:eastAsia="方正黑体_GBK"/>
          <w:kern w:val="28"/>
          <w:sz w:val="32"/>
        </w:rPr>
      </w:pPr>
      <w:bookmarkStart w:id="32" w:name="_Toc75940562"/>
    </w:p>
    <w:p w14:paraId="59B9817B">
      <w:pPr>
        <w:overflowPunct w:val="0"/>
        <w:adjustRightInd w:val="0"/>
        <w:spacing w:line="594" w:lineRule="exact"/>
        <w:jc w:val="center"/>
        <w:outlineLvl w:val="1"/>
        <w:rPr>
          <w:rFonts w:ascii="Times New Roman" w:hAnsi="Times New Roman" w:eastAsia="方正黑体_GBK"/>
          <w:kern w:val="28"/>
          <w:sz w:val="32"/>
        </w:rPr>
      </w:pPr>
      <w:r>
        <w:rPr>
          <w:rFonts w:ascii="Times New Roman" w:hAnsi="Times New Roman" w:eastAsia="方正黑体_GBK"/>
          <w:kern w:val="28"/>
          <w:sz w:val="32"/>
        </w:rPr>
        <w:t>第七章 打造经济高效的现代物流体系</w:t>
      </w:r>
      <w:bookmarkEnd w:id="32"/>
    </w:p>
    <w:p w14:paraId="4D2A776E">
      <w:pPr>
        <w:overflowPunct w:val="0"/>
        <w:adjustRightInd w:val="0"/>
        <w:spacing w:line="594" w:lineRule="exact"/>
        <w:jc w:val="center"/>
        <w:outlineLvl w:val="2"/>
        <w:rPr>
          <w:rFonts w:hint="eastAsia" w:ascii="Times New Roman" w:hAnsi="Times New Roman" w:eastAsia="方正楷体_GBK"/>
          <w:bCs/>
          <w:sz w:val="32"/>
        </w:rPr>
      </w:pPr>
    </w:p>
    <w:p w14:paraId="665EC699">
      <w:pPr>
        <w:overflowPunct w:val="0"/>
        <w:adjustRightInd w:val="0"/>
        <w:spacing w:line="594" w:lineRule="exact"/>
        <w:jc w:val="center"/>
        <w:outlineLvl w:val="2"/>
        <w:rPr>
          <w:rFonts w:ascii="Times New Roman" w:hAnsi="Times New Roman" w:eastAsia="方正楷体_GBK"/>
          <w:bCs/>
          <w:sz w:val="32"/>
        </w:rPr>
      </w:pPr>
      <w:r>
        <w:rPr>
          <w:rFonts w:ascii="Times New Roman" w:hAnsi="Times New Roman" w:eastAsia="方正楷体_GBK"/>
          <w:bCs/>
          <w:sz w:val="32"/>
        </w:rPr>
        <w:t>第一节 完善物流基础设施体系建设</w:t>
      </w:r>
    </w:p>
    <w:p w14:paraId="46D17DAB">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推进渝东南空铁联运物流中心建设，完善城乡物流配送网络，全面构建“4+24+N”物流枢纽体系，打造渝东南物流枢纽，支撑西部陆海新通道节点物流枢纽建设。</w:t>
      </w:r>
    </w:p>
    <w:p w14:paraId="552297BC">
      <w:pPr>
        <w:spacing w:line="594" w:lineRule="exact"/>
        <w:ind w:firstLine="643" w:firstLineChars="200"/>
        <w:rPr>
          <w:rFonts w:ascii="Times New Roman" w:hAnsi="Times New Roman" w:eastAsia="方正仿宋_GBK"/>
          <w:sz w:val="32"/>
          <w:szCs w:val="32"/>
        </w:rPr>
      </w:pPr>
      <w:r>
        <w:rPr>
          <w:rFonts w:hint="eastAsia" w:ascii="方正仿宋_GBK" w:hAnsi="Times New Roman" w:eastAsia="方正仿宋_GBK"/>
          <w:b/>
          <w:sz w:val="32"/>
          <w:szCs w:val="24"/>
        </w:rPr>
        <w:t>加快建设渝东南物流枢纽。</w:t>
      </w:r>
      <w:r>
        <w:rPr>
          <w:rFonts w:ascii="Times New Roman" w:hAnsi="Times New Roman" w:eastAsia="方正仿宋_GBK"/>
          <w:sz w:val="32"/>
          <w:szCs w:val="32"/>
        </w:rPr>
        <w:t>加快推进渝东南航空物流中心、铁路物流中心、公路物流中心、正阳现代物流园区等四大物流基地建设，完善集疏运通道建设，积极推进渝东南空铁联运物流中心建设，打造渝东南空铁联运示范区。大力引进国家级知名物流企业来黔江设立区域性物流集散、分拨中心，培育发展一批经营规模大、技术水平高、核心竞争力强的现代物流龙头企业。</w:t>
      </w:r>
    </w:p>
    <w:p w14:paraId="4C302EC9">
      <w:pPr>
        <w:spacing w:line="594" w:lineRule="exact"/>
        <w:ind w:firstLine="643" w:firstLineChars="200"/>
        <w:rPr>
          <w:rFonts w:ascii="Times New Roman" w:hAnsi="Times New Roman" w:eastAsia="方正仿宋_GBK"/>
          <w:sz w:val="32"/>
          <w:szCs w:val="32"/>
        </w:rPr>
      </w:pPr>
      <w:r>
        <w:rPr>
          <w:rFonts w:hint="eastAsia" w:ascii="方正仿宋_GBK" w:hAnsi="Times New Roman" w:eastAsia="方正仿宋_GBK"/>
          <w:b/>
          <w:sz w:val="32"/>
          <w:szCs w:val="24"/>
        </w:rPr>
        <w:t>加快完善城乡物流配送网络。</w:t>
      </w:r>
      <w:r>
        <w:rPr>
          <w:rFonts w:ascii="Times New Roman" w:hAnsi="Times New Roman" w:eastAsia="方正仿宋_GBK"/>
          <w:sz w:val="32"/>
          <w:szCs w:val="32"/>
        </w:rPr>
        <w:t>加快建设青杠化工物流园、冯家物流园区、城市生活物流中心、北部片区配送中心、南部片区配送中心、渝东南区域分拨中心，形成</w:t>
      </w:r>
      <w:r>
        <w:rPr>
          <w:rFonts w:ascii="Times New Roman" w:hAnsi="Times New Roman" w:eastAsia="方正仿宋_GBK"/>
          <w:bCs/>
          <w:color w:val="000000"/>
          <w:sz w:val="32"/>
        </w:rPr>
        <w:t>物流分拨中心、专业配送中心、末端配送网点三级网络为主的城市配送体系</w:t>
      </w:r>
      <w:r>
        <w:rPr>
          <w:rFonts w:ascii="Times New Roman" w:hAnsi="Times New Roman" w:eastAsia="方正仿宋_GBK"/>
          <w:sz w:val="32"/>
          <w:szCs w:val="32"/>
        </w:rPr>
        <w:t>。推进24个乡镇物流站点基础设施建设，构建城乡双向畅通的物流配送网络，形成次级物流节点。完善农村物流基础设施，建立N个农村物流网点，拓展延伸农村末端物流配送网络。</w:t>
      </w:r>
    </w:p>
    <w:p w14:paraId="703DA92E">
      <w:pPr>
        <w:overflowPunct w:val="0"/>
        <w:adjustRightInd w:val="0"/>
        <w:spacing w:line="594" w:lineRule="exact"/>
        <w:jc w:val="center"/>
        <w:outlineLvl w:val="2"/>
        <w:rPr>
          <w:rFonts w:hint="eastAsia" w:ascii="Times New Roman" w:hAnsi="Times New Roman" w:eastAsia="方正楷体_GBK"/>
          <w:bCs/>
          <w:sz w:val="32"/>
        </w:rPr>
      </w:pPr>
    </w:p>
    <w:p w14:paraId="5DD6D9BF">
      <w:pPr>
        <w:overflowPunct w:val="0"/>
        <w:adjustRightInd w:val="0"/>
        <w:spacing w:line="594" w:lineRule="exact"/>
        <w:jc w:val="center"/>
        <w:outlineLvl w:val="2"/>
        <w:rPr>
          <w:rFonts w:ascii="Times New Roman" w:hAnsi="Times New Roman" w:eastAsia="方正楷体_GBK"/>
          <w:bCs/>
          <w:sz w:val="32"/>
        </w:rPr>
      </w:pPr>
      <w:r>
        <w:rPr>
          <w:rFonts w:ascii="Times New Roman" w:hAnsi="Times New Roman" w:eastAsia="方正楷体_GBK"/>
          <w:bCs/>
          <w:sz w:val="32"/>
        </w:rPr>
        <w:t>第二节 推进黔江物流现代化发展</w:t>
      </w:r>
    </w:p>
    <w:p w14:paraId="7332AF86">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积极发展智慧物流、绿色物流等新业态、新模式，完善现代化的物流枢纽配套服务，建设通达顺畅的现代物流服务体系。</w:t>
      </w:r>
    </w:p>
    <w:p w14:paraId="22906C53">
      <w:pPr>
        <w:spacing w:line="594" w:lineRule="exact"/>
        <w:ind w:firstLine="643" w:firstLineChars="200"/>
        <w:rPr>
          <w:rFonts w:ascii="Times New Roman" w:hAnsi="Times New Roman" w:eastAsia="方正仿宋_GBK"/>
          <w:sz w:val="32"/>
          <w:szCs w:val="32"/>
        </w:rPr>
      </w:pPr>
      <w:bookmarkStart w:id="33" w:name="_Toc71912395"/>
      <w:r>
        <w:rPr>
          <w:rFonts w:hint="eastAsia" w:ascii="方正仿宋_GBK" w:hAnsi="Times New Roman" w:eastAsia="方正仿宋_GBK"/>
          <w:b/>
          <w:sz w:val="32"/>
          <w:szCs w:val="24"/>
        </w:rPr>
        <w:t>推进智慧物流</w:t>
      </w:r>
      <w:bookmarkEnd w:id="33"/>
      <w:r>
        <w:rPr>
          <w:rFonts w:hint="eastAsia" w:ascii="方正仿宋_GBK" w:hAnsi="Times New Roman" w:eastAsia="方正仿宋_GBK"/>
          <w:b/>
          <w:sz w:val="32"/>
          <w:szCs w:val="24"/>
        </w:rPr>
        <w:t>建设。</w:t>
      </w:r>
      <w:r>
        <w:rPr>
          <w:rFonts w:ascii="Times New Roman" w:hAnsi="Times New Roman" w:eastAsia="方正仿宋_GBK"/>
          <w:sz w:val="32"/>
          <w:szCs w:val="32"/>
        </w:rPr>
        <w:t>推动公共物流信息平台建设，</w:t>
      </w:r>
      <w:r>
        <w:rPr>
          <w:rFonts w:ascii="Times New Roman" w:hAnsi="Times New Roman" w:eastAsia="方正仿宋_GBK"/>
          <w:bCs/>
          <w:color w:val="000000"/>
          <w:sz w:val="32"/>
        </w:rPr>
        <w:t>推进城乡配送信息化标准化建设，推动建立科学有序的物流分拨调配系统和互联互通的物流信息服务平台。</w:t>
      </w:r>
      <w:r>
        <w:rPr>
          <w:rFonts w:ascii="Times New Roman" w:hAnsi="Times New Roman" w:eastAsia="方正仿宋_GBK"/>
          <w:sz w:val="32"/>
          <w:szCs w:val="32"/>
        </w:rPr>
        <w:t>完善智能物流基础设施建设，提升物流园区、仓储配送中心、末端配送站点信息化、智能化水平。推进机械化、智能化立体仓库建设，推广应用智能化物流装备，鼓励RFID等技术在医药、冷链、口岸通关等领域集成应用，提升仓储、运输、配送、分拨、分拣、包装等作业效率。完善国际贸易“单一窗口”功能，积极建设智慧口岸。支持建设社会物流平台，发展车货匹配、运力优化、仓储交易、供应链等一体化、智能化综合物流服务。</w:t>
      </w:r>
    </w:p>
    <w:p w14:paraId="6BF89A59">
      <w:pPr>
        <w:spacing w:line="594" w:lineRule="exact"/>
        <w:ind w:firstLine="643" w:firstLineChars="200"/>
        <w:rPr>
          <w:rFonts w:ascii="Times New Roman" w:hAnsi="Times New Roman" w:eastAsia="方正仿宋_GBK"/>
          <w:sz w:val="32"/>
          <w:szCs w:val="32"/>
        </w:rPr>
      </w:pPr>
      <w:bookmarkStart w:id="34" w:name="_Toc71912396"/>
      <w:r>
        <w:rPr>
          <w:rFonts w:hint="eastAsia" w:ascii="方正仿宋_GBK" w:hAnsi="Times New Roman" w:eastAsia="方正仿宋_GBK"/>
          <w:b/>
          <w:sz w:val="32"/>
          <w:szCs w:val="24"/>
        </w:rPr>
        <w:t>积极发展绿色物流</w:t>
      </w:r>
      <w:bookmarkEnd w:id="34"/>
      <w:r>
        <w:rPr>
          <w:rFonts w:hint="eastAsia" w:ascii="方正仿宋_GBK" w:hAnsi="Times New Roman" w:eastAsia="方正仿宋_GBK"/>
          <w:b/>
          <w:sz w:val="32"/>
          <w:szCs w:val="24"/>
        </w:rPr>
        <w:t>。</w:t>
      </w:r>
      <w:r>
        <w:rPr>
          <w:rFonts w:ascii="Times New Roman" w:hAnsi="Times New Roman" w:eastAsia="方正仿宋_GBK"/>
          <w:sz w:val="32"/>
          <w:szCs w:val="32"/>
        </w:rPr>
        <w:t>优化调整物流运输结构，加快推进大宗货物多式联运发展。优化物流运输组织，大力发展甩挂运输、共同配送、统一配送等先进物流组织模式。鼓励应用新能源运输配送车辆，推广应用LNG、CNG等清洁能源运输装备和装卸设施。推动物流企业建立绿色节能低碳运营管理流程和机制，加快淘汰落后产能设备。推进LED、太阳能等节能技术在航空口岸、铁路口岸、物流园区中的使用，促进节能减排。</w:t>
      </w:r>
    </w:p>
    <w:p w14:paraId="39BC6A63">
      <w:pPr>
        <w:spacing w:line="574" w:lineRule="exact"/>
        <w:ind w:firstLine="643" w:firstLineChars="200"/>
        <w:rPr>
          <w:rFonts w:hint="eastAsia" w:ascii="Times New Roman" w:hAnsi="Times New Roman" w:eastAsia="方正仿宋_GBK"/>
          <w:bCs/>
          <w:color w:val="000000"/>
          <w:sz w:val="32"/>
        </w:rPr>
      </w:pPr>
      <w:r>
        <w:rPr>
          <w:rFonts w:hint="eastAsia" w:ascii="方正仿宋_GBK" w:hAnsi="Times New Roman" w:eastAsia="方正仿宋_GBK"/>
          <w:b/>
          <w:sz w:val="32"/>
          <w:szCs w:val="24"/>
        </w:rPr>
        <w:t>构建现代物流服务体系。</w:t>
      </w:r>
      <w:r>
        <w:rPr>
          <w:rFonts w:ascii="Times New Roman" w:hAnsi="Times New Roman" w:eastAsia="方正仿宋_GBK"/>
          <w:bCs/>
          <w:color w:val="000000"/>
          <w:sz w:val="32"/>
        </w:rPr>
        <w:t>积极发展社会化、专业化、精细化第三方物流，完善现代仓储、库存管理、物流分拨、报关代理等物流枢纽配套服务，构建集运输、仓储、加工配送等于一体的物流业产业链、价值链，完善物流市场监管、税务、银行、保险等商务配套服务。推动仓配一体化和共同配送，完善乡镇物流配送停靠、装卸、存储等作业设施，优化配送车辆通行管理。着力提升供应链单元化水平，形成以采购物流、生产物流、销售物流和逆向物流四个环节组成的标准化智慧化供应链物流系统。</w:t>
      </w:r>
    </w:p>
    <w:p w14:paraId="494E9E2E">
      <w:pPr>
        <w:pStyle w:val="2"/>
        <w:spacing w:line="574" w:lineRule="exact"/>
        <w:ind w:left="0" w:leftChars="0" w:firstLine="0" w:firstLineChars="0"/>
        <w:jc w:val="center"/>
        <w:rPr>
          <w:rFonts w:hint="eastAsia" w:ascii="方正黑体_GBK" w:eastAsia="方正黑体_GBK"/>
          <w:sz w:val="32"/>
          <w:szCs w:val="32"/>
        </w:rPr>
      </w:pPr>
      <w:r>
        <w:rPr>
          <w:rFonts w:ascii="方正黑体_GBK" w:eastAsia="方正黑体_GBK"/>
          <w:sz w:val="32"/>
          <w:szCs w:val="32"/>
        </w:rPr>
        <w:t>专栏5：“十四五”现代物流重点任务</w:t>
      </w:r>
    </w:p>
    <w:tbl>
      <w:tblPr>
        <w:tblStyle w:val="20"/>
        <w:tblW w:w="0" w:type="auto"/>
        <w:tblInd w:w="0" w:type="dxa"/>
        <w:tblBorders>
          <w:top w:val="single" w:color="auto" w:sz="12" w:space="0"/>
          <w:left w:val="single" w:color="auto" w:sz="8" w:space="0"/>
          <w:bottom w:val="single" w:color="auto" w:sz="12" w:space="0"/>
          <w:right w:val="single" w:color="auto" w:sz="8" w:space="0"/>
          <w:insideH w:val="single" w:color="auto" w:sz="8" w:space="0"/>
          <w:insideV w:val="single" w:color="auto" w:sz="12" w:space="0"/>
        </w:tblBorders>
        <w:tblLayout w:type="fixed"/>
        <w:tblCellMar>
          <w:top w:w="0" w:type="dxa"/>
          <w:left w:w="108" w:type="dxa"/>
          <w:bottom w:w="0" w:type="dxa"/>
          <w:right w:w="108" w:type="dxa"/>
        </w:tblCellMar>
      </w:tblPr>
      <w:tblGrid>
        <w:gridCol w:w="9060"/>
      </w:tblGrid>
      <w:tr w14:paraId="05FA3362">
        <w:tblPrEx>
          <w:tblBorders>
            <w:top w:val="single" w:color="auto" w:sz="12" w:space="0"/>
            <w:left w:val="single" w:color="auto" w:sz="8" w:space="0"/>
            <w:bottom w:val="single" w:color="auto" w:sz="12" w:space="0"/>
            <w:right w:val="single" w:color="auto" w:sz="8" w:space="0"/>
            <w:insideH w:val="single" w:color="auto" w:sz="8" w:space="0"/>
            <w:insideV w:val="single" w:color="auto" w:sz="12" w:space="0"/>
          </w:tblBorders>
          <w:tblCellMar>
            <w:top w:w="0" w:type="dxa"/>
            <w:left w:w="108" w:type="dxa"/>
            <w:bottom w:w="0" w:type="dxa"/>
            <w:right w:w="108" w:type="dxa"/>
          </w:tblCellMar>
        </w:tblPrEx>
        <w:trPr>
          <w:trHeight w:val="404" w:hRule="atLeast"/>
        </w:trPr>
        <w:tc>
          <w:tcPr>
            <w:tcW w:w="9060" w:type="dxa"/>
            <w:noWrap w:val="0"/>
            <w:vAlign w:val="top"/>
          </w:tcPr>
          <w:p w14:paraId="3B86439A">
            <w:pPr>
              <w:spacing w:line="480" w:lineRule="exact"/>
              <w:ind w:firstLine="562" w:firstLineChars="200"/>
              <w:jc w:val="left"/>
              <w:rPr>
                <w:rFonts w:ascii="Times New Roman" w:hAnsi="Times New Roman" w:eastAsia="方正仿宋_GBK"/>
                <w:b/>
                <w:sz w:val="28"/>
                <w:szCs w:val="28"/>
              </w:rPr>
            </w:pPr>
            <w:r>
              <w:rPr>
                <w:rFonts w:ascii="Times New Roman" w:hAnsi="Times New Roman" w:eastAsia="方正仿宋_GBK"/>
                <w:b/>
                <w:sz w:val="28"/>
                <w:szCs w:val="28"/>
              </w:rPr>
              <w:t>一、物流枢纽</w:t>
            </w:r>
          </w:p>
          <w:p w14:paraId="6339D2AC">
            <w:pPr>
              <w:spacing w:line="48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1.渝东南航空物流中心：加快发展航空物流，开发监管配送、保税仓储、物流加工，邮政快件分拨、卡车航班等综合业务，打造区域性货物集散和分拨中心。</w:t>
            </w:r>
          </w:p>
          <w:p w14:paraId="0CC23061">
            <w:pPr>
              <w:spacing w:line="48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 xml:space="preserve">2.渝东南铁路物流中心：建设450万吨铁路货场，布局建设海关监管作业场所、进出口商品分捡中心、货物货场等。 </w:t>
            </w:r>
          </w:p>
          <w:p w14:paraId="03802AA1">
            <w:pPr>
              <w:spacing w:line="480" w:lineRule="exact"/>
              <w:ind w:firstLine="560" w:firstLineChars="200"/>
              <w:jc w:val="left"/>
              <w:rPr>
                <w:rFonts w:hint="eastAsia" w:ascii="Times New Roman" w:hAnsi="Times New Roman" w:eastAsia="方正仿宋_GBK"/>
                <w:sz w:val="28"/>
                <w:szCs w:val="28"/>
              </w:rPr>
            </w:pPr>
            <w:r>
              <w:rPr>
                <w:rFonts w:ascii="Times New Roman" w:hAnsi="Times New Roman" w:eastAsia="方正仿宋_GBK"/>
                <w:sz w:val="28"/>
                <w:szCs w:val="28"/>
              </w:rPr>
              <w:t>3.渝东南公路物流中心：建设物流园区二级货运站、三级货运站，对</w:t>
            </w:r>
          </w:p>
        </w:tc>
      </w:tr>
      <w:tr w14:paraId="483A769D">
        <w:tblPrEx>
          <w:tblBorders>
            <w:top w:val="single" w:color="auto" w:sz="12" w:space="0"/>
            <w:left w:val="single" w:color="auto" w:sz="8" w:space="0"/>
            <w:bottom w:val="single" w:color="auto" w:sz="12" w:space="0"/>
            <w:right w:val="single" w:color="auto" w:sz="8" w:space="0"/>
            <w:insideH w:val="single" w:color="auto" w:sz="8" w:space="0"/>
            <w:insideV w:val="single" w:color="auto" w:sz="12" w:space="0"/>
          </w:tblBorders>
          <w:tblCellMar>
            <w:top w:w="0" w:type="dxa"/>
            <w:left w:w="108" w:type="dxa"/>
            <w:bottom w:w="0" w:type="dxa"/>
            <w:right w:w="108" w:type="dxa"/>
          </w:tblCellMar>
        </w:tblPrEx>
        <w:trPr>
          <w:trHeight w:val="4747" w:hRule="atLeast"/>
        </w:trPr>
        <w:tc>
          <w:tcPr>
            <w:tcW w:w="9060" w:type="dxa"/>
            <w:noWrap w:val="0"/>
            <w:vAlign w:val="top"/>
          </w:tcPr>
          <w:p w14:paraId="58DE80F0">
            <w:pPr>
              <w:spacing w:line="480" w:lineRule="exact"/>
              <w:jc w:val="left"/>
              <w:rPr>
                <w:rFonts w:hint="eastAsia" w:ascii="Times New Roman" w:hAnsi="Times New Roman" w:eastAsia="方正仿宋_GBK"/>
                <w:sz w:val="28"/>
                <w:szCs w:val="28"/>
              </w:rPr>
            </w:pPr>
            <w:r>
              <w:rPr>
                <w:rFonts w:ascii="Times New Roman" w:hAnsi="Times New Roman" w:eastAsia="方正仿宋_GBK"/>
                <w:sz w:val="28"/>
                <w:szCs w:val="28"/>
              </w:rPr>
              <w:t>22个乡镇客运镇实施改造，完善货运功能。</w:t>
            </w:r>
          </w:p>
          <w:p w14:paraId="287F81D7">
            <w:pPr>
              <w:spacing w:line="48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4.正阳现代物流园区：加快发展冷链物流、电商物流、应急物流等特色物流业，大力发展社会化、专业化物流，打造智慧物流园区和区域性综合物流枢纽。</w:t>
            </w:r>
          </w:p>
          <w:p w14:paraId="3833847D">
            <w:pPr>
              <w:spacing w:line="480" w:lineRule="exact"/>
              <w:ind w:firstLine="562" w:firstLineChars="200"/>
              <w:jc w:val="left"/>
              <w:rPr>
                <w:rFonts w:ascii="Times New Roman" w:hAnsi="Times New Roman" w:eastAsia="方正仿宋_GBK"/>
                <w:b/>
                <w:sz w:val="28"/>
                <w:szCs w:val="28"/>
              </w:rPr>
            </w:pPr>
            <w:r>
              <w:rPr>
                <w:rFonts w:ascii="Times New Roman" w:hAnsi="Times New Roman" w:eastAsia="方正仿宋_GBK"/>
                <w:b/>
                <w:sz w:val="28"/>
                <w:szCs w:val="28"/>
              </w:rPr>
              <w:t>二、城乡物流</w:t>
            </w:r>
          </w:p>
          <w:p w14:paraId="65075DEA">
            <w:pPr>
              <w:spacing w:line="48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1.青杠化工物流园：新建一个二级公路货运站和一个三级铁路货运站。</w:t>
            </w:r>
          </w:p>
          <w:p w14:paraId="09737CD3">
            <w:pPr>
              <w:spacing w:line="48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2.冯家物流园区：新建冯家三级公路货运站。</w:t>
            </w:r>
          </w:p>
          <w:p w14:paraId="16F7C709">
            <w:pPr>
              <w:spacing w:line="48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3.城市共同配送：城市生活物流中心、北部片区配送中心、南部片区配送中心、渝东南区域分拨中心。</w:t>
            </w:r>
          </w:p>
          <w:p w14:paraId="3E67E52D">
            <w:pPr>
              <w:spacing w:line="480" w:lineRule="exact"/>
              <w:ind w:firstLine="560" w:firstLineChars="200"/>
              <w:jc w:val="left"/>
              <w:rPr>
                <w:rFonts w:ascii="Times New Roman" w:hAnsi="Times New Roman"/>
                <w:sz w:val="28"/>
                <w:szCs w:val="28"/>
              </w:rPr>
            </w:pPr>
            <w:r>
              <w:rPr>
                <w:rFonts w:ascii="Times New Roman" w:hAnsi="Times New Roman" w:eastAsia="方正仿宋_GBK"/>
                <w:sz w:val="28"/>
                <w:szCs w:val="28"/>
              </w:rPr>
              <w:t>4.乡村物流设施：完善乡镇物流配送停靠、装卸、存储等作业设施，完善农村物流基础设施。</w:t>
            </w:r>
          </w:p>
        </w:tc>
      </w:tr>
    </w:tbl>
    <w:p w14:paraId="37542CEC">
      <w:pPr>
        <w:overflowPunct w:val="0"/>
        <w:adjustRightInd w:val="0"/>
        <w:spacing w:line="594" w:lineRule="exact"/>
        <w:jc w:val="center"/>
        <w:outlineLvl w:val="1"/>
        <w:rPr>
          <w:rFonts w:hint="eastAsia" w:ascii="Times New Roman" w:hAnsi="Times New Roman" w:eastAsia="方正黑体_GBK"/>
          <w:kern w:val="28"/>
          <w:sz w:val="32"/>
        </w:rPr>
      </w:pPr>
      <w:bookmarkStart w:id="35" w:name="_Toc75940563"/>
    </w:p>
    <w:p w14:paraId="40912996">
      <w:pPr>
        <w:overflowPunct w:val="0"/>
        <w:adjustRightInd w:val="0"/>
        <w:spacing w:line="594" w:lineRule="exact"/>
        <w:jc w:val="center"/>
        <w:outlineLvl w:val="1"/>
        <w:rPr>
          <w:rFonts w:ascii="Times New Roman" w:hAnsi="Times New Roman" w:eastAsia="方正黑体_GBK"/>
          <w:kern w:val="28"/>
          <w:sz w:val="32"/>
        </w:rPr>
      </w:pPr>
      <w:r>
        <w:rPr>
          <w:rFonts w:ascii="Times New Roman" w:hAnsi="Times New Roman" w:eastAsia="方正黑体_GBK"/>
          <w:kern w:val="28"/>
          <w:sz w:val="32"/>
        </w:rPr>
        <w:t>第八章</w:t>
      </w:r>
      <w:r>
        <w:rPr>
          <w:rFonts w:hint="eastAsia" w:ascii="Times New Roman" w:hAnsi="Times New Roman" w:eastAsia="方正黑体_GBK"/>
          <w:kern w:val="28"/>
          <w:sz w:val="32"/>
        </w:rPr>
        <w:t xml:space="preserve"> </w:t>
      </w:r>
      <w:r>
        <w:rPr>
          <w:rFonts w:ascii="Times New Roman" w:hAnsi="Times New Roman" w:eastAsia="方正黑体_GBK"/>
          <w:kern w:val="28"/>
          <w:sz w:val="32"/>
        </w:rPr>
        <w:t xml:space="preserve"> 推动交通运输开放、智能、绿色、安全发展</w:t>
      </w:r>
      <w:bookmarkEnd w:id="35"/>
    </w:p>
    <w:p w14:paraId="7F8BE5C7">
      <w:pPr>
        <w:overflowPunct w:val="0"/>
        <w:adjustRightInd w:val="0"/>
        <w:spacing w:line="594" w:lineRule="exact"/>
        <w:jc w:val="center"/>
        <w:outlineLvl w:val="2"/>
        <w:rPr>
          <w:rFonts w:hint="eastAsia" w:ascii="Times New Roman" w:hAnsi="Times New Roman" w:eastAsia="方正楷体_GBK"/>
          <w:bCs/>
          <w:sz w:val="32"/>
        </w:rPr>
      </w:pPr>
    </w:p>
    <w:p w14:paraId="569A4BC7">
      <w:pPr>
        <w:overflowPunct w:val="0"/>
        <w:adjustRightInd w:val="0"/>
        <w:spacing w:line="594" w:lineRule="exact"/>
        <w:jc w:val="center"/>
        <w:outlineLvl w:val="2"/>
        <w:rPr>
          <w:rFonts w:ascii="Times New Roman" w:hAnsi="Times New Roman" w:eastAsia="方正楷体_GBK"/>
          <w:bCs/>
          <w:sz w:val="32"/>
        </w:rPr>
      </w:pPr>
      <w:r>
        <w:rPr>
          <w:rFonts w:ascii="Times New Roman" w:hAnsi="Times New Roman" w:eastAsia="方正楷体_GBK"/>
          <w:bCs/>
          <w:sz w:val="32"/>
        </w:rPr>
        <w:t>第一节</w:t>
      </w:r>
      <w:r>
        <w:rPr>
          <w:rFonts w:hint="eastAsia" w:ascii="Times New Roman" w:hAnsi="Times New Roman" w:eastAsia="方正楷体_GBK"/>
          <w:bCs/>
          <w:sz w:val="32"/>
        </w:rPr>
        <w:t xml:space="preserve"> </w:t>
      </w:r>
      <w:r>
        <w:rPr>
          <w:rFonts w:ascii="Times New Roman" w:hAnsi="Times New Roman" w:eastAsia="方正楷体_GBK"/>
          <w:bCs/>
          <w:sz w:val="32"/>
        </w:rPr>
        <w:t xml:space="preserve"> 搭建创新开放的交通发展平台</w:t>
      </w:r>
    </w:p>
    <w:p w14:paraId="4D12F664">
      <w:pPr>
        <w:spacing w:line="594" w:lineRule="exact"/>
        <w:ind w:firstLine="640" w:firstLineChars="200"/>
        <w:rPr>
          <w:rFonts w:ascii="Times New Roman" w:hAnsi="Times New Roman" w:eastAsia="方正仿宋_GBK"/>
          <w:kern w:val="28"/>
          <w:sz w:val="32"/>
          <w:szCs w:val="32"/>
        </w:rPr>
      </w:pPr>
      <w:r>
        <w:rPr>
          <w:rFonts w:ascii="Times New Roman" w:hAnsi="Times New Roman" w:eastAsia="方正仿宋_GBK"/>
          <w:kern w:val="28"/>
          <w:sz w:val="32"/>
          <w:szCs w:val="32"/>
        </w:rPr>
        <w:t>积极推进构建优良的开放和通关环境，深入推进铁路民航口岸建设前期工作，在既有的规划基础上，进一步研究和细化实施方案。创新推进“借道水运”体系建设，重点协调万州新田、忠县新生2大港区与黔江的无缝衔接，积极启动黔江“无水港”建设前期研究工作。积极争取自动驾驶等高新领域技术在黔江围绕旅游开展场景化模拟试点。积极推动交通部门、行业、企业与高校的政产学研合作。联合四川广安和合川、渝北、长寿、涪陵、垫江、忠县等地，建立交通一体化协同推进机制，统筹协调形成跨区域项目共同对上争取、统一规划建设、同步投入使用的协同发展模式。</w:t>
      </w:r>
    </w:p>
    <w:p w14:paraId="60FB96EA">
      <w:pPr>
        <w:overflowPunct w:val="0"/>
        <w:adjustRightInd w:val="0"/>
        <w:spacing w:line="594" w:lineRule="exact"/>
        <w:jc w:val="center"/>
        <w:outlineLvl w:val="2"/>
        <w:rPr>
          <w:rFonts w:hint="eastAsia" w:ascii="Times New Roman" w:hAnsi="Times New Roman" w:eastAsia="方正楷体_GBK"/>
          <w:bCs/>
          <w:sz w:val="32"/>
        </w:rPr>
      </w:pPr>
    </w:p>
    <w:p w14:paraId="285D75EF">
      <w:pPr>
        <w:overflowPunct w:val="0"/>
        <w:adjustRightInd w:val="0"/>
        <w:spacing w:line="594" w:lineRule="exact"/>
        <w:jc w:val="center"/>
        <w:outlineLvl w:val="2"/>
        <w:rPr>
          <w:rFonts w:ascii="Times New Roman" w:hAnsi="Times New Roman" w:eastAsia="方正楷体_GBK"/>
          <w:bCs/>
          <w:sz w:val="32"/>
        </w:rPr>
      </w:pPr>
      <w:r>
        <w:rPr>
          <w:rFonts w:ascii="Times New Roman" w:hAnsi="Times New Roman" w:eastAsia="方正楷体_GBK"/>
          <w:bCs/>
          <w:sz w:val="32"/>
        </w:rPr>
        <w:t>第二节 全面推进黔江交通大数据智能化发展</w:t>
      </w:r>
    </w:p>
    <w:p w14:paraId="0759B467">
      <w:pPr>
        <w:spacing w:line="594" w:lineRule="exact"/>
        <w:ind w:firstLine="640" w:firstLineChars="200"/>
        <w:rPr>
          <w:rFonts w:ascii="Times New Roman" w:hAnsi="Times New Roman" w:eastAsia="方正仿宋_GBK"/>
          <w:kern w:val="28"/>
          <w:sz w:val="32"/>
          <w:szCs w:val="32"/>
        </w:rPr>
      </w:pPr>
      <w:r>
        <w:rPr>
          <w:rFonts w:ascii="Times New Roman" w:hAnsi="Times New Roman" w:eastAsia="方正仿宋_GBK"/>
          <w:kern w:val="28"/>
          <w:sz w:val="32"/>
          <w:szCs w:val="32"/>
        </w:rPr>
        <w:t>抓住5G时代人工智能、互联网等新型基础设施建设的定位，在全区智慧城市规划建设进程中，完成黔江智慧交通顶层设计，全面提升交通运输智能化发展水平，打造黔江交通品牌形象，促进黔江“智慧城市”的新一轮建设。</w:t>
      </w:r>
    </w:p>
    <w:p w14:paraId="7BF3809F">
      <w:pPr>
        <w:spacing w:line="594" w:lineRule="exact"/>
        <w:ind w:firstLine="643" w:firstLineChars="200"/>
        <w:rPr>
          <w:rFonts w:ascii="Times New Roman" w:hAnsi="Times New Roman" w:eastAsia="方正仿宋_GBK"/>
          <w:kern w:val="28"/>
          <w:sz w:val="32"/>
          <w:szCs w:val="32"/>
        </w:rPr>
      </w:pPr>
      <w:r>
        <w:rPr>
          <w:rFonts w:hint="eastAsia" w:ascii="方正仿宋_GBK" w:hAnsi="Times New Roman" w:eastAsia="方正仿宋_GBK"/>
          <w:b/>
          <w:color w:val="000000"/>
          <w:kern w:val="0"/>
          <w:sz w:val="32"/>
          <w:szCs w:val="32"/>
        </w:rPr>
        <w:t>建设武陵山综合交通大数据平台。</w:t>
      </w:r>
      <w:r>
        <w:rPr>
          <w:rFonts w:ascii="Times New Roman" w:hAnsi="Times New Roman" w:eastAsia="方正仿宋_GBK"/>
          <w:kern w:val="28"/>
          <w:sz w:val="32"/>
          <w:szCs w:val="32"/>
        </w:rPr>
        <w:t>全面推进黔江区综合交通大数据管理与服务平台（信息中心）建设，实现交通运行监测、信息发布、决策支持和应急指挥一体化。建设智慧政务、智慧生产、智慧服务3大智慧交通服务体系，为政府政务管理、企业生产组织、公众运输服务方面提供智能化的服务支撑，全面研究并推进先进的出行服务平台（MAAS）在黔江的运用。</w:t>
      </w:r>
    </w:p>
    <w:p w14:paraId="28D64636">
      <w:pPr>
        <w:spacing w:line="594" w:lineRule="exact"/>
        <w:ind w:firstLine="643" w:firstLineChars="200"/>
        <w:rPr>
          <w:rFonts w:ascii="Times New Roman" w:hAnsi="Times New Roman" w:eastAsia="方正仿宋_GBK"/>
          <w:kern w:val="28"/>
          <w:sz w:val="32"/>
          <w:szCs w:val="32"/>
        </w:rPr>
      </w:pPr>
      <w:r>
        <w:rPr>
          <w:rFonts w:hint="eastAsia" w:ascii="方正仿宋_GBK" w:hAnsi="Times New Roman" w:eastAsia="方正仿宋_GBK"/>
          <w:b/>
          <w:color w:val="000000"/>
          <w:kern w:val="0"/>
          <w:sz w:val="32"/>
          <w:szCs w:val="32"/>
        </w:rPr>
        <w:t>完善智慧交通感知网络。</w:t>
      </w:r>
      <w:r>
        <w:rPr>
          <w:rFonts w:ascii="Times New Roman" w:hAnsi="Times New Roman" w:eastAsia="方正仿宋_GBK"/>
          <w:kern w:val="28"/>
          <w:sz w:val="32"/>
          <w:szCs w:val="32"/>
        </w:rPr>
        <w:t>完善交通基础设施、运载装备、旅客和货物动静态信息采集能力，构建全面覆盖、泛在互联的综合交通运行监测网络。完善普通公路国省干线运行监测设备和安全预警设备，完善阿蓬江航道重点航段水位自动测报站点、视频监测、航标遥测遥控的覆盖率。补充完善综合客运枢纽、火车站、公路长途客运站、城市公交、重点公交场站的智能检测设备。</w:t>
      </w:r>
    </w:p>
    <w:p w14:paraId="30F36106">
      <w:pPr>
        <w:spacing w:line="594" w:lineRule="exact"/>
        <w:ind w:firstLine="643" w:firstLineChars="200"/>
        <w:rPr>
          <w:rFonts w:ascii="Times New Roman" w:hAnsi="Times New Roman" w:eastAsia="方正仿宋_GBK"/>
          <w:kern w:val="28"/>
          <w:sz w:val="32"/>
          <w:szCs w:val="32"/>
        </w:rPr>
      </w:pPr>
      <w:r>
        <w:rPr>
          <w:rFonts w:hint="eastAsia" w:ascii="方正仿宋_GBK" w:hAnsi="Times New Roman" w:eastAsia="方正仿宋_GBK"/>
          <w:b/>
          <w:color w:val="000000"/>
          <w:kern w:val="0"/>
          <w:sz w:val="32"/>
          <w:szCs w:val="32"/>
        </w:rPr>
        <w:t>推进黔江交通“一张图”建设工程。</w:t>
      </w:r>
      <w:r>
        <w:rPr>
          <w:rFonts w:ascii="Times New Roman" w:hAnsi="Times New Roman" w:eastAsia="方正仿宋_GBK"/>
          <w:kern w:val="28"/>
          <w:sz w:val="32"/>
          <w:szCs w:val="32"/>
        </w:rPr>
        <w:t>完善公路基础数据、港口航道基础数据、道路运输和城市公交基础数据以及铁路线路、火车站、机场、邮政快递转运中心和转运线路的空间数据和基础属性数据，构建黔江交通“一张图”，实现交通局、直属事业单位、运输企业的共同使用、共同维护。</w:t>
      </w:r>
    </w:p>
    <w:p w14:paraId="52C202CB">
      <w:pPr>
        <w:spacing w:line="594" w:lineRule="exact"/>
        <w:ind w:firstLine="643" w:firstLineChars="200"/>
        <w:rPr>
          <w:rFonts w:ascii="Times New Roman" w:hAnsi="Times New Roman" w:eastAsia="方正仿宋_GBK"/>
          <w:kern w:val="28"/>
          <w:sz w:val="32"/>
          <w:szCs w:val="32"/>
        </w:rPr>
      </w:pPr>
      <w:r>
        <w:rPr>
          <w:rFonts w:hint="eastAsia" w:ascii="方正仿宋_GBK" w:hAnsi="Times New Roman" w:eastAsia="方正仿宋_GBK"/>
          <w:b/>
          <w:color w:val="000000"/>
          <w:kern w:val="0"/>
          <w:sz w:val="32"/>
          <w:szCs w:val="32"/>
        </w:rPr>
        <w:t>打造智慧生产体系。</w:t>
      </w:r>
      <w:r>
        <w:rPr>
          <w:rFonts w:ascii="Times New Roman" w:hAnsi="Times New Roman" w:eastAsia="方正仿宋_GBK"/>
          <w:kern w:val="28"/>
          <w:sz w:val="32"/>
          <w:szCs w:val="32"/>
        </w:rPr>
        <w:t>完善交通运营管理与指挥调度系统， 完善基础业务管理系统，完善和升级长途客运、城市公交、出租车、网约车等营运车辆运行动态监控预警系统，建设不停车检测系统，完善物流公共信息服务平台，建设道路货物甩挂运输运营调度与运行分析系统。</w:t>
      </w:r>
    </w:p>
    <w:p w14:paraId="1F476111">
      <w:pPr>
        <w:spacing w:line="594" w:lineRule="exact"/>
        <w:ind w:firstLine="643" w:firstLineChars="200"/>
        <w:rPr>
          <w:rFonts w:ascii="Times New Roman" w:hAnsi="Times New Roman" w:eastAsia="方正仿宋_GBK"/>
          <w:kern w:val="28"/>
          <w:sz w:val="32"/>
          <w:szCs w:val="32"/>
        </w:rPr>
      </w:pPr>
      <w:r>
        <w:rPr>
          <w:rFonts w:hint="eastAsia" w:ascii="方正仿宋_GBK" w:hAnsi="Times New Roman" w:eastAsia="方正仿宋_GBK"/>
          <w:b/>
          <w:color w:val="000000"/>
          <w:kern w:val="0"/>
          <w:sz w:val="32"/>
          <w:szCs w:val="32"/>
        </w:rPr>
        <w:t>打造智慧出行体系。</w:t>
      </w:r>
      <w:r>
        <w:rPr>
          <w:rFonts w:ascii="Times New Roman" w:hAnsi="Times New Roman" w:eastAsia="方正仿宋_GBK"/>
          <w:kern w:val="28"/>
          <w:sz w:val="32"/>
          <w:szCs w:val="32"/>
        </w:rPr>
        <w:t>建设黔江交通出行网，打造“黔江掌上交通”APP，接入96096、12328服务热线等平台。建设智慧公交体系，搭建公共交通数据资源中心，建设公交运行监测体系，推进车载移动支付，建设公交电子站牌等。建设智慧交旅系统，为行业监管部门提供旅游景区交通情况，为旅游者提供交通信息、交通诱导等功能。完善城市智能停车系统，进一步缓解老城区、重要区域停车难问题。</w:t>
      </w:r>
    </w:p>
    <w:p w14:paraId="484E402D">
      <w:pPr>
        <w:overflowPunct w:val="0"/>
        <w:adjustRightInd w:val="0"/>
        <w:spacing w:line="594" w:lineRule="exact"/>
        <w:jc w:val="center"/>
        <w:outlineLvl w:val="2"/>
        <w:rPr>
          <w:rFonts w:hint="eastAsia" w:ascii="Times New Roman" w:hAnsi="Times New Roman" w:eastAsia="方正楷体_GBK"/>
          <w:bCs/>
          <w:sz w:val="32"/>
        </w:rPr>
      </w:pPr>
    </w:p>
    <w:p w14:paraId="6723071F">
      <w:pPr>
        <w:overflowPunct w:val="0"/>
        <w:adjustRightInd w:val="0"/>
        <w:spacing w:line="594" w:lineRule="exact"/>
        <w:jc w:val="center"/>
        <w:outlineLvl w:val="2"/>
        <w:rPr>
          <w:rFonts w:ascii="Times New Roman" w:hAnsi="Times New Roman" w:eastAsia="方正楷体_GBK"/>
          <w:bCs/>
          <w:sz w:val="32"/>
        </w:rPr>
      </w:pPr>
      <w:r>
        <w:rPr>
          <w:rFonts w:ascii="Times New Roman" w:hAnsi="Times New Roman" w:eastAsia="方正楷体_GBK"/>
          <w:bCs/>
          <w:sz w:val="32"/>
        </w:rPr>
        <w:t xml:space="preserve">第三节 </w:t>
      </w:r>
      <w:r>
        <w:rPr>
          <w:rFonts w:hint="eastAsia" w:ascii="Times New Roman" w:hAnsi="Times New Roman" w:eastAsia="方正楷体_GBK"/>
          <w:bCs/>
          <w:sz w:val="32"/>
        </w:rPr>
        <w:t xml:space="preserve"> </w:t>
      </w:r>
      <w:r>
        <w:rPr>
          <w:rFonts w:ascii="Times New Roman" w:hAnsi="Times New Roman" w:eastAsia="方正楷体_GBK"/>
          <w:bCs/>
          <w:sz w:val="32"/>
        </w:rPr>
        <w:t>推进黔江交通绿色发展</w:t>
      </w:r>
    </w:p>
    <w:p w14:paraId="307CB5D0">
      <w:pPr>
        <w:pStyle w:val="58"/>
        <w:spacing w:line="594" w:lineRule="exact"/>
        <w:ind w:firstLine="640"/>
        <w:rPr>
          <w:rFonts w:ascii="Times New Roman" w:hAnsi="Times New Roman" w:eastAsia="方正仿宋_GBK"/>
          <w:snapToGrid w:val="0"/>
          <w:sz w:val="32"/>
          <w:szCs w:val="32"/>
        </w:rPr>
      </w:pPr>
      <w:r>
        <w:rPr>
          <w:rFonts w:ascii="Times New Roman" w:hAnsi="Times New Roman" w:eastAsia="方正仿宋_GBK"/>
          <w:snapToGrid w:val="0"/>
          <w:sz w:val="32"/>
          <w:szCs w:val="32"/>
        </w:rPr>
        <w:t>坚持走“生态优先、绿色发展”之路，筑牢武陵山重要生态屏障，持续加强交通节能低碳和环境污染防治、绿色生态交通基础设施建设、资源节约集约利用，有力助推碳达峰、碳中和，加快建设山清水秀美丽之地。</w:t>
      </w:r>
    </w:p>
    <w:p w14:paraId="43B97ABA">
      <w:pPr>
        <w:pStyle w:val="58"/>
        <w:spacing w:line="594" w:lineRule="exact"/>
        <w:ind w:firstLine="643"/>
        <w:rPr>
          <w:rFonts w:ascii="Times New Roman" w:hAnsi="Times New Roman" w:eastAsia="方正仿宋_GBK"/>
          <w:snapToGrid w:val="0"/>
          <w:sz w:val="32"/>
          <w:szCs w:val="32"/>
        </w:rPr>
      </w:pPr>
      <w:bookmarkStart w:id="36" w:name="_Toc69235554"/>
      <w:r>
        <w:rPr>
          <w:rFonts w:hint="eastAsia" w:ascii="方正仿宋_GBK" w:hAnsi="Times New Roman" w:eastAsia="方正仿宋_GBK"/>
          <w:b/>
          <w:sz w:val="32"/>
        </w:rPr>
        <w:t>深化交通节能低碳和污染防治</w:t>
      </w:r>
      <w:bookmarkEnd w:id="36"/>
      <w:r>
        <w:rPr>
          <w:rFonts w:hint="eastAsia" w:ascii="方正仿宋_GBK" w:hAnsi="Times New Roman" w:eastAsia="方正仿宋_GBK"/>
          <w:b/>
          <w:sz w:val="32"/>
        </w:rPr>
        <w:t>。</w:t>
      </w:r>
      <w:r>
        <w:rPr>
          <w:rFonts w:ascii="Times New Roman" w:hAnsi="Times New Roman" w:eastAsia="方正仿宋_GBK"/>
          <w:snapToGrid w:val="0"/>
          <w:sz w:val="32"/>
          <w:szCs w:val="32"/>
        </w:rPr>
        <w:t>大力推广新能源运输装备，强化交通流域路域污染治理，构建绿色出行体系，强化碳减排工作，持续打好污染防治攻坚战。</w:t>
      </w:r>
      <w:r>
        <w:rPr>
          <w:rFonts w:ascii="Times New Roman" w:hAnsi="Times New Roman" w:eastAsia="方正仿宋_GBK"/>
          <w:sz w:val="32"/>
          <w:szCs w:val="32"/>
        </w:rPr>
        <w:t>中心城区更新新能源公交车约60辆，建设充电基础设施100处。推进国三及以下排放标准营运柴油货车淘汰更新。加快淘汰老旧运输船舶、非标准化船舶。推进船舶污染物贮存或处理设施改造，</w:t>
      </w:r>
      <w:r>
        <w:rPr>
          <w:rFonts w:ascii="Times New Roman" w:hAnsi="Times New Roman" w:eastAsia="方正仿宋_GBK"/>
          <w:snapToGrid w:val="0"/>
          <w:sz w:val="32"/>
          <w:szCs w:val="32"/>
        </w:rPr>
        <w:t>推进船舶污染物接收与处置船岸有效衔接，努力实现船舶污染物零排放。全面实施车辆排放检验与维护（I/M）制度，严格规范维修作业废气、废液、固废和危险废物处理处置，在黔江建设大型钣喷中心全市示范点。</w:t>
      </w:r>
    </w:p>
    <w:p w14:paraId="4CA3A6A2">
      <w:pPr>
        <w:spacing w:line="594" w:lineRule="exact"/>
        <w:ind w:firstLine="643" w:firstLineChars="200"/>
        <w:rPr>
          <w:rFonts w:ascii="Times New Roman" w:hAnsi="Times New Roman" w:eastAsia="方正仿宋_GBK"/>
          <w:sz w:val="32"/>
          <w:szCs w:val="32"/>
        </w:rPr>
      </w:pPr>
      <w:r>
        <w:rPr>
          <w:rFonts w:hint="eastAsia" w:ascii="方正仿宋_GBK" w:hAnsi="Times New Roman" w:eastAsia="方正仿宋_GBK"/>
          <w:b/>
          <w:sz w:val="32"/>
        </w:rPr>
        <w:t>强化交通碳减排工作。</w:t>
      </w:r>
      <w:r>
        <w:rPr>
          <w:rFonts w:ascii="Times New Roman" w:hAnsi="Times New Roman" w:eastAsia="方正仿宋_GBK"/>
          <w:sz w:val="32"/>
          <w:szCs w:val="32"/>
        </w:rPr>
        <w:t>大力开展黔江交通运输领域碳达峰、大气污染排放和碳排放协同治理机制研究，推动营运车船单位运输周转量二氧化碳排放率下降4%。探索建立差异化收费、碳积分政策，鼓励合同能源管理、碳排放核查等市场机制在黔江交通行业的应用。</w:t>
      </w:r>
    </w:p>
    <w:p w14:paraId="2CCA7D88">
      <w:pPr>
        <w:spacing w:line="594" w:lineRule="exact"/>
        <w:ind w:firstLine="643" w:firstLineChars="200"/>
        <w:rPr>
          <w:rFonts w:ascii="Times New Roman" w:hAnsi="Times New Roman" w:eastAsia="方正仿宋_GBK"/>
          <w:sz w:val="32"/>
          <w:szCs w:val="32"/>
        </w:rPr>
      </w:pPr>
      <w:r>
        <w:rPr>
          <w:rFonts w:hint="eastAsia" w:ascii="方正仿宋_GBK" w:hAnsi="Times New Roman" w:eastAsia="方正仿宋_GBK"/>
          <w:b/>
          <w:sz w:val="32"/>
        </w:rPr>
        <w:t>建设生态绿色交通设施。</w:t>
      </w:r>
      <w:r>
        <w:rPr>
          <w:rFonts w:ascii="Times New Roman" w:hAnsi="Times New Roman" w:eastAsia="方正仿宋_GBK"/>
          <w:sz w:val="32"/>
          <w:szCs w:val="32"/>
        </w:rPr>
        <w:t>落实国土绿化行动，以国省县道为依托，持续开展绿化整治行动，推动建设“美丽公路”，打造渝东南绿色公路景观走廊，建设武陵山美丽绿色交通廊道，实施国省县道公路绿化工程929公里。推动高速公路绿色服务区升级改造，高标准打造高速公路服务区示范工程。</w:t>
      </w:r>
    </w:p>
    <w:p w14:paraId="68A77F27">
      <w:pPr>
        <w:spacing w:line="594" w:lineRule="exact"/>
        <w:ind w:firstLine="643" w:firstLineChars="200"/>
        <w:rPr>
          <w:rFonts w:ascii="Times New Roman" w:hAnsi="Times New Roman" w:eastAsia="方正仿宋_GBK"/>
          <w:sz w:val="32"/>
          <w:szCs w:val="32"/>
        </w:rPr>
      </w:pPr>
      <w:r>
        <w:rPr>
          <w:rFonts w:hint="eastAsia" w:ascii="方正仿宋_GBK" w:hAnsi="Times New Roman" w:eastAsia="方正仿宋_GBK"/>
          <w:b/>
          <w:sz w:val="32"/>
        </w:rPr>
        <w:t>持续推进交通生态修复。</w:t>
      </w:r>
      <w:r>
        <w:rPr>
          <w:rFonts w:ascii="Times New Roman" w:hAnsi="Times New Roman" w:eastAsia="方正仿宋_GBK"/>
          <w:sz w:val="32"/>
          <w:szCs w:val="32"/>
        </w:rPr>
        <w:t>落实“三线一单”管控要求，新建交通基础设施严格执行生态环境准入规定。针对早期建设不能满足生态保护要求的交通基础设施，推进生态修复工程建设。推动交通基础设施无害化穿（跨）越生态脆弱区、敏感区。完善生态环境敏感路段跨河桥梁排水设施。建设阿蓬江鱼类洄游通道、鱼类增殖放流站。</w:t>
      </w:r>
    </w:p>
    <w:p w14:paraId="2B197AA1">
      <w:pPr>
        <w:overflowPunct w:val="0"/>
        <w:adjustRightInd w:val="0"/>
        <w:spacing w:line="594" w:lineRule="exact"/>
        <w:jc w:val="center"/>
        <w:outlineLvl w:val="2"/>
        <w:rPr>
          <w:rFonts w:hint="eastAsia" w:ascii="Times New Roman" w:hAnsi="Times New Roman" w:eastAsia="方正楷体_GBK"/>
          <w:bCs/>
          <w:sz w:val="32"/>
        </w:rPr>
      </w:pPr>
    </w:p>
    <w:p w14:paraId="3C4515AC">
      <w:pPr>
        <w:overflowPunct w:val="0"/>
        <w:adjustRightInd w:val="0"/>
        <w:spacing w:line="594" w:lineRule="exact"/>
        <w:jc w:val="center"/>
        <w:outlineLvl w:val="2"/>
        <w:rPr>
          <w:rFonts w:ascii="Times New Roman" w:hAnsi="Times New Roman" w:eastAsia="方正楷体_GBK"/>
          <w:bCs/>
          <w:sz w:val="32"/>
        </w:rPr>
      </w:pPr>
      <w:r>
        <w:rPr>
          <w:rFonts w:ascii="Times New Roman" w:hAnsi="Times New Roman" w:eastAsia="方正楷体_GBK"/>
          <w:bCs/>
          <w:sz w:val="32"/>
        </w:rPr>
        <w:t xml:space="preserve">第四节 </w:t>
      </w:r>
      <w:r>
        <w:rPr>
          <w:rFonts w:hint="eastAsia" w:ascii="Times New Roman" w:hAnsi="Times New Roman" w:eastAsia="方正楷体_GBK"/>
          <w:bCs/>
          <w:sz w:val="32"/>
        </w:rPr>
        <w:t xml:space="preserve"> </w:t>
      </w:r>
      <w:r>
        <w:rPr>
          <w:rFonts w:ascii="Times New Roman" w:hAnsi="Times New Roman" w:eastAsia="方正楷体_GBK"/>
          <w:bCs/>
          <w:sz w:val="32"/>
        </w:rPr>
        <w:t>筑牢黔江交通安全防线</w:t>
      </w:r>
    </w:p>
    <w:p w14:paraId="6BFCE009">
      <w:pPr>
        <w:pStyle w:val="58"/>
        <w:spacing w:line="594" w:lineRule="exact"/>
        <w:ind w:firstLine="640"/>
        <w:rPr>
          <w:rFonts w:ascii="Times New Roman" w:hAnsi="Times New Roman" w:eastAsia="方正仿宋_GBK"/>
          <w:snapToGrid w:val="0"/>
          <w:sz w:val="32"/>
          <w:szCs w:val="32"/>
        </w:rPr>
      </w:pPr>
      <w:r>
        <w:rPr>
          <w:rFonts w:ascii="Times New Roman" w:hAnsi="Times New Roman" w:eastAsia="方正仿宋_GBK"/>
          <w:snapToGrid w:val="0"/>
          <w:sz w:val="32"/>
          <w:szCs w:val="32"/>
        </w:rPr>
        <w:t>紧守“红线”，筑牢交通安全防控体系；心系“人民”，提升生命安全防护与救援能力，着力打造保障有力、人民安心的交通安全应急保障体系。</w:t>
      </w:r>
    </w:p>
    <w:p w14:paraId="0BBFC69D">
      <w:pPr>
        <w:spacing w:line="594" w:lineRule="exact"/>
        <w:ind w:firstLine="643" w:firstLineChars="200"/>
        <w:rPr>
          <w:rFonts w:ascii="Times New Roman" w:hAnsi="Times New Roman" w:eastAsia="方正仿宋_GBK"/>
          <w:sz w:val="32"/>
          <w:szCs w:val="32"/>
        </w:rPr>
      </w:pPr>
      <w:r>
        <w:rPr>
          <w:rFonts w:hint="eastAsia" w:ascii="方正仿宋_GBK" w:hAnsi="Times New Roman" w:eastAsia="方正仿宋_GBK"/>
          <w:b/>
          <w:sz w:val="32"/>
        </w:rPr>
        <w:t>加强安全监管体系建设。</w:t>
      </w:r>
      <w:r>
        <w:rPr>
          <w:rFonts w:ascii="Times New Roman" w:hAnsi="Times New Roman" w:eastAsia="方正仿宋_GBK"/>
          <w:snapToGrid w:val="0"/>
          <w:sz w:val="32"/>
          <w:szCs w:val="32"/>
        </w:rPr>
        <w:t>建立健全黔江区交通安全监督管理机构，加强统一规范的安全体系建设和安全保障信息化工作，推进安全保障系统由系统内部到面向全局的、综合的联网控制系统发展。</w:t>
      </w:r>
      <w:r>
        <w:rPr>
          <w:rFonts w:ascii="Times New Roman" w:hAnsi="Times New Roman" w:eastAsia="方正仿宋_GBK"/>
          <w:sz w:val="32"/>
          <w:szCs w:val="32"/>
        </w:rPr>
        <w:t>建立健全安全生产与自然灾害防治权责清单和工作责任规范，明确交通主管部门、事务中心、执法机构安全职责，严格落实“管行业必须管安全，管业务必须管安全，管生产经营必须管安全”，依法履行安全生产与自然灾害防治职责。严格企业主体责任，确保企业实现安全责任、安全投入、安全培训、安全管理、应急救援“五到位”，强化安全生产标准化建设和双重防控建设。积极推进企业安全生产信用建设，将安全生产信用评定结果作为差异化管理的重要依据，加大对失信企业的惩戒力度。</w:t>
      </w:r>
    </w:p>
    <w:p w14:paraId="5660B768">
      <w:pPr>
        <w:spacing w:line="594" w:lineRule="exact"/>
        <w:ind w:firstLine="643" w:firstLineChars="200"/>
        <w:rPr>
          <w:rFonts w:ascii="Times New Roman" w:hAnsi="Times New Roman" w:eastAsia="方正仿宋_GBK"/>
          <w:b/>
          <w:sz w:val="32"/>
          <w:szCs w:val="32"/>
        </w:rPr>
      </w:pPr>
      <w:r>
        <w:rPr>
          <w:rFonts w:hint="eastAsia" w:ascii="方正仿宋_GBK" w:hAnsi="Times New Roman" w:eastAsia="方正仿宋_GBK"/>
          <w:b/>
          <w:sz w:val="32"/>
        </w:rPr>
        <w:t>强化风险研判管控。</w:t>
      </w:r>
      <w:r>
        <w:rPr>
          <w:rFonts w:ascii="Times New Roman" w:hAnsi="Times New Roman" w:eastAsia="方正仿宋_GBK"/>
          <w:sz w:val="32"/>
          <w:szCs w:val="32"/>
        </w:rPr>
        <w:t>完善安全生产风险研判机制、决策评估机制、防控协同机制和防控责任机制，建立安全生产系统风险管理、区域风险管理机制，深化安全风险体系建设。深入开展企业风险辨识评估，建立健全安全风险“一图一表一库”，制定落实针对性管控措施，全面构建预防控制体系。建立重大风险清单管理模式，实施重大风险全过程动态科学管控。</w:t>
      </w:r>
    </w:p>
    <w:p w14:paraId="5B952905">
      <w:pPr>
        <w:pStyle w:val="58"/>
        <w:spacing w:line="594" w:lineRule="exact"/>
        <w:ind w:firstLine="643"/>
        <w:rPr>
          <w:rFonts w:ascii="Times New Roman" w:hAnsi="Times New Roman" w:eastAsia="方正仿宋_GBK"/>
          <w:snapToGrid w:val="0"/>
          <w:sz w:val="32"/>
          <w:szCs w:val="32"/>
        </w:rPr>
      </w:pPr>
      <w:r>
        <w:rPr>
          <w:rFonts w:hint="eastAsia" w:ascii="方正仿宋_GBK" w:hAnsi="Times New Roman" w:eastAsia="方正仿宋_GBK"/>
          <w:b/>
          <w:sz w:val="32"/>
        </w:rPr>
        <w:t>加快应急救援体系建设。</w:t>
      </w:r>
      <w:r>
        <w:rPr>
          <w:rFonts w:ascii="Times New Roman" w:hAnsi="Times New Roman" w:eastAsia="方正仿宋_GBK"/>
          <w:snapToGrid w:val="0"/>
          <w:sz w:val="32"/>
          <w:szCs w:val="32"/>
        </w:rPr>
        <w:t>按照国防交通有关规定，推进黔江交通战备仓库建设，在重点区域和乡镇规划布局公路应急救援中心，打造武陵山区域性交通应急救援基地。按照国家处置交通运营突发事件应急响应有关要求，制定黔江区交通运输行业应急预案体系框架，完善各个领域不同层次的应急预案，建立完备的应急预案体系。</w:t>
      </w:r>
    </w:p>
    <w:p w14:paraId="56EFCEBC">
      <w:pPr>
        <w:pStyle w:val="58"/>
        <w:spacing w:line="594" w:lineRule="exact"/>
        <w:ind w:firstLine="643"/>
        <w:rPr>
          <w:rFonts w:ascii="Times New Roman" w:hAnsi="Times New Roman" w:eastAsia="方正仿宋_GBK"/>
          <w:snapToGrid w:val="0"/>
          <w:sz w:val="32"/>
          <w:szCs w:val="32"/>
        </w:rPr>
      </w:pPr>
      <w:r>
        <w:rPr>
          <w:rFonts w:hint="eastAsia" w:ascii="方正仿宋_GBK" w:hAnsi="Times New Roman" w:eastAsia="方正仿宋_GBK"/>
          <w:b/>
          <w:sz w:val="32"/>
        </w:rPr>
        <w:t>加快推进安全保障工程建设。</w:t>
      </w:r>
      <w:r>
        <w:rPr>
          <w:rFonts w:ascii="Times New Roman" w:hAnsi="Times New Roman" w:eastAsia="方正仿宋_GBK"/>
          <w:snapToGrid w:val="0"/>
          <w:sz w:val="32"/>
          <w:szCs w:val="32"/>
        </w:rPr>
        <w:t>规划实施公路安保工程1400公里。实施危桥S203线濯水大桥、S203线五里峡大桥、S524线黑溪沟桥、C503互助1号桥、X090马斯口4号桥、G353县坝小桥加固改造以及旧危桥改造34座，实施桥梁栏杆升级改造12座。实施石笋隧道、</w:t>
      </w:r>
      <w:r>
        <w:rPr>
          <w:rFonts w:ascii="Times New Roman" w:hAnsi="Times New Roman" w:eastAsia="方正仿宋_GBK"/>
          <w:snapToGrid w:val="0"/>
          <w:spacing w:val="-4"/>
          <w:sz w:val="32"/>
          <w:szCs w:val="32"/>
        </w:rPr>
        <w:t>G319线新滩隧道、X437线两河口隧道等7座隧道加固改造及提质升级增效。实施寨子大桥、细水大桥、舟白渡中桥、曹家河桥、分水坨田桥5座渡改桥工程。适时推进6364公里公路自然灾害风险普查，实施公路病害及边坡处置20处。</w:t>
      </w:r>
    </w:p>
    <w:p w14:paraId="0AC95489">
      <w:pPr>
        <w:pStyle w:val="58"/>
        <w:spacing w:line="594" w:lineRule="exact"/>
        <w:ind w:firstLine="643"/>
        <w:rPr>
          <w:rFonts w:hint="eastAsia" w:ascii="Times New Roman" w:hAnsi="Times New Roman" w:eastAsia="方正仿宋_GBK"/>
          <w:snapToGrid w:val="0"/>
          <w:sz w:val="32"/>
          <w:szCs w:val="32"/>
        </w:rPr>
      </w:pPr>
      <w:r>
        <w:rPr>
          <w:rFonts w:hint="eastAsia" w:ascii="方正仿宋_GBK" w:hAnsi="Times New Roman" w:eastAsia="方正仿宋_GBK"/>
          <w:b/>
          <w:sz w:val="32"/>
        </w:rPr>
        <w:t>构</w:t>
      </w:r>
      <w:r>
        <w:rPr>
          <w:rFonts w:hint="eastAsia" w:ascii="方正仿宋_GBK" w:hAnsi="Times New Roman" w:eastAsia="方正仿宋_GBK"/>
          <w:b/>
          <w:spacing w:val="-6"/>
          <w:sz w:val="32"/>
          <w:szCs w:val="32"/>
        </w:rPr>
        <w:t>建完善的交通安全保障设施。</w:t>
      </w:r>
      <w:r>
        <w:rPr>
          <w:rFonts w:ascii="Times New Roman" w:hAnsi="Times New Roman" w:eastAsia="方正仿宋_GBK"/>
          <w:snapToGrid w:val="0"/>
          <w:spacing w:val="-6"/>
          <w:sz w:val="32"/>
          <w:szCs w:val="32"/>
        </w:rPr>
        <w:t>完善交通安全保护设施、标示标牌、交通警告标志等建设，减少反恐防暴等方面安全隐患。推进公交站点、公交港湾警示提示标志等设施修补完善工作。加强交通基础设施病害监控、防灾预警、安全运营监控、车船运行监控。</w:t>
      </w:r>
    </w:p>
    <w:p w14:paraId="2790EBA0">
      <w:pPr>
        <w:pStyle w:val="58"/>
        <w:spacing w:line="594" w:lineRule="exact"/>
        <w:ind w:firstLine="0" w:firstLineChars="0"/>
        <w:jc w:val="center"/>
        <w:rPr>
          <w:rFonts w:hint="eastAsia" w:ascii="方正黑体_GBK" w:hAnsi="Times New Roman" w:eastAsia="方正黑体_GBK"/>
          <w:snapToGrid w:val="0"/>
          <w:sz w:val="32"/>
          <w:szCs w:val="32"/>
        </w:rPr>
      </w:pPr>
      <w:r>
        <w:rPr>
          <w:rFonts w:ascii="方正黑体_GBK" w:hAnsi="Times New Roman" w:eastAsia="方正黑体_GBK"/>
          <w:sz w:val="32"/>
          <w:szCs w:val="32"/>
        </w:rPr>
        <w:t>专栏6：“十四五”交通运输高质量发展重点任务</w:t>
      </w:r>
    </w:p>
    <w:tbl>
      <w:tblPr>
        <w:tblStyle w:val="20"/>
        <w:tblW w:w="0" w:type="auto"/>
        <w:tblInd w:w="0" w:type="dxa"/>
        <w:tblBorders>
          <w:top w:val="single" w:color="auto" w:sz="12" w:space="0"/>
          <w:left w:val="single" w:color="auto" w:sz="8" w:space="0"/>
          <w:bottom w:val="single" w:color="auto" w:sz="12" w:space="0"/>
          <w:right w:val="single" w:color="auto" w:sz="8" w:space="0"/>
          <w:insideH w:val="single" w:color="auto" w:sz="8" w:space="0"/>
          <w:insideV w:val="single" w:color="auto" w:sz="12" w:space="0"/>
        </w:tblBorders>
        <w:tblLayout w:type="fixed"/>
        <w:tblCellMar>
          <w:top w:w="0" w:type="dxa"/>
          <w:left w:w="108" w:type="dxa"/>
          <w:bottom w:w="0" w:type="dxa"/>
          <w:right w:w="108" w:type="dxa"/>
        </w:tblCellMar>
      </w:tblPr>
      <w:tblGrid>
        <w:gridCol w:w="9060"/>
      </w:tblGrid>
      <w:tr w14:paraId="076A4D79">
        <w:tblPrEx>
          <w:tblBorders>
            <w:top w:val="single" w:color="auto" w:sz="12" w:space="0"/>
            <w:left w:val="single" w:color="auto" w:sz="8" w:space="0"/>
            <w:bottom w:val="single" w:color="auto" w:sz="12" w:space="0"/>
            <w:right w:val="single" w:color="auto" w:sz="8" w:space="0"/>
            <w:insideH w:val="single" w:color="auto" w:sz="8" w:space="0"/>
            <w:insideV w:val="single" w:color="auto" w:sz="12" w:space="0"/>
          </w:tblBorders>
          <w:tblCellMar>
            <w:top w:w="0" w:type="dxa"/>
            <w:left w:w="108" w:type="dxa"/>
            <w:bottom w:w="0" w:type="dxa"/>
            <w:right w:w="108" w:type="dxa"/>
          </w:tblCellMar>
        </w:tblPrEx>
        <w:tc>
          <w:tcPr>
            <w:tcW w:w="9060" w:type="dxa"/>
            <w:noWrap w:val="0"/>
            <w:vAlign w:val="top"/>
          </w:tcPr>
          <w:p w14:paraId="4CB55F79">
            <w:pPr>
              <w:spacing w:line="440" w:lineRule="exact"/>
              <w:ind w:firstLine="562" w:firstLineChars="200"/>
              <w:jc w:val="left"/>
              <w:rPr>
                <w:rFonts w:ascii="Times New Roman" w:hAnsi="Times New Roman" w:eastAsia="方正仿宋_GBK"/>
                <w:b/>
                <w:sz w:val="28"/>
                <w:szCs w:val="28"/>
              </w:rPr>
            </w:pPr>
            <w:r>
              <w:rPr>
                <w:rFonts w:ascii="Times New Roman" w:hAnsi="Times New Roman" w:eastAsia="方正仿宋_GBK"/>
                <w:b/>
                <w:sz w:val="28"/>
                <w:szCs w:val="28"/>
              </w:rPr>
              <w:t>一、开放平台</w:t>
            </w:r>
          </w:p>
          <w:p w14:paraId="021CF8E4">
            <w:pPr>
              <w:spacing w:line="44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1.铁路、民航口岸，力争开工。</w:t>
            </w:r>
          </w:p>
          <w:p w14:paraId="26066F41">
            <w:pPr>
              <w:spacing w:line="44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2.黔江“无水港”，前期研究。</w:t>
            </w:r>
          </w:p>
          <w:p w14:paraId="3DDD0092">
            <w:pPr>
              <w:spacing w:line="44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3.政产学研合作平台、区域交通一体化发展协同平台。</w:t>
            </w:r>
          </w:p>
          <w:p w14:paraId="2764BE92">
            <w:pPr>
              <w:spacing w:line="440" w:lineRule="exact"/>
              <w:ind w:firstLine="562" w:firstLineChars="200"/>
              <w:jc w:val="left"/>
              <w:rPr>
                <w:rFonts w:ascii="Times New Roman" w:hAnsi="Times New Roman" w:eastAsia="方正仿宋_GBK"/>
                <w:b/>
                <w:sz w:val="28"/>
                <w:szCs w:val="28"/>
              </w:rPr>
            </w:pPr>
            <w:r>
              <w:rPr>
                <w:rFonts w:ascii="Times New Roman" w:hAnsi="Times New Roman" w:eastAsia="方正仿宋_GBK"/>
                <w:b/>
                <w:sz w:val="28"/>
                <w:szCs w:val="28"/>
              </w:rPr>
              <w:t>二、智慧交通</w:t>
            </w:r>
          </w:p>
          <w:p w14:paraId="7087B5FD">
            <w:pPr>
              <w:spacing w:line="44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1.武陵山综合交通大数据平台（黔江交通信息中心），力争建成。</w:t>
            </w:r>
          </w:p>
          <w:p w14:paraId="6D214538">
            <w:pPr>
              <w:spacing w:line="44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2.完善交通基础设施、运载装备、旅客和货物动静态信息采集和监测设备。</w:t>
            </w:r>
          </w:p>
          <w:p w14:paraId="238B770C">
            <w:pPr>
              <w:spacing w:line="44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3.建设智慧公交、智慧交旅等系统，建设 “黔江掌上交通”APP、城市智能停车等。</w:t>
            </w:r>
          </w:p>
          <w:p w14:paraId="13894D02">
            <w:pPr>
              <w:spacing w:line="440" w:lineRule="exact"/>
              <w:ind w:firstLine="562" w:firstLineChars="200"/>
              <w:jc w:val="left"/>
              <w:rPr>
                <w:rFonts w:ascii="Times New Roman" w:hAnsi="Times New Roman" w:eastAsia="方正仿宋_GBK"/>
                <w:b/>
                <w:sz w:val="28"/>
                <w:szCs w:val="28"/>
              </w:rPr>
            </w:pPr>
            <w:r>
              <w:rPr>
                <w:rFonts w:ascii="Times New Roman" w:hAnsi="Times New Roman" w:eastAsia="方正仿宋_GBK"/>
                <w:b/>
                <w:sz w:val="28"/>
                <w:szCs w:val="28"/>
              </w:rPr>
              <w:t>三、绿色交通</w:t>
            </w:r>
          </w:p>
          <w:p w14:paraId="25CEFA36">
            <w:pPr>
              <w:spacing w:line="44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1.新能源公交车60辆，充电基础设施100处。</w:t>
            </w:r>
          </w:p>
          <w:p w14:paraId="7214EC27">
            <w:pPr>
              <w:spacing w:line="44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2.建设大型钣喷中心全市示范点。</w:t>
            </w:r>
          </w:p>
          <w:p w14:paraId="49507F3D">
            <w:pPr>
              <w:spacing w:line="44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3.开展黔江交通运输领域碳达峰、大气污染排放和碳排放协同治理机制研究。</w:t>
            </w:r>
          </w:p>
          <w:p w14:paraId="39BDD0F0">
            <w:pPr>
              <w:spacing w:line="44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4.实施国省县道公路绿化工程929公里。</w:t>
            </w:r>
          </w:p>
          <w:p w14:paraId="6FC9ECDE">
            <w:pPr>
              <w:spacing w:line="440" w:lineRule="exact"/>
              <w:ind w:firstLine="562" w:firstLineChars="200"/>
              <w:jc w:val="left"/>
              <w:rPr>
                <w:rFonts w:ascii="Times New Roman" w:hAnsi="Times New Roman" w:eastAsia="方正仿宋_GBK"/>
                <w:b/>
                <w:sz w:val="28"/>
                <w:szCs w:val="28"/>
              </w:rPr>
            </w:pPr>
            <w:r>
              <w:rPr>
                <w:rFonts w:ascii="Times New Roman" w:hAnsi="Times New Roman" w:eastAsia="方正仿宋_GBK"/>
                <w:b/>
                <w:sz w:val="28"/>
                <w:szCs w:val="28"/>
              </w:rPr>
              <w:t>四、交通安全</w:t>
            </w:r>
          </w:p>
          <w:p w14:paraId="0C9AB0EA">
            <w:pPr>
              <w:spacing w:line="44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1.建立健全黔江区交通安全监督管理机构，明确安全职责。</w:t>
            </w:r>
          </w:p>
          <w:p w14:paraId="2CF12161">
            <w:pPr>
              <w:spacing w:line="44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2.完善安全生产风险研判机制、决策评估机制、防控协同机制和防控责任机制。</w:t>
            </w:r>
          </w:p>
          <w:p w14:paraId="5F53AE28">
            <w:pPr>
              <w:spacing w:line="44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3.</w:t>
            </w:r>
            <w:r>
              <w:rPr>
                <w:rFonts w:ascii="Times New Roman" w:hAnsi="Times New Roman" w:eastAsia="方正仿宋_GBK"/>
                <w:spacing w:val="-6"/>
                <w:sz w:val="28"/>
                <w:szCs w:val="28"/>
              </w:rPr>
              <w:t>依托黔江交通战备仓库建设，打造武陵山区域性交通应急救援基地。</w:t>
            </w:r>
          </w:p>
          <w:p w14:paraId="2F176C19">
            <w:pPr>
              <w:spacing w:line="44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4.实施安保工程1400公里（</w:t>
            </w:r>
            <w:r>
              <w:rPr>
                <w:rFonts w:hint="eastAsia" w:ascii="Times New Roman" w:hAnsi="Times New Roman" w:eastAsia="方正仿宋_GBK"/>
                <w:sz w:val="28"/>
                <w:szCs w:val="28"/>
                <w:lang w:eastAsia="zh-CN"/>
              </w:rPr>
              <w:t>“</w:t>
            </w:r>
            <w:r>
              <w:rPr>
                <w:rFonts w:ascii="Times New Roman" w:hAnsi="Times New Roman" w:eastAsia="方正仿宋_GBK"/>
                <w:sz w:val="28"/>
                <w:szCs w:val="28"/>
              </w:rPr>
              <w:t>十四五实施</w:t>
            </w:r>
            <w:r>
              <w:rPr>
                <w:rFonts w:hint="eastAsia" w:ascii="Times New Roman" w:hAnsi="Times New Roman" w:eastAsia="方正仿宋_GBK"/>
                <w:sz w:val="28"/>
                <w:szCs w:val="28"/>
                <w:lang w:eastAsia="zh-CN"/>
              </w:rPr>
              <w:t>”</w:t>
            </w:r>
            <w:r>
              <w:rPr>
                <w:rFonts w:ascii="Times New Roman" w:hAnsi="Times New Roman" w:eastAsia="方正仿宋_GBK"/>
                <w:sz w:val="28"/>
                <w:szCs w:val="28"/>
              </w:rPr>
              <w:t>）、2400公里（储备）。</w:t>
            </w:r>
          </w:p>
        </w:tc>
      </w:tr>
    </w:tbl>
    <w:p w14:paraId="3CB5092F">
      <w:pPr>
        <w:spacing w:line="594" w:lineRule="exact"/>
        <w:jc w:val="center"/>
        <w:outlineLvl w:val="0"/>
        <w:rPr>
          <w:rFonts w:hint="eastAsia" w:ascii="Times New Roman" w:hAnsi="Times New Roman" w:eastAsia="方正黑体_GBK"/>
          <w:kern w:val="28"/>
          <w:sz w:val="32"/>
        </w:rPr>
      </w:pPr>
      <w:bookmarkStart w:id="37" w:name="_Toc75940564"/>
    </w:p>
    <w:p w14:paraId="0E213606">
      <w:pPr>
        <w:spacing w:line="594" w:lineRule="exact"/>
        <w:jc w:val="center"/>
        <w:outlineLvl w:val="0"/>
        <w:rPr>
          <w:rFonts w:hint="eastAsia" w:ascii="方正小标宋_GBK" w:hAnsi="Times New Roman" w:eastAsia="方正小标宋_GBK"/>
          <w:b/>
          <w:w w:val="80"/>
          <w:kern w:val="28"/>
          <w:sz w:val="44"/>
          <w:szCs w:val="44"/>
        </w:rPr>
      </w:pPr>
      <w:r>
        <w:rPr>
          <w:rFonts w:hint="eastAsia" w:ascii="方正小标宋_GBK" w:hAnsi="Times New Roman" w:eastAsia="方正小标宋_GBK"/>
          <w:b/>
          <w:w w:val="80"/>
          <w:kern w:val="28"/>
          <w:sz w:val="44"/>
          <w:szCs w:val="44"/>
        </w:rPr>
        <w:t>第五篇  扎实推进落实 健全交通运输发展保障机制</w:t>
      </w:r>
      <w:bookmarkEnd w:id="37"/>
    </w:p>
    <w:p w14:paraId="069D0EB1">
      <w:pPr>
        <w:spacing w:line="594" w:lineRule="exact"/>
        <w:ind w:firstLine="707" w:firstLineChars="221"/>
        <w:rPr>
          <w:rFonts w:hint="eastAsia" w:ascii="Times New Roman" w:hAnsi="Times New Roman" w:eastAsia="方正仿宋_GBK"/>
          <w:sz w:val="32"/>
          <w:szCs w:val="32"/>
        </w:rPr>
      </w:pPr>
    </w:p>
    <w:p w14:paraId="1A5BB9FD">
      <w:pPr>
        <w:spacing w:line="594" w:lineRule="exact"/>
        <w:ind w:firstLine="707" w:firstLineChars="221"/>
        <w:rPr>
          <w:rFonts w:ascii="Times New Roman" w:hAnsi="Times New Roman" w:eastAsia="方正仿宋_GBK"/>
          <w:sz w:val="32"/>
          <w:szCs w:val="32"/>
        </w:rPr>
      </w:pPr>
      <w:r>
        <w:rPr>
          <w:rFonts w:ascii="Times New Roman" w:hAnsi="Times New Roman" w:eastAsia="方正仿宋_GBK"/>
          <w:sz w:val="32"/>
          <w:szCs w:val="32"/>
        </w:rPr>
        <w:t>统筹交通发展战略、规划和政策，突出新机制、新手段，着力提高交通治理体系和治理能力现代化水平，强化规划实施保障体系，全力推动规划有效实施。</w:t>
      </w:r>
    </w:p>
    <w:p w14:paraId="4611DB3C">
      <w:pPr>
        <w:overflowPunct w:val="0"/>
        <w:adjustRightInd w:val="0"/>
        <w:spacing w:line="594" w:lineRule="exact"/>
        <w:jc w:val="center"/>
        <w:outlineLvl w:val="1"/>
        <w:rPr>
          <w:rFonts w:hint="eastAsia" w:ascii="Times New Roman" w:hAnsi="Times New Roman" w:eastAsia="方正黑体_GBK"/>
          <w:kern w:val="28"/>
          <w:sz w:val="32"/>
        </w:rPr>
      </w:pPr>
      <w:bookmarkStart w:id="38" w:name="_Toc75940565"/>
      <w:bookmarkStart w:id="39" w:name="_Toc69235565"/>
    </w:p>
    <w:p w14:paraId="34C8E36C">
      <w:pPr>
        <w:overflowPunct w:val="0"/>
        <w:adjustRightInd w:val="0"/>
        <w:spacing w:line="594" w:lineRule="exact"/>
        <w:jc w:val="center"/>
        <w:outlineLvl w:val="1"/>
        <w:rPr>
          <w:rFonts w:ascii="Times New Roman" w:hAnsi="Times New Roman" w:eastAsia="方正黑体_GBK"/>
          <w:kern w:val="28"/>
          <w:sz w:val="32"/>
        </w:rPr>
      </w:pPr>
      <w:r>
        <w:rPr>
          <w:rFonts w:ascii="Times New Roman" w:hAnsi="Times New Roman" w:eastAsia="方正黑体_GBK"/>
          <w:kern w:val="28"/>
          <w:sz w:val="32"/>
        </w:rPr>
        <w:t>第九章 打造现代化的黔江交通治理体系</w:t>
      </w:r>
      <w:bookmarkEnd w:id="38"/>
      <w:bookmarkEnd w:id="39"/>
    </w:p>
    <w:p w14:paraId="54EA532D">
      <w:pPr>
        <w:overflowPunct w:val="0"/>
        <w:adjustRightInd w:val="0"/>
        <w:spacing w:line="594" w:lineRule="exact"/>
        <w:jc w:val="center"/>
        <w:outlineLvl w:val="2"/>
        <w:rPr>
          <w:rFonts w:hint="eastAsia" w:ascii="Times New Roman" w:hAnsi="Times New Roman" w:eastAsia="方正楷体_GBK"/>
          <w:bCs/>
          <w:sz w:val="32"/>
        </w:rPr>
      </w:pPr>
      <w:bookmarkStart w:id="40" w:name="_Toc69235566"/>
    </w:p>
    <w:p w14:paraId="1EAB5FEC">
      <w:pPr>
        <w:overflowPunct w:val="0"/>
        <w:adjustRightInd w:val="0"/>
        <w:spacing w:line="594" w:lineRule="exact"/>
        <w:jc w:val="center"/>
        <w:outlineLvl w:val="2"/>
        <w:rPr>
          <w:rFonts w:ascii="Times New Roman" w:hAnsi="Times New Roman" w:eastAsia="方正楷体_GBK"/>
          <w:bCs/>
          <w:sz w:val="32"/>
        </w:rPr>
      </w:pPr>
      <w:r>
        <w:rPr>
          <w:rFonts w:ascii="Times New Roman" w:hAnsi="Times New Roman" w:eastAsia="方正楷体_GBK"/>
          <w:bCs/>
          <w:sz w:val="32"/>
        </w:rPr>
        <w:t>第一节 完善黔江交通运输法治体系</w:t>
      </w:r>
      <w:bookmarkEnd w:id="40"/>
    </w:p>
    <w:p w14:paraId="65045C97">
      <w:pPr>
        <w:spacing w:line="594" w:lineRule="exact"/>
        <w:ind w:firstLine="640" w:firstLineChars="200"/>
        <w:rPr>
          <w:rFonts w:ascii="Times New Roman" w:hAnsi="Times New Roman" w:eastAsia="方正仿宋_GBK"/>
          <w:kern w:val="52"/>
          <w:sz w:val="32"/>
          <w:szCs w:val="32"/>
        </w:rPr>
      </w:pPr>
      <w:r>
        <w:rPr>
          <w:rFonts w:ascii="Times New Roman" w:hAnsi="Times New Roman" w:eastAsia="方正仿宋_GBK"/>
          <w:kern w:val="52"/>
          <w:sz w:val="32"/>
          <w:szCs w:val="32"/>
        </w:rPr>
        <w:t>坚持法治引领，健全综合交通政策与法规体系，指导督促黔江交通系统完成综合行政执法改革任务，加强</w:t>
      </w:r>
      <w:r>
        <w:rPr>
          <w:rFonts w:hint="eastAsia" w:ascii="Times New Roman" w:hAnsi="Times New Roman" w:eastAsia="方正仿宋_GBK"/>
          <w:kern w:val="52"/>
          <w:sz w:val="32"/>
          <w:szCs w:val="32"/>
          <w:lang w:eastAsia="zh-CN"/>
        </w:rPr>
        <w:t>法治思想</w:t>
      </w:r>
      <w:r>
        <w:rPr>
          <w:rFonts w:ascii="Times New Roman" w:hAnsi="Times New Roman" w:eastAsia="方正仿宋_GBK"/>
          <w:kern w:val="52"/>
          <w:sz w:val="32"/>
          <w:szCs w:val="32"/>
        </w:rPr>
        <w:t>和法治方式运用，提升行业依法治理能力。</w:t>
      </w:r>
    </w:p>
    <w:p w14:paraId="0F39DB19">
      <w:pPr>
        <w:spacing w:line="594" w:lineRule="exact"/>
        <w:ind w:firstLine="643" w:firstLineChars="200"/>
        <w:rPr>
          <w:rFonts w:ascii="Times New Roman" w:hAnsi="Times New Roman" w:eastAsia="方正仿宋_GBK"/>
          <w:kern w:val="52"/>
          <w:sz w:val="32"/>
          <w:szCs w:val="32"/>
        </w:rPr>
      </w:pPr>
      <w:r>
        <w:rPr>
          <w:rFonts w:hint="eastAsia" w:ascii="方正仿宋_GBK" w:hAnsi="Times New Roman" w:eastAsia="方正仿宋_GBK"/>
          <w:b/>
          <w:sz w:val="32"/>
        </w:rPr>
        <w:t>健全综合交通法规体系。</w:t>
      </w:r>
      <w:r>
        <w:rPr>
          <w:rFonts w:ascii="Times New Roman" w:hAnsi="Times New Roman" w:eastAsia="方正仿宋_GBK"/>
          <w:kern w:val="52"/>
          <w:sz w:val="32"/>
          <w:szCs w:val="32"/>
        </w:rPr>
        <w:t>根据交通运输部和市级有关部门出台的交通法规、标准规范体系，积极配合上级有关部门出台有关条例、规章和标准，加快完善综合交通运输法规体系和标准规范体系。推进适</w:t>
      </w:r>
      <w:r>
        <w:rPr>
          <w:rFonts w:ascii="Times New Roman" w:hAnsi="Times New Roman" w:eastAsia="方正仿宋_GBK"/>
          <w:sz w:val="32"/>
          <w:szCs w:val="32"/>
        </w:rPr>
        <w:t>应黔江交通发展和行业规</w:t>
      </w:r>
      <w:r>
        <w:rPr>
          <w:rFonts w:ascii="Times New Roman" w:hAnsi="Times New Roman" w:eastAsia="方正仿宋_GBK"/>
          <w:kern w:val="52"/>
          <w:sz w:val="32"/>
          <w:szCs w:val="32"/>
        </w:rPr>
        <w:t>范管理需要的黔江交通立法工作。创新对新业态的治理模式和手段，结合“放管服”改革要求，探索包容性监管体系，推动形成系统完备、相互衔接的黔江综合交通法规体系。</w:t>
      </w:r>
    </w:p>
    <w:p w14:paraId="731CFCCC">
      <w:pPr>
        <w:spacing w:line="594" w:lineRule="exact"/>
        <w:ind w:firstLine="643" w:firstLineChars="200"/>
        <w:rPr>
          <w:rFonts w:ascii="Times New Roman" w:hAnsi="Times New Roman" w:eastAsia="方正仿宋_GBK"/>
          <w:kern w:val="52"/>
          <w:sz w:val="32"/>
          <w:szCs w:val="32"/>
        </w:rPr>
      </w:pPr>
      <w:r>
        <w:rPr>
          <w:rFonts w:hint="eastAsia" w:ascii="方正仿宋_GBK" w:hAnsi="Times New Roman" w:eastAsia="方正仿宋_GBK"/>
          <w:b/>
          <w:sz w:val="32"/>
        </w:rPr>
        <w:t>深化交通运输综合行政执法改革。</w:t>
      </w:r>
      <w:r>
        <w:rPr>
          <w:rFonts w:ascii="Times New Roman" w:hAnsi="Times New Roman" w:eastAsia="方正仿宋_GBK"/>
          <w:kern w:val="52"/>
          <w:sz w:val="32"/>
          <w:szCs w:val="32"/>
        </w:rPr>
        <w:t>根据交通运输部《交通运输综合行政执法事项指导目录》，全面厘清与行政执法权相对应的责任事项，明确责任主体、问责依据、追责情形和免责事由，健全问责机制。加强执法队伍素质能力培训，提高政治素质和业务能力，打造一支政治坚定、素质过硬、纪律严明、作风优良、廉洁高效的交通运输综合行政执法队伍。积极推进基层执法队伍“四基四化”建设，逐步更新适用型执法车辆，配齐“三项制度”必需的执法装备，加快“智慧执法体系”建设，推行“互联网+统一指挥+综合执法”，制定部门联勤联动工作机制。</w:t>
      </w:r>
    </w:p>
    <w:p w14:paraId="1DD2727E">
      <w:pPr>
        <w:spacing w:line="594" w:lineRule="exact"/>
        <w:ind w:firstLine="643" w:firstLineChars="200"/>
        <w:rPr>
          <w:rFonts w:ascii="Times New Roman" w:hAnsi="Times New Roman" w:eastAsia="方正仿宋_GBK"/>
          <w:kern w:val="52"/>
          <w:sz w:val="32"/>
          <w:szCs w:val="32"/>
        </w:rPr>
      </w:pPr>
      <w:r>
        <w:rPr>
          <w:rFonts w:hint="eastAsia" w:ascii="方正仿宋_GBK" w:hAnsi="Times New Roman" w:eastAsia="方正仿宋_GBK"/>
          <w:b/>
          <w:sz w:val="32"/>
        </w:rPr>
        <w:t>深化交通运输法治政府部门建设。</w:t>
      </w:r>
      <w:r>
        <w:rPr>
          <w:rFonts w:ascii="Times New Roman" w:hAnsi="Times New Roman" w:eastAsia="方正仿宋_GBK"/>
          <w:sz w:val="32"/>
          <w:szCs w:val="32"/>
        </w:rPr>
        <w:t>认真落实中央法治政府建设决策部署和部、市、区工作安排，严格落实党政主要负责人履行推进法治建设第一责任人职责，持续深化“全面依法治交”。坚持依法行政，完善重大行政决策制度，优化重大行政决策程序，完善决策后评估制度。健全行政权力制约、监督、评价机制，认真落实接受人大代表质询、政协委员参政议政的制度机制，切实加强行政复议、行政</w:t>
      </w:r>
      <w:bookmarkStart w:id="53" w:name="_GoBack"/>
      <w:bookmarkEnd w:id="53"/>
      <w:r>
        <w:rPr>
          <w:rFonts w:ascii="Times New Roman" w:hAnsi="Times New Roman" w:eastAsia="方正仿宋_GBK"/>
          <w:sz w:val="32"/>
          <w:szCs w:val="32"/>
        </w:rPr>
        <w:t>调解和行政应诉工作。加强合法性和公平竞争审核工作。落实普法责任制，做好黔江交通行业普法工作，提高运用</w:t>
      </w:r>
      <w:r>
        <w:rPr>
          <w:rFonts w:hint="eastAsia" w:ascii="Times New Roman" w:hAnsi="Times New Roman" w:eastAsia="方正仿宋_GBK"/>
          <w:sz w:val="32"/>
          <w:szCs w:val="32"/>
          <w:lang w:eastAsia="zh-CN"/>
        </w:rPr>
        <w:t>法治思想</w:t>
      </w:r>
      <w:r>
        <w:rPr>
          <w:rFonts w:ascii="Times New Roman" w:hAnsi="Times New Roman" w:eastAsia="方正仿宋_GBK"/>
          <w:sz w:val="32"/>
          <w:szCs w:val="32"/>
        </w:rPr>
        <w:t>和法治方式加强和改进行业治理的能力。</w:t>
      </w:r>
    </w:p>
    <w:p w14:paraId="4B4D5425">
      <w:pPr>
        <w:overflowPunct w:val="0"/>
        <w:adjustRightInd w:val="0"/>
        <w:spacing w:line="594" w:lineRule="exact"/>
        <w:jc w:val="center"/>
        <w:outlineLvl w:val="2"/>
        <w:rPr>
          <w:rFonts w:hint="eastAsia" w:ascii="Times New Roman" w:hAnsi="Times New Roman" w:eastAsia="方正楷体_GBK"/>
          <w:bCs/>
          <w:sz w:val="32"/>
        </w:rPr>
      </w:pPr>
      <w:bookmarkStart w:id="41" w:name="_Toc69235567"/>
    </w:p>
    <w:p w14:paraId="2873B313">
      <w:pPr>
        <w:overflowPunct w:val="0"/>
        <w:adjustRightInd w:val="0"/>
        <w:spacing w:line="594" w:lineRule="exact"/>
        <w:jc w:val="center"/>
        <w:outlineLvl w:val="2"/>
        <w:rPr>
          <w:rFonts w:ascii="Times New Roman" w:hAnsi="Times New Roman" w:eastAsia="方正楷体_GBK"/>
          <w:bCs/>
          <w:sz w:val="32"/>
        </w:rPr>
      </w:pPr>
      <w:r>
        <w:rPr>
          <w:rFonts w:ascii="Times New Roman" w:hAnsi="Times New Roman" w:eastAsia="方正楷体_GBK"/>
          <w:bCs/>
          <w:sz w:val="32"/>
        </w:rPr>
        <w:t xml:space="preserve">第二节 </w:t>
      </w:r>
      <w:r>
        <w:rPr>
          <w:rFonts w:hint="eastAsia" w:ascii="Times New Roman" w:hAnsi="Times New Roman" w:eastAsia="方正楷体_GBK"/>
          <w:bCs/>
          <w:sz w:val="32"/>
        </w:rPr>
        <w:t xml:space="preserve"> </w:t>
      </w:r>
      <w:r>
        <w:rPr>
          <w:rFonts w:ascii="Times New Roman" w:hAnsi="Times New Roman" w:eastAsia="方正楷体_GBK"/>
          <w:bCs/>
          <w:sz w:val="32"/>
        </w:rPr>
        <w:t>构建现代化交通运输管理体系</w:t>
      </w:r>
      <w:bookmarkEnd w:id="41"/>
    </w:p>
    <w:p w14:paraId="637C6C41">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持续推交通行业体制机制改革创新，重点推动交通投融资机制改革、公交体制改革、</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放管服</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改革等，强化行业人才保障，持续提升交通运输人才队伍素质。</w:t>
      </w:r>
    </w:p>
    <w:p w14:paraId="689939E4">
      <w:pPr>
        <w:autoSpaceDE w:val="0"/>
        <w:autoSpaceDN w:val="0"/>
        <w:adjustRightInd w:val="0"/>
        <w:spacing w:line="594" w:lineRule="exact"/>
        <w:ind w:firstLine="643" w:firstLineChars="200"/>
        <w:rPr>
          <w:rFonts w:ascii="Times New Roman" w:hAnsi="Times New Roman" w:eastAsia="方正仿宋_GBK"/>
          <w:sz w:val="32"/>
          <w:szCs w:val="32"/>
        </w:rPr>
      </w:pPr>
      <w:r>
        <w:rPr>
          <w:rFonts w:hint="eastAsia" w:ascii="方正仿宋_GBK" w:hAnsi="Times New Roman" w:eastAsia="方正仿宋_GBK"/>
          <w:b/>
          <w:sz w:val="32"/>
        </w:rPr>
        <w:t>深化体制机制改革。</w:t>
      </w:r>
      <w:r>
        <w:rPr>
          <w:rFonts w:ascii="Times New Roman" w:hAnsi="Times New Roman" w:eastAsia="方正仿宋_GBK"/>
          <w:sz w:val="32"/>
          <w:szCs w:val="32"/>
        </w:rPr>
        <w:t>落实交通运输领域区级财政事权和支出责任划分改革，建立与交通强区目标任务相适应的体制机制。全面推进公交体制改革，</w:t>
      </w:r>
      <w:r>
        <w:rPr>
          <w:rFonts w:ascii="Times New Roman" w:hAnsi="Times New Roman" w:eastAsia="方正仿宋_GBK"/>
          <w:kern w:val="52"/>
          <w:sz w:val="32"/>
          <w:szCs w:val="32"/>
        </w:rPr>
        <w:t>研究制定公共交通用地综合开发利用配套政策，完善财政补贴机制、公交考核指标体系等。</w:t>
      </w:r>
    </w:p>
    <w:p w14:paraId="600B4160">
      <w:pPr>
        <w:spacing w:line="594" w:lineRule="exact"/>
        <w:ind w:firstLine="643" w:firstLineChars="200"/>
        <w:rPr>
          <w:rFonts w:ascii="Times New Roman" w:hAnsi="Times New Roman" w:eastAsia="方正仿宋_GBK"/>
          <w:color w:val="000000"/>
          <w:kern w:val="28"/>
          <w:sz w:val="32"/>
          <w:szCs w:val="32"/>
        </w:rPr>
      </w:pPr>
      <w:r>
        <w:rPr>
          <w:rFonts w:hint="eastAsia" w:ascii="方正仿宋_GBK" w:hAnsi="Times New Roman" w:eastAsia="方正仿宋_GBK"/>
          <w:b/>
          <w:sz w:val="32"/>
        </w:rPr>
        <w:t>深化交通投融资体制改革。</w:t>
      </w:r>
      <w:r>
        <w:rPr>
          <w:rFonts w:ascii="Times New Roman" w:hAnsi="Times New Roman" w:eastAsia="方正仿宋_GBK"/>
          <w:kern w:val="52"/>
          <w:sz w:val="32"/>
          <w:szCs w:val="32"/>
        </w:rPr>
        <w:t>持续应用PPP、BOT等多种模式，吸引更多社会资金投资黔江交通，形成权责清晰、主体多元的交通投融资格局</w:t>
      </w:r>
      <w:r>
        <w:rPr>
          <w:rFonts w:ascii="Times New Roman" w:hAnsi="Times New Roman" w:eastAsia="方正仿宋_GBK"/>
          <w:sz w:val="32"/>
          <w:szCs w:val="32"/>
        </w:rPr>
        <w:t>。加大公路沿线综合开发力度，探索将交通设施建设与土地开发、旅游资源开发、临空经济开发等有机结合，积极推进TOT模式，利用资源开发收益反哺交通建设。借鉴重庆东站站城一体化试点工程，积极推进黔江综合客运枢纽TOD建设。</w:t>
      </w:r>
      <w:r>
        <w:rPr>
          <w:rFonts w:ascii="Times New Roman" w:hAnsi="Times New Roman" w:eastAsia="方正仿宋_GBK"/>
          <w:color w:val="000000"/>
          <w:kern w:val="28"/>
          <w:sz w:val="32"/>
          <w:szCs w:val="32"/>
        </w:rPr>
        <w:t>积极研究开展基础设施REITs试点工作，通过资产证券化，盘活存量资产、筹集资金，发挥杠杆效益。探索“经营性公路+公益性交通项目”打捆招商，鼓励将收益较好的高速公路与普通国道搭配，缓解交通建设资金压力。</w:t>
      </w:r>
      <w:r>
        <w:rPr>
          <w:rFonts w:ascii="Times New Roman" w:hAnsi="Times New Roman" w:eastAsia="方正仿宋_GBK"/>
          <w:sz w:val="32"/>
          <w:szCs w:val="32"/>
        </w:rPr>
        <w:t>积极开展新型交通投融资模式研究，拓展交通建设资金来源，形成</w:t>
      </w:r>
      <w:r>
        <w:rPr>
          <w:rFonts w:ascii="Times New Roman" w:hAnsi="Times New Roman" w:eastAsia="方正仿宋_GBK"/>
          <w:color w:val="000000"/>
          <w:kern w:val="28"/>
          <w:sz w:val="32"/>
          <w:szCs w:val="32"/>
        </w:rPr>
        <w:t>多元筹资、风险可控的资金保障和运行管理机制。</w:t>
      </w:r>
    </w:p>
    <w:p w14:paraId="458762FB">
      <w:pPr>
        <w:spacing w:line="594" w:lineRule="exact"/>
        <w:ind w:firstLine="643" w:firstLineChars="200"/>
        <w:rPr>
          <w:rFonts w:ascii="Times New Roman" w:hAnsi="Times New Roman" w:eastAsia="方正仿宋_GBK"/>
          <w:sz w:val="32"/>
          <w:szCs w:val="32"/>
        </w:rPr>
      </w:pPr>
      <w:r>
        <w:rPr>
          <w:rFonts w:hint="eastAsia" w:ascii="方正仿宋_GBK" w:hAnsi="Times New Roman" w:eastAsia="方正仿宋_GBK"/>
          <w:b/>
          <w:sz w:val="32"/>
        </w:rPr>
        <w:t>深化交通运输“放管服”改革。</w:t>
      </w:r>
      <w:r>
        <w:rPr>
          <w:rFonts w:ascii="Times New Roman" w:hAnsi="Times New Roman" w:eastAsia="方正仿宋_GBK"/>
          <w:sz w:val="32"/>
          <w:szCs w:val="32"/>
        </w:rPr>
        <w:t>深入推进简政放权，进一步取消下放行政许可事项，深化交通运输领域“证照分离”改革，配合动态调整交通领域三级行政权力清单，加强和规范“互联网+监管”等事中事后监管，推动交通运输市场监管领域“双随机、一公开”监管全覆盖、常态化、制度化，完善新业态包容审慎监管机制。创新行政管理和服务方式，推动交通行业行政许可整合管理服务平台建设，助力“互联网+政务服务”和行业审批“一网通办”和“跨区通办”。</w:t>
      </w:r>
    </w:p>
    <w:p w14:paraId="77837E2D">
      <w:pPr>
        <w:spacing w:line="594" w:lineRule="exact"/>
        <w:ind w:firstLine="643" w:firstLineChars="200"/>
        <w:rPr>
          <w:rFonts w:hint="eastAsia" w:ascii="方正仿宋_GBK" w:hAnsi="Times New Roman" w:eastAsia="方正仿宋_GBK"/>
          <w:kern w:val="52"/>
          <w:sz w:val="32"/>
          <w:szCs w:val="32"/>
        </w:rPr>
      </w:pPr>
      <w:r>
        <w:rPr>
          <w:rFonts w:hint="eastAsia" w:ascii="方正仿宋_GBK" w:hAnsi="Times New Roman" w:eastAsia="方正仿宋_GBK"/>
          <w:b/>
          <w:sz w:val="32"/>
        </w:rPr>
        <w:t>加强行业信用体系建设。</w:t>
      </w:r>
      <w:r>
        <w:rPr>
          <w:rFonts w:ascii="Times New Roman" w:hAnsi="Times New Roman" w:eastAsia="方正仿宋_GBK"/>
          <w:kern w:val="52"/>
          <w:sz w:val="32"/>
          <w:szCs w:val="32"/>
        </w:rPr>
        <w:t>结合重庆市创建“信用交通市”，推进“信用黔江交通”建设，强化信用数据采集，加强从业人员、从业单位的信用数据分析，推动信用信息在行政审批、招投标、行政检查等业务的深度应用。依法依规加强对黔江交通运输失信行为惩戒和守信行为激励。加强政务诚信建设，建立政务诚信监测</w:t>
      </w:r>
      <w:r>
        <w:rPr>
          <w:rFonts w:hint="eastAsia" w:ascii="方正仿宋_GBK" w:hAnsi="Times New Roman" w:eastAsia="方正仿宋_GBK"/>
          <w:kern w:val="52"/>
          <w:sz w:val="32"/>
          <w:szCs w:val="32"/>
        </w:rPr>
        <w:t>治理体系。</w:t>
      </w:r>
    </w:p>
    <w:p w14:paraId="20482E4A">
      <w:pPr>
        <w:spacing w:line="594" w:lineRule="exact"/>
        <w:ind w:firstLine="643" w:firstLineChars="200"/>
        <w:rPr>
          <w:rFonts w:ascii="Times New Roman" w:hAnsi="Times New Roman" w:eastAsia="方正仿宋_GBK"/>
          <w:kern w:val="52"/>
          <w:sz w:val="32"/>
          <w:szCs w:val="32"/>
        </w:rPr>
      </w:pPr>
      <w:r>
        <w:rPr>
          <w:rFonts w:hint="eastAsia" w:ascii="方正仿宋_GBK" w:hAnsi="Times New Roman" w:eastAsia="方正仿宋_GBK"/>
          <w:b/>
          <w:sz w:val="32"/>
        </w:rPr>
        <w:t>强化高素质交通运输人才保障。</w:t>
      </w:r>
      <w:r>
        <w:rPr>
          <w:rFonts w:ascii="Times New Roman" w:hAnsi="Times New Roman" w:eastAsia="方正仿宋_GBK"/>
          <w:sz w:val="32"/>
          <w:szCs w:val="32"/>
        </w:rPr>
        <w:t>深入实施“人才强交”战略，以高层次人才及重点领域急需紧缺人才为重点，加强优秀拔尖人才、急需紧缺人才、科技创新人才和创新团队建设与培养。加强黔江交通运输技能人才队伍建设，健全校企合作。完善以德为先、任人唯贤、人事相宜的选拔任用体系，完善激励机制和容错纠错机制，努力打造高素质的黔江交通干部队伍。</w:t>
      </w:r>
    </w:p>
    <w:p w14:paraId="50D1898D">
      <w:pPr>
        <w:overflowPunct w:val="0"/>
        <w:adjustRightInd w:val="0"/>
        <w:spacing w:line="594" w:lineRule="exact"/>
        <w:jc w:val="center"/>
        <w:outlineLvl w:val="2"/>
        <w:rPr>
          <w:rFonts w:hint="eastAsia" w:ascii="Times New Roman" w:hAnsi="Times New Roman" w:eastAsia="方正楷体_GBK"/>
          <w:bCs/>
          <w:sz w:val="32"/>
        </w:rPr>
      </w:pPr>
      <w:bookmarkStart w:id="42" w:name="_Toc69235568"/>
    </w:p>
    <w:p w14:paraId="2549B580">
      <w:pPr>
        <w:overflowPunct w:val="0"/>
        <w:adjustRightInd w:val="0"/>
        <w:spacing w:line="594" w:lineRule="exact"/>
        <w:jc w:val="center"/>
        <w:outlineLvl w:val="2"/>
        <w:rPr>
          <w:rFonts w:ascii="Times New Roman" w:hAnsi="Times New Roman" w:eastAsia="方正楷体_GBK"/>
          <w:bCs/>
          <w:sz w:val="32"/>
        </w:rPr>
      </w:pPr>
      <w:r>
        <w:rPr>
          <w:rFonts w:ascii="Times New Roman" w:hAnsi="Times New Roman" w:eastAsia="方正楷体_GBK"/>
          <w:bCs/>
          <w:sz w:val="32"/>
        </w:rPr>
        <w:t>第三节 提升交通基础设施养护管理水平</w:t>
      </w:r>
      <w:bookmarkEnd w:id="42"/>
    </w:p>
    <w:p w14:paraId="087C09AE">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坚持“建管养并重”理念，以维持基础设施良好技术状况为目标，提高养护效能，积极开展养护管理专项行动，优化养护管理体制机制，系统推进养护管理高质量发展。</w:t>
      </w:r>
    </w:p>
    <w:p w14:paraId="193D3C9B">
      <w:pPr>
        <w:spacing w:line="594" w:lineRule="exact"/>
        <w:ind w:firstLine="643" w:firstLineChars="200"/>
        <w:rPr>
          <w:rFonts w:ascii="Times New Roman" w:hAnsi="Times New Roman" w:eastAsia="方正仿宋_GBK"/>
          <w:sz w:val="32"/>
          <w:szCs w:val="32"/>
        </w:rPr>
      </w:pPr>
      <w:r>
        <w:rPr>
          <w:rFonts w:hint="eastAsia" w:ascii="方正仿宋_GBK" w:hAnsi="Times New Roman" w:eastAsia="方正仿宋_GBK"/>
          <w:b/>
          <w:sz w:val="32"/>
        </w:rPr>
        <w:t>全力提高公路养护成效</w:t>
      </w:r>
      <w:r>
        <w:rPr>
          <w:rFonts w:ascii="Times New Roman" w:hAnsi="Times New Roman" w:eastAsia="方正楷体_GBK"/>
          <w:b/>
          <w:sz w:val="32"/>
        </w:rPr>
        <w:t>。</w:t>
      </w:r>
      <w:r>
        <w:rPr>
          <w:rFonts w:ascii="Times New Roman" w:hAnsi="Times New Roman" w:eastAsia="方正仿宋_GBK"/>
          <w:kern w:val="52"/>
          <w:sz w:val="32"/>
          <w:szCs w:val="32"/>
        </w:rPr>
        <w:t>加强日常养护实施力度，鼓励采用自动化和信息化方式进行养护巡查，及时发现、处理、修复公路设施病害。加大预防性养护实施、投资力度，实现养护理念由被动防治向主动预防转变，推动全区路况水平提质升级，次差路段总里程逐年减少，实现普通国道、省道总体技术状况均达到85。</w:t>
      </w:r>
      <w:r>
        <w:rPr>
          <w:rFonts w:ascii="Times New Roman" w:hAnsi="Times New Roman" w:eastAsia="方正仿宋_GBK"/>
          <w:sz w:val="32"/>
          <w:szCs w:val="32"/>
        </w:rPr>
        <w:t>实施全区583公里国、省、县道公路常态化预防性养护，对全区5781公里农村公路实现100%列养，适时推进750公里国省县道小修保养，推进G319和S203国省干线示范公路创建工程，新建金溪、庙垭、黑溪、五里、黄溪5个养护站房，完善综合服务功能。</w:t>
      </w:r>
    </w:p>
    <w:p w14:paraId="462B7230">
      <w:pPr>
        <w:spacing w:line="594" w:lineRule="exact"/>
        <w:ind w:firstLine="643" w:firstLineChars="200"/>
        <w:rPr>
          <w:rFonts w:ascii="Times New Roman" w:hAnsi="Times New Roman" w:eastAsia="方正仿宋_GBK"/>
          <w:kern w:val="52"/>
          <w:sz w:val="32"/>
          <w:szCs w:val="32"/>
        </w:rPr>
      </w:pPr>
      <w:r>
        <w:rPr>
          <w:rFonts w:hint="eastAsia" w:ascii="方正仿宋_GBK" w:hAnsi="Times New Roman" w:eastAsia="方正仿宋_GBK"/>
          <w:b/>
          <w:sz w:val="32"/>
        </w:rPr>
        <w:t>完善养护管理体系。</w:t>
      </w:r>
      <w:r>
        <w:rPr>
          <w:rFonts w:ascii="Times New Roman" w:hAnsi="Times New Roman" w:eastAsia="方正仿宋_GBK"/>
          <w:kern w:val="52"/>
          <w:sz w:val="32"/>
          <w:szCs w:val="32"/>
        </w:rPr>
        <w:t>全面落实农村公路县、乡、村三级“路长制”工作，健全政府主导、行业主管、镇村协同的工作机制。推动落实农村公路管理养护体制改革，进一步压实农村公路管理养护责任。构建以路况水平、大中修里程、养护资金、管养难度、机构能力建设等为主要内容的公路管理养护绩效评价机制。强化养护工程监管，研究制定日常养护管理细则及养护工程质量监督管理办法，明确养护作业标准和质量标准。</w:t>
      </w:r>
    </w:p>
    <w:p w14:paraId="5BF67C25">
      <w:pPr>
        <w:spacing w:line="594" w:lineRule="exact"/>
        <w:ind w:firstLine="643" w:firstLineChars="200"/>
        <w:rPr>
          <w:rFonts w:ascii="Times New Roman" w:hAnsi="Times New Roman" w:eastAsia="方正仿宋_GBK"/>
          <w:kern w:val="52"/>
          <w:sz w:val="32"/>
          <w:szCs w:val="32"/>
        </w:rPr>
      </w:pPr>
      <w:r>
        <w:rPr>
          <w:rFonts w:hint="eastAsia" w:ascii="方正仿宋_GBK" w:hAnsi="Times New Roman" w:eastAsia="方正仿宋_GBK"/>
          <w:b/>
          <w:sz w:val="32"/>
        </w:rPr>
        <w:t>提升交通运输综合行政执法能力水平。</w:t>
      </w:r>
      <w:r>
        <w:rPr>
          <w:rFonts w:ascii="Times New Roman" w:hAnsi="Times New Roman" w:eastAsia="方正仿宋_GBK"/>
          <w:kern w:val="52"/>
          <w:sz w:val="32"/>
          <w:szCs w:val="32"/>
        </w:rPr>
        <w:t>深化交通运输综合行政执法改革，根据交通运输部《交通运输综合行政执法事项指导目录》，全面厘清与行政执法权相对应的责任事项，明确责任主体、问责依据、追责情形和免责事由，健全问责机制。适时增加执法队伍编制数量，加强执法队伍素质能力培训，提高政治素质和业务能力，打造一支政治坚定、素质过硬、纪律严明、作风优良、廉洁高效的交通运输综合行政执法队伍。积极推进基层执法队伍“四基四化”建设，逐步更新适用型执法车辆，配齐“三项制度”必需的执法装备，加快“智慧执法体系”建设，推行“互联网+统一指挥+综合执法”，制定部门联勤联动工作机制。</w:t>
      </w:r>
    </w:p>
    <w:p w14:paraId="4A78CF7D">
      <w:pPr>
        <w:spacing w:line="594" w:lineRule="exact"/>
        <w:jc w:val="center"/>
        <w:rPr>
          <w:rFonts w:ascii="方正黑体_GBK" w:hAnsi="Times New Roman" w:eastAsia="方正黑体_GBK"/>
          <w:kern w:val="52"/>
          <w:sz w:val="32"/>
          <w:szCs w:val="32"/>
        </w:rPr>
      </w:pPr>
      <w:r>
        <w:rPr>
          <w:rFonts w:ascii="方正黑体_GBK" w:hAnsi="Times New Roman" w:eastAsia="方正黑体_GBK"/>
          <w:sz w:val="32"/>
          <w:szCs w:val="32"/>
        </w:rPr>
        <w:t>专栏8：“十四五”养护与执法重点任务</w:t>
      </w:r>
    </w:p>
    <w:tbl>
      <w:tblPr>
        <w:tblStyle w:val="20"/>
        <w:tblW w:w="0" w:type="auto"/>
        <w:tblInd w:w="0" w:type="dxa"/>
        <w:tblBorders>
          <w:top w:val="single" w:color="auto" w:sz="12" w:space="0"/>
          <w:left w:val="single" w:color="auto" w:sz="8" w:space="0"/>
          <w:bottom w:val="single" w:color="auto" w:sz="12" w:space="0"/>
          <w:right w:val="single" w:color="auto" w:sz="8" w:space="0"/>
          <w:insideH w:val="single" w:color="auto" w:sz="8" w:space="0"/>
          <w:insideV w:val="single" w:color="auto" w:sz="12" w:space="0"/>
        </w:tblBorders>
        <w:tblLayout w:type="fixed"/>
        <w:tblCellMar>
          <w:top w:w="0" w:type="dxa"/>
          <w:left w:w="108" w:type="dxa"/>
          <w:bottom w:w="0" w:type="dxa"/>
          <w:right w:w="108" w:type="dxa"/>
        </w:tblCellMar>
      </w:tblPr>
      <w:tblGrid>
        <w:gridCol w:w="9060"/>
      </w:tblGrid>
      <w:tr w14:paraId="139089BE">
        <w:tblPrEx>
          <w:tblBorders>
            <w:top w:val="single" w:color="auto" w:sz="12" w:space="0"/>
            <w:left w:val="single" w:color="auto" w:sz="8" w:space="0"/>
            <w:bottom w:val="single" w:color="auto" w:sz="12" w:space="0"/>
            <w:right w:val="single" w:color="auto" w:sz="8" w:space="0"/>
            <w:insideH w:val="single" w:color="auto" w:sz="8" w:space="0"/>
            <w:insideV w:val="single" w:color="auto" w:sz="12" w:space="0"/>
          </w:tblBorders>
          <w:tblCellMar>
            <w:top w:w="0" w:type="dxa"/>
            <w:left w:w="108" w:type="dxa"/>
            <w:bottom w:w="0" w:type="dxa"/>
            <w:right w:w="108" w:type="dxa"/>
          </w:tblCellMar>
        </w:tblPrEx>
        <w:trPr>
          <w:trHeight w:val="2953" w:hRule="atLeast"/>
        </w:trPr>
        <w:tc>
          <w:tcPr>
            <w:tcW w:w="9060" w:type="dxa"/>
            <w:noWrap w:val="0"/>
            <w:vAlign w:val="top"/>
          </w:tcPr>
          <w:p w14:paraId="695D4EA3">
            <w:pPr>
              <w:spacing w:line="480" w:lineRule="exact"/>
              <w:ind w:firstLine="562" w:firstLineChars="200"/>
              <w:jc w:val="left"/>
              <w:rPr>
                <w:rFonts w:ascii="Times New Roman" w:hAnsi="Times New Roman" w:eastAsia="方正仿宋_GBK"/>
                <w:b/>
                <w:sz w:val="28"/>
                <w:szCs w:val="28"/>
              </w:rPr>
            </w:pPr>
            <w:r>
              <w:rPr>
                <w:rFonts w:ascii="Times New Roman" w:hAnsi="Times New Roman" w:eastAsia="方正仿宋_GBK"/>
                <w:b/>
                <w:sz w:val="28"/>
                <w:szCs w:val="28"/>
              </w:rPr>
              <w:t>一、公路管养</w:t>
            </w:r>
          </w:p>
          <w:p w14:paraId="5620D864">
            <w:pPr>
              <w:spacing w:line="48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1. G319和S203国省干线示范公路创建工程</w:t>
            </w:r>
          </w:p>
          <w:p w14:paraId="7821DE08">
            <w:pPr>
              <w:spacing w:line="48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2.预防性养护工程583公里、国省县道小修保养750公里（储备）</w:t>
            </w:r>
          </w:p>
          <w:p w14:paraId="02F54D55">
            <w:pPr>
              <w:spacing w:line="48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3.新建金溪、庙垭、黑溪、五里、黄溪5个养护站房</w:t>
            </w:r>
          </w:p>
          <w:p w14:paraId="54309F6F">
            <w:pPr>
              <w:spacing w:line="48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4.创新农村公路养护模式，推进市场化养护</w:t>
            </w:r>
          </w:p>
          <w:p w14:paraId="34F5B4FB">
            <w:pPr>
              <w:spacing w:line="480" w:lineRule="exact"/>
              <w:ind w:firstLine="562" w:firstLineChars="200"/>
              <w:jc w:val="left"/>
              <w:rPr>
                <w:rFonts w:ascii="Times New Roman" w:hAnsi="Times New Roman" w:eastAsia="方正仿宋_GBK"/>
                <w:b/>
                <w:sz w:val="28"/>
                <w:szCs w:val="28"/>
              </w:rPr>
            </w:pPr>
            <w:r>
              <w:rPr>
                <w:rFonts w:ascii="Times New Roman" w:hAnsi="Times New Roman" w:eastAsia="方正仿宋_GBK"/>
                <w:b/>
                <w:sz w:val="28"/>
                <w:szCs w:val="28"/>
              </w:rPr>
              <w:t>二、综合执法</w:t>
            </w:r>
          </w:p>
          <w:p w14:paraId="1786D1D8">
            <w:pPr>
              <w:spacing w:line="48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1.深化执法改革</w:t>
            </w:r>
          </w:p>
          <w:p w14:paraId="19ACF09F">
            <w:pPr>
              <w:spacing w:line="48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2.打造现代化执法队伍、更新执法车辆和设备</w:t>
            </w:r>
          </w:p>
          <w:p w14:paraId="6B7441D6">
            <w:pPr>
              <w:spacing w:line="480" w:lineRule="exact"/>
              <w:ind w:firstLine="560" w:firstLineChars="200"/>
              <w:jc w:val="left"/>
              <w:rPr>
                <w:rFonts w:ascii="Times New Roman" w:hAnsi="Times New Roman"/>
                <w:sz w:val="28"/>
                <w:szCs w:val="28"/>
              </w:rPr>
            </w:pPr>
            <w:r>
              <w:rPr>
                <w:rFonts w:ascii="Times New Roman" w:hAnsi="Times New Roman" w:eastAsia="方正仿宋_GBK"/>
                <w:sz w:val="28"/>
                <w:szCs w:val="28"/>
              </w:rPr>
              <w:t>3.建设“智慧执法”体系</w:t>
            </w:r>
          </w:p>
        </w:tc>
      </w:tr>
    </w:tbl>
    <w:p w14:paraId="53BB635D">
      <w:pPr>
        <w:overflowPunct w:val="0"/>
        <w:adjustRightInd w:val="0"/>
        <w:spacing w:line="594" w:lineRule="exact"/>
        <w:jc w:val="center"/>
        <w:outlineLvl w:val="1"/>
        <w:rPr>
          <w:rFonts w:hint="eastAsia" w:ascii="Times New Roman" w:hAnsi="Times New Roman" w:eastAsia="方正黑体_GBK"/>
          <w:kern w:val="28"/>
          <w:sz w:val="32"/>
        </w:rPr>
      </w:pPr>
      <w:bookmarkStart w:id="43" w:name="_Toc75940566"/>
      <w:bookmarkStart w:id="44" w:name="_Toc69235569"/>
    </w:p>
    <w:p w14:paraId="5CBC9FDC">
      <w:pPr>
        <w:overflowPunct w:val="0"/>
        <w:adjustRightInd w:val="0"/>
        <w:spacing w:line="594" w:lineRule="exact"/>
        <w:jc w:val="center"/>
        <w:outlineLvl w:val="1"/>
        <w:rPr>
          <w:rFonts w:ascii="Times New Roman" w:hAnsi="Times New Roman" w:eastAsia="方正黑体_GBK"/>
          <w:kern w:val="28"/>
          <w:sz w:val="32"/>
        </w:rPr>
      </w:pPr>
      <w:r>
        <w:rPr>
          <w:rFonts w:ascii="Times New Roman" w:hAnsi="Times New Roman" w:eastAsia="方正黑体_GBK"/>
          <w:kern w:val="28"/>
          <w:sz w:val="32"/>
        </w:rPr>
        <w:t>第十章</w:t>
      </w:r>
      <w:r>
        <w:rPr>
          <w:rFonts w:hint="eastAsia" w:ascii="Times New Roman" w:hAnsi="Times New Roman" w:eastAsia="方正黑体_GBK"/>
          <w:kern w:val="28"/>
          <w:sz w:val="32"/>
        </w:rPr>
        <w:t xml:space="preserve"> </w:t>
      </w:r>
      <w:r>
        <w:rPr>
          <w:rFonts w:ascii="Times New Roman" w:hAnsi="Times New Roman" w:eastAsia="方正黑体_GBK"/>
          <w:kern w:val="28"/>
          <w:sz w:val="32"/>
        </w:rPr>
        <w:t xml:space="preserve"> 重大项目推进措施</w:t>
      </w:r>
      <w:bookmarkEnd w:id="43"/>
    </w:p>
    <w:p w14:paraId="057E6FE7">
      <w:pPr>
        <w:overflowPunct w:val="0"/>
        <w:adjustRightInd w:val="0"/>
        <w:spacing w:line="594" w:lineRule="exact"/>
        <w:jc w:val="center"/>
        <w:outlineLvl w:val="2"/>
        <w:rPr>
          <w:rFonts w:hint="eastAsia" w:ascii="Times New Roman" w:hAnsi="Times New Roman" w:eastAsia="方正楷体_GBK"/>
          <w:bCs/>
          <w:sz w:val="32"/>
        </w:rPr>
      </w:pPr>
    </w:p>
    <w:p w14:paraId="4D49860F">
      <w:pPr>
        <w:overflowPunct w:val="0"/>
        <w:adjustRightInd w:val="0"/>
        <w:spacing w:line="594" w:lineRule="exact"/>
        <w:jc w:val="center"/>
        <w:outlineLvl w:val="2"/>
        <w:rPr>
          <w:rFonts w:ascii="Times New Roman" w:hAnsi="Times New Roman" w:eastAsia="方正楷体_GBK"/>
          <w:bCs/>
          <w:sz w:val="32"/>
        </w:rPr>
      </w:pPr>
      <w:r>
        <w:rPr>
          <w:rFonts w:ascii="Times New Roman" w:hAnsi="Times New Roman" w:eastAsia="方正楷体_GBK"/>
          <w:bCs/>
          <w:sz w:val="32"/>
        </w:rPr>
        <w:t>第一节</w:t>
      </w:r>
      <w:r>
        <w:rPr>
          <w:rFonts w:hint="eastAsia" w:ascii="Times New Roman" w:hAnsi="Times New Roman" w:eastAsia="方正楷体_GBK"/>
          <w:bCs/>
          <w:sz w:val="32"/>
        </w:rPr>
        <w:t xml:space="preserve"> </w:t>
      </w:r>
      <w:r>
        <w:rPr>
          <w:rFonts w:ascii="Times New Roman" w:hAnsi="Times New Roman" w:eastAsia="方正楷体_GBK"/>
          <w:bCs/>
          <w:sz w:val="32"/>
        </w:rPr>
        <w:t xml:space="preserve"> 上位规划解读</w:t>
      </w:r>
    </w:p>
    <w:p w14:paraId="3D4D4A41">
      <w:pPr>
        <w:spacing w:line="594" w:lineRule="exact"/>
        <w:ind w:firstLine="640" w:firstLineChars="200"/>
        <w:rPr>
          <w:rFonts w:ascii="Times New Roman" w:hAnsi="Times New Roman" w:eastAsia="方正仿宋_GBK"/>
          <w:kern w:val="52"/>
          <w:sz w:val="32"/>
          <w:szCs w:val="32"/>
        </w:rPr>
      </w:pPr>
      <w:r>
        <w:rPr>
          <w:rFonts w:ascii="Times New Roman" w:hAnsi="Times New Roman" w:eastAsia="方正仿宋_GBK"/>
          <w:kern w:val="52"/>
          <w:sz w:val="32"/>
          <w:szCs w:val="32"/>
        </w:rPr>
        <w:t>《重庆市综合立体交通网规划纲要（2021~2035年）》、《重庆市综合交通运输“十四五”发展规划》以及相应的市级交通专项规划，为黔江区综合交通运输“十四五”发展规划</w:t>
      </w:r>
      <w:r>
        <w:rPr>
          <w:rFonts w:ascii="Times New Roman" w:hAnsi="Times New Roman" w:eastAsia="方正仿宋_GBK"/>
          <w:sz w:val="32"/>
          <w:szCs w:val="32"/>
        </w:rPr>
        <w:t>提供政策指引和发展思路，黔江交通</w:t>
      </w:r>
      <w:r>
        <w:rPr>
          <w:rFonts w:ascii="Times New Roman" w:hAnsi="Times New Roman" w:eastAsia="方正仿宋_GBK"/>
          <w:kern w:val="52"/>
          <w:sz w:val="32"/>
          <w:szCs w:val="32"/>
        </w:rPr>
        <w:t>应充分对接上位规划，争取政策支持，确保重大项目落地。</w:t>
      </w:r>
    </w:p>
    <w:p w14:paraId="2B5A0077">
      <w:pPr>
        <w:spacing w:line="594" w:lineRule="exact"/>
        <w:ind w:firstLine="643" w:firstLineChars="200"/>
        <w:rPr>
          <w:rFonts w:ascii="Times New Roman" w:hAnsi="Times New Roman" w:eastAsia="方正仿宋_GBK"/>
          <w:kern w:val="52"/>
          <w:sz w:val="32"/>
          <w:szCs w:val="32"/>
        </w:rPr>
      </w:pPr>
      <w:r>
        <w:rPr>
          <w:rFonts w:hint="eastAsia" w:ascii="方正仿宋_GBK" w:hAnsi="Times New Roman" w:eastAsia="方正仿宋_GBK"/>
          <w:b/>
          <w:bCs/>
          <w:kern w:val="0"/>
          <w:sz w:val="32"/>
          <w:szCs w:val="32"/>
        </w:rPr>
        <w:t>大枢纽方面。</w:t>
      </w:r>
      <w:r>
        <w:rPr>
          <w:rFonts w:ascii="Times New Roman" w:hAnsi="Times New Roman" w:eastAsia="方正仿宋_GBK"/>
          <w:kern w:val="52"/>
          <w:sz w:val="32"/>
          <w:szCs w:val="32"/>
        </w:rPr>
        <w:t xml:space="preserve">重庆市综合立体交通网规划纲要提出建设6个区域性综合交通枢纽—涪陵、永川、合川、綦江万盛、黔江、秀山。提出强化黔江渝东南综合交通枢纽功能。 </w:t>
      </w:r>
    </w:p>
    <w:p w14:paraId="4ADC6BF8">
      <w:pPr>
        <w:spacing w:line="594" w:lineRule="exact"/>
        <w:ind w:firstLine="643" w:firstLineChars="200"/>
        <w:rPr>
          <w:rFonts w:ascii="Times New Roman" w:hAnsi="Times New Roman" w:eastAsia="方正仿宋_GBK"/>
          <w:kern w:val="52"/>
          <w:sz w:val="32"/>
          <w:szCs w:val="32"/>
        </w:rPr>
      </w:pPr>
      <w:r>
        <w:rPr>
          <w:rFonts w:hint="eastAsia" w:ascii="方正仿宋_GBK" w:hAnsi="Times New Roman" w:eastAsia="方正仿宋_GBK"/>
          <w:b/>
          <w:bCs/>
          <w:kern w:val="0"/>
          <w:sz w:val="32"/>
          <w:szCs w:val="32"/>
        </w:rPr>
        <w:t>大通道方面。</w:t>
      </w:r>
      <w:r>
        <w:rPr>
          <w:rFonts w:ascii="Times New Roman" w:hAnsi="Times New Roman" w:eastAsia="方正仿宋_GBK"/>
          <w:kern w:val="52"/>
          <w:sz w:val="32"/>
          <w:szCs w:val="32"/>
        </w:rPr>
        <w:t>重庆市综合交通运输“十四五”发展规划提出畅通至粤港澳大湾区综合交通主轴，加快推动渝湘高铁重庆至黔江段、渝湘高铁黔江至吉首段建设。</w:t>
      </w:r>
    </w:p>
    <w:p w14:paraId="04A4AACD">
      <w:pPr>
        <w:spacing w:line="594" w:lineRule="exact"/>
        <w:ind w:firstLine="643" w:firstLineChars="200"/>
        <w:rPr>
          <w:rFonts w:ascii="Times New Roman" w:hAnsi="Times New Roman" w:eastAsia="方正仿宋_GBK"/>
          <w:kern w:val="0"/>
          <w:sz w:val="32"/>
          <w:szCs w:val="32"/>
        </w:rPr>
      </w:pPr>
      <w:r>
        <w:rPr>
          <w:rFonts w:hint="eastAsia" w:ascii="方正仿宋_GBK" w:hAnsi="Times New Roman" w:eastAsia="方正仿宋_GBK"/>
          <w:b/>
          <w:bCs/>
          <w:kern w:val="0"/>
          <w:sz w:val="32"/>
          <w:szCs w:val="32"/>
        </w:rPr>
        <w:t>区域交通方面。</w:t>
      </w:r>
      <w:r>
        <w:rPr>
          <w:rFonts w:ascii="Times New Roman" w:hAnsi="Times New Roman" w:eastAsia="方正仿宋_GBK"/>
          <w:kern w:val="52"/>
          <w:sz w:val="32"/>
          <w:szCs w:val="32"/>
        </w:rPr>
        <w:t>重庆市综合交通运输“十四五”发展规划提出强化“两群”间互联互通，</w:t>
      </w:r>
      <w:r>
        <w:rPr>
          <w:rFonts w:ascii="Times New Roman" w:hAnsi="Times New Roman" w:eastAsia="方正仿宋_GBK"/>
          <w:kern w:val="0"/>
          <w:sz w:val="32"/>
          <w:szCs w:val="32"/>
        </w:rPr>
        <w:t>加快推进广垫忠黔铁路前期工作，推动“两群”铁路联通；提出积极谋划万州至黔江高铁，强化“两群”中心城市间快速直连；提出积极推进恩黔遵昭铁路前期工作，通过衔接安张铁路，进一步强化黔江与巫溪、巫山、城口等三峡库区城市的铁路联系；将黔江至利川高速公路纳入“十四五”规划重大项目库。</w:t>
      </w:r>
    </w:p>
    <w:p w14:paraId="315AF6C0">
      <w:pPr>
        <w:spacing w:line="594" w:lineRule="exact"/>
        <w:ind w:firstLine="643" w:firstLineChars="200"/>
        <w:rPr>
          <w:rFonts w:ascii="Times New Roman" w:hAnsi="Times New Roman" w:eastAsia="方正仿宋_GBK"/>
          <w:kern w:val="0"/>
          <w:sz w:val="32"/>
          <w:szCs w:val="32"/>
        </w:rPr>
      </w:pPr>
      <w:r>
        <w:rPr>
          <w:rFonts w:hint="eastAsia" w:ascii="方正仿宋_GBK" w:hAnsi="Times New Roman" w:eastAsia="方正仿宋_GBK"/>
          <w:b/>
          <w:bCs/>
          <w:kern w:val="0"/>
          <w:sz w:val="32"/>
          <w:szCs w:val="32"/>
        </w:rPr>
        <w:t>交旅融合方面。</w:t>
      </w:r>
      <w:r>
        <w:rPr>
          <w:rFonts w:ascii="Times New Roman" w:hAnsi="Times New Roman" w:eastAsia="方正仿宋_GBK"/>
          <w:kern w:val="52"/>
          <w:sz w:val="32"/>
          <w:szCs w:val="32"/>
        </w:rPr>
        <w:t>重庆市综合交通运输“十四五”发展规划</w:t>
      </w:r>
      <w:r>
        <w:rPr>
          <w:rFonts w:ascii="Times New Roman" w:hAnsi="Times New Roman" w:eastAsia="方正仿宋_GBK"/>
          <w:kern w:val="0"/>
          <w:sz w:val="32"/>
          <w:szCs w:val="32"/>
        </w:rPr>
        <w:t>提出打造渝东南文旅特色交通基础设施。紧扣渝东南城镇群建设具有山地特色和独特魅力的国家级文旅融合发展示范区目标，加快推动交通和文化旅游融合发展，支撑构建“一心、一堡、四节点”城镇化格局，全力推动区域交通互联互通。全面推进国省道提档升级，形成多向联通的旅游交通循环网。拓展航空服务覆盖范围，开展黔江武陵山机场总规修编工作，适时启动跑道延长工程，加快通用机场前期研究。</w:t>
      </w:r>
    </w:p>
    <w:p w14:paraId="5E12BF82">
      <w:pPr>
        <w:overflowPunct w:val="0"/>
        <w:adjustRightInd w:val="0"/>
        <w:spacing w:line="594" w:lineRule="exact"/>
        <w:jc w:val="center"/>
        <w:outlineLvl w:val="2"/>
        <w:rPr>
          <w:rFonts w:hint="eastAsia" w:ascii="Times New Roman" w:hAnsi="Times New Roman" w:eastAsia="方正楷体_GBK"/>
          <w:bCs/>
          <w:sz w:val="32"/>
        </w:rPr>
      </w:pPr>
      <w:bookmarkStart w:id="45" w:name="_Toc455926100"/>
      <w:bookmarkStart w:id="46" w:name="_Toc455926437"/>
      <w:bookmarkStart w:id="47" w:name="_Toc455925927"/>
      <w:bookmarkStart w:id="48" w:name="_Toc455926202"/>
    </w:p>
    <w:p w14:paraId="11B39076">
      <w:pPr>
        <w:overflowPunct w:val="0"/>
        <w:adjustRightInd w:val="0"/>
        <w:spacing w:line="594" w:lineRule="exact"/>
        <w:jc w:val="center"/>
        <w:outlineLvl w:val="2"/>
        <w:rPr>
          <w:rFonts w:ascii="Times New Roman" w:hAnsi="Times New Roman" w:eastAsia="方正楷体_GBK"/>
          <w:bCs/>
          <w:sz w:val="32"/>
        </w:rPr>
      </w:pPr>
      <w:r>
        <w:rPr>
          <w:rFonts w:ascii="Times New Roman" w:hAnsi="Times New Roman" w:eastAsia="方正楷体_GBK"/>
          <w:bCs/>
          <w:sz w:val="32"/>
        </w:rPr>
        <w:t>第二节 资金筹措</w:t>
      </w:r>
      <w:bookmarkEnd w:id="45"/>
      <w:bookmarkEnd w:id="46"/>
      <w:bookmarkEnd w:id="47"/>
      <w:bookmarkEnd w:id="48"/>
    </w:p>
    <w:p w14:paraId="3B5D2B22">
      <w:pPr>
        <w:spacing w:line="594" w:lineRule="exact"/>
        <w:ind w:firstLine="640" w:firstLineChars="200"/>
        <w:rPr>
          <w:rFonts w:ascii="Times New Roman" w:hAnsi="Times New Roman" w:eastAsia="方正仿宋_GBK"/>
          <w:color w:val="000000"/>
          <w:kern w:val="28"/>
          <w:sz w:val="32"/>
          <w:szCs w:val="32"/>
        </w:rPr>
      </w:pPr>
      <w:r>
        <w:rPr>
          <w:rFonts w:ascii="Times New Roman" w:hAnsi="Times New Roman" w:eastAsia="方正仿宋_GBK"/>
          <w:sz w:val="32"/>
          <w:szCs w:val="32"/>
        </w:rPr>
        <w:t>黔江区综合交通运输“十四五”规划重大建设项目资金需求总体约</w:t>
      </w:r>
      <w:r>
        <w:rPr>
          <w:rFonts w:ascii="Times New Roman" w:hAnsi="Times New Roman" w:eastAsia="方正楷体_GBK"/>
          <w:b/>
          <w:sz w:val="32"/>
          <w:szCs w:val="32"/>
        </w:rPr>
        <w:t>183亿元。</w:t>
      </w:r>
      <w:r>
        <w:rPr>
          <w:rFonts w:ascii="Times New Roman" w:hAnsi="Times New Roman" w:eastAsia="方正仿宋_GBK"/>
          <w:sz w:val="32"/>
          <w:szCs w:val="32"/>
        </w:rPr>
        <w:t>其中，铁路72亿元，高速公路16.9亿元，武陵山机场跑道延长工程5亿元，干线公路改造25.4亿元，农村公路建设19.8亿元，养护工程17.2亿元，枢纽建设22.7亿元，智慧交通、平安交通、绿色交通、轨道交通、水运工程等大约4亿元。“十四五”建设资金需求大，必须创新投融资模式，突破瓶颈，推动交通建设可持续发展。</w:t>
      </w:r>
      <w:r>
        <w:rPr>
          <w:rFonts w:hint="eastAsia" w:ascii="方正仿宋_GBK" w:hAnsi="Times New Roman" w:eastAsia="方正仿宋_GBK"/>
          <w:b/>
          <w:bCs/>
          <w:kern w:val="0"/>
          <w:sz w:val="32"/>
          <w:szCs w:val="32"/>
        </w:rPr>
        <w:t>资金筹措模式：</w:t>
      </w:r>
      <w:r>
        <w:rPr>
          <w:rFonts w:ascii="Times New Roman" w:hAnsi="Times New Roman" w:eastAsia="方正仿宋_GBK"/>
          <w:color w:val="000000"/>
          <w:kern w:val="28"/>
          <w:sz w:val="32"/>
          <w:szCs w:val="32"/>
        </w:rPr>
        <w:t>黔江至利川高速公路PPP项目资本金地方部分和营运期亏损补贴的筹集重点推行债券资金和地方旅游、土地资源配套。机场跑道延长线将临空经济区域开放和债券资金作为地方资本金引入PPP模式建设。客货枢纽建设参考重庆东站站城一体化发展TOD模式经验。非收费公路尝试推行TOT+BOT模式，利用存量项目、旅游资源等经营权吸引社会资本。智慧交通等推进政产学研结合的模式，引进高校和知名高新技术企业共同建设，推进成立合资公司，共同运营。</w:t>
      </w:r>
    </w:p>
    <w:p w14:paraId="4CF246FD">
      <w:pPr>
        <w:overflowPunct w:val="0"/>
        <w:adjustRightInd w:val="0"/>
        <w:spacing w:line="594" w:lineRule="exact"/>
        <w:jc w:val="center"/>
        <w:outlineLvl w:val="1"/>
        <w:rPr>
          <w:rFonts w:ascii="Times New Roman" w:hAnsi="Times New Roman" w:eastAsia="方正黑体_GBK"/>
          <w:kern w:val="28"/>
          <w:sz w:val="32"/>
        </w:rPr>
      </w:pPr>
      <w:bookmarkStart w:id="49" w:name="_Toc75940567"/>
      <w:r>
        <w:rPr>
          <w:rFonts w:ascii="Times New Roman" w:hAnsi="Times New Roman" w:eastAsia="方正黑体_GBK"/>
          <w:kern w:val="28"/>
          <w:sz w:val="32"/>
        </w:rPr>
        <w:br w:type="page"/>
      </w:r>
      <w:r>
        <w:rPr>
          <w:rFonts w:ascii="Times New Roman" w:hAnsi="Times New Roman" w:eastAsia="方正黑体_GBK"/>
          <w:kern w:val="28"/>
          <w:sz w:val="32"/>
        </w:rPr>
        <w:t>第十一章 保障措施</w:t>
      </w:r>
      <w:bookmarkEnd w:id="44"/>
      <w:bookmarkEnd w:id="49"/>
    </w:p>
    <w:p w14:paraId="40B2FF05">
      <w:pPr>
        <w:spacing w:line="594" w:lineRule="exact"/>
        <w:ind w:firstLine="643" w:firstLineChars="200"/>
        <w:rPr>
          <w:rFonts w:ascii="Times New Roman" w:hAnsi="Times New Roman" w:eastAsia="方正仿宋_GBK"/>
          <w:color w:val="000000"/>
          <w:kern w:val="28"/>
          <w:sz w:val="32"/>
          <w:szCs w:val="32"/>
        </w:rPr>
      </w:pPr>
      <w:r>
        <w:rPr>
          <w:rFonts w:hint="eastAsia" w:ascii="方正仿宋_GBK" w:hAnsi="Times New Roman" w:eastAsia="方正仿宋_GBK"/>
          <w:b/>
          <w:sz w:val="32"/>
        </w:rPr>
        <w:t>加强党的全面领导。</w:t>
      </w:r>
      <w:r>
        <w:rPr>
          <w:rFonts w:ascii="Times New Roman" w:hAnsi="Times New Roman" w:eastAsia="方正仿宋_GBK"/>
          <w:color w:val="000000"/>
          <w:kern w:val="28"/>
          <w:sz w:val="32"/>
          <w:szCs w:val="32"/>
        </w:rPr>
        <w:t>增强“四个意识”</w:t>
      </w:r>
      <w:r>
        <w:rPr>
          <w:rFonts w:hint="eastAsia" w:ascii="Times New Roman" w:hAnsi="Times New Roman" w:eastAsia="方正仿宋_GBK"/>
          <w:color w:val="000000"/>
          <w:kern w:val="28"/>
          <w:sz w:val="32"/>
          <w:szCs w:val="32"/>
          <w:lang w:eastAsia="zh-CN"/>
        </w:rPr>
        <w:t>、</w:t>
      </w:r>
      <w:r>
        <w:rPr>
          <w:rFonts w:ascii="Times New Roman" w:hAnsi="Times New Roman" w:eastAsia="方正仿宋_GBK"/>
          <w:color w:val="000000"/>
          <w:kern w:val="28"/>
          <w:sz w:val="32"/>
          <w:szCs w:val="32"/>
        </w:rPr>
        <w:t>坚定“四个自信”</w:t>
      </w:r>
      <w:r>
        <w:rPr>
          <w:rFonts w:hint="eastAsia" w:ascii="Times New Roman" w:hAnsi="Times New Roman" w:eastAsia="方正仿宋_GBK"/>
          <w:color w:val="000000"/>
          <w:kern w:val="28"/>
          <w:sz w:val="32"/>
          <w:szCs w:val="32"/>
          <w:lang w:eastAsia="zh-CN"/>
        </w:rPr>
        <w:t>、</w:t>
      </w:r>
      <w:r>
        <w:rPr>
          <w:rFonts w:ascii="Times New Roman" w:hAnsi="Times New Roman" w:eastAsia="方正仿宋_GBK"/>
          <w:color w:val="000000"/>
          <w:kern w:val="28"/>
          <w:sz w:val="32"/>
          <w:szCs w:val="32"/>
        </w:rPr>
        <w:t>做到“两个维护”，充分发挥党总揽全局、协调各方的领导核心作用，始终把党的领导贯穿到黔江交通发展全过程。充分发挥黔江区各级党组织在推进交通规划建设发展中的领导作用，激励干部担当作为，全面调动各级干部干事创业的积极性、主动性和创造性，为实现规划目标任务提供坚强的政治保障。</w:t>
      </w:r>
    </w:p>
    <w:p w14:paraId="25DA8055">
      <w:pPr>
        <w:spacing w:line="594" w:lineRule="exact"/>
        <w:ind w:firstLine="643" w:firstLineChars="200"/>
        <w:rPr>
          <w:rFonts w:ascii="Times New Roman" w:hAnsi="Times New Roman" w:eastAsia="方正仿宋_GBK"/>
          <w:color w:val="000000"/>
          <w:kern w:val="28"/>
          <w:sz w:val="32"/>
          <w:szCs w:val="32"/>
        </w:rPr>
      </w:pPr>
      <w:r>
        <w:rPr>
          <w:rFonts w:hint="eastAsia" w:ascii="方正仿宋_GBK" w:hAnsi="Times New Roman" w:eastAsia="方正仿宋_GBK"/>
          <w:b/>
          <w:sz w:val="32"/>
        </w:rPr>
        <w:t>加强组织领导。</w:t>
      </w:r>
      <w:r>
        <w:rPr>
          <w:rFonts w:ascii="Times New Roman" w:hAnsi="Times New Roman" w:eastAsia="方正仿宋_GBK"/>
          <w:color w:val="000000"/>
          <w:kern w:val="28"/>
          <w:sz w:val="32"/>
          <w:szCs w:val="32"/>
        </w:rPr>
        <w:t>为确保黔江综合交通重大项目加快实施，</w:t>
      </w:r>
      <w:r>
        <w:rPr>
          <w:rFonts w:ascii="Times New Roman" w:hAnsi="Times New Roman" w:eastAsia="方正仿宋_GBK"/>
          <w:kern w:val="0"/>
          <w:sz w:val="32"/>
          <w:szCs w:val="32"/>
        </w:rPr>
        <w:t>成立由区政府主要领导担任组长、分管领导担任副组长，区级有关部门为成员单位的领导小组，</w:t>
      </w:r>
      <w:r>
        <w:rPr>
          <w:rFonts w:ascii="Times New Roman" w:hAnsi="Times New Roman" w:eastAsia="方正仿宋_GBK"/>
          <w:color w:val="000000"/>
          <w:kern w:val="28"/>
          <w:sz w:val="32"/>
          <w:szCs w:val="32"/>
        </w:rPr>
        <w:t>建立分工协作机制，加强发展改革、交通、城乡建设、自然资源、生态环境、水利、旅游、农业等部门的协调，</w:t>
      </w:r>
      <w:r>
        <w:rPr>
          <w:rFonts w:ascii="Times New Roman" w:hAnsi="Times New Roman" w:eastAsia="方正仿宋_GBK"/>
          <w:kern w:val="0"/>
          <w:sz w:val="32"/>
          <w:szCs w:val="32"/>
        </w:rPr>
        <w:t>定期调度协调工作推进中存在的困难和问题，</w:t>
      </w:r>
      <w:r>
        <w:rPr>
          <w:rFonts w:ascii="Times New Roman" w:hAnsi="Times New Roman" w:eastAsia="方正仿宋_GBK"/>
          <w:color w:val="000000"/>
          <w:kern w:val="28"/>
          <w:sz w:val="32"/>
          <w:szCs w:val="32"/>
        </w:rPr>
        <w:t>形成齐抓共管的良好工作格局。</w:t>
      </w:r>
    </w:p>
    <w:p w14:paraId="5ACC28EE">
      <w:pPr>
        <w:spacing w:line="594" w:lineRule="exact"/>
        <w:ind w:firstLine="643" w:firstLineChars="200"/>
        <w:rPr>
          <w:rFonts w:ascii="Times New Roman" w:hAnsi="Times New Roman" w:eastAsia="方正仿宋_GBK"/>
          <w:color w:val="000000"/>
          <w:kern w:val="28"/>
          <w:sz w:val="32"/>
          <w:szCs w:val="32"/>
        </w:rPr>
      </w:pPr>
      <w:r>
        <w:rPr>
          <w:rFonts w:hint="eastAsia" w:ascii="方正仿宋_GBK" w:hAnsi="Times New Roman" w:eastAsia="方正仿宋_GBK"/>
          <w:b/>
          <w:sz w:val="32"/>
        </w:rPr>
        <w:t>加大政策支持力度。</w:t>
      </w:r>
      <w:r>
        <w:rPr>
          <w:rFonts w:ascii="Times New Roman" w:hAnsi="Times New Roman" w:eastAsia="方正仿宋_GBK"/>
          <w:color w:val="000000"/>
          <w:kern w:val="28"/>
          <w:sz w:val="32"/>
          <w:szCs w:val="32"/>
        </w:rPr>
        <w:t>加大汇报衔接力度，争取更多项目纳入国家和市级规划，主动争取国家、市级、区级层面更多地给予黔江交通建设的政策倾斜和资金扶持</w:t>
      </w:r>
      <w:r>
        <w:rPr>
          <w:rFonts w:ascii="Times New Roman" w:hAnsi="Times New Roman" w:eastAsia="方正仿宋_GBK"/>
          <w:color w:val="000000"/>
          <w:sz w:val="32"/>
          <w:szCs w:val="32"/>
        </w:rPr>
        <w:t>。</w:t>
      </w:r>
      <w:r>
        <w:rPr>
          <w:rFonts w:ascii="Times New Roman" w:hAnsi="Times New Roman" w:eastAsia="方正仿宋_GBK"/>
          <w:color w:val="000000"/>
          <w:kern w:val="28"/>
          <w:sz w:val="32"/>
          <w:szCs w:val="32"/>
        </w:rPr>
        <w:t>加强与国土空间规划等同步对接，保障重大基础设施项目用地需求。统筹处理好生态环境保护与交通基础设施发展的关系，研究生态红线内开展交通基础设施活动的相关政策。</w:t>
      </w:r>
    </w:p>
    <w:p w14:paraId="4C538895">
      <w:pPr>
        <w:spacing w:line="594" w:lineRule="exact"/>
        <w:ind w:firstLine="643" w:firstLineChars="200"/>
        <w:rPr>
          <w:rFonts w:ascii="Times New Roman" w:hAnsi="Times New Roman" w:eastAsia="方正仿宋_GBK"/>
          <w:color w:val="000000"/>
          <w:kern w:val="28"/>
          <w:sz w:val="32"/>
          <w:szCs w:val="32"/>
        </w:rPr>
      </w:pPr>
      <w:r>
        <w:rPr>
          <w:rFonts w:hint="eastAsia" w:ascii="方正仿宋_GBK" w:hAnsi="Times New Roman" w:eastAsia="方正仿宋_GBK"/>
          <w:b/>
          <w:sz w:val="32"/>
        </w:rPr>
        <w:t>大力拓展投融资渠道。</w:t>
      </w:r>
      <w:r>
        <w:rPr>
          <w:rFonts w:ascii="Times New Roman" w:hAnsi="Times New Roman" w:eastAsia="方正仿宋_GBK"/>
          <w:color w:val="000000"/>
          <w:kern w:val="28"/>
          <w:sz w:val="32"/>
          <w:szCs w:val="32"/>
        </w:rPr>
        <w:t>积极争取中央车购税、燃油税转移支付等资金支持黔江地方公路建设。积极引导社会资本参与交通建设，支持采用“运营期补贴”的PPP模式推进高速公路建设。探索非收费公路带动项目沿线土地增值，提取适当比例的土地等综合开发收益反哺交通建设。</w:t>
      </w:r>
    </w:p>
    <w:p w14:paraId="5951293A">
      <w:pPr>
        <w:spacing w:line="594" w:lineRule="exact"/>
        <w:ind w:firstLine="643" w:firstLineChars="200"/>
        <w:rPr>
          <w:rFonts w:ascii="Times New Roman" w:hAnsi="Times New Roman" w:eastAsia="方正仿宋_GBK"/>
          <w:snapToGrid w:val="0"/>
          <w:sz w:val="32"/>
          <w:szCs w:val="32"/>
        </w:rPr>
      </w:pPr>
      <w:r>
        <w:rPr>
          <w:rFonts w:hint="eastAsia" w:ascii="方正仿宋_GBK" w:hAnsi="Times New Roman" w:eastAsia="方正仿宋_GBK"/>
          <w:b/>
          <w:sz w:val="32"/>
        </w:rPr>
        <w:t>强化项目及资金监管。</w:t>
      </w:r>
      <w:r>
        <w:rPr>
          <w:rFonts w:ascii="Times New Roman" w:hAnsi="Times New Roman" w:eastAsia="方正仿宋_GBK"/>
          <w:color w:val="000000"/>
          <w:kern w:val="28"/>
          <w:sz w:val="32"/>
          <w:szCs w:val="32"/>
        </w:rPr>
        <w:t>充分运用信息化手段，实施项目及资金精准化管理。通过信息平台建立全区“十四五”综合交通运输发展规划项目规划库和储备库，形成“五年储备、三年滚动、年度实施”的项目滚动储备机制。在确保“十四五”规划目标的前提下，按照项目成熟条件，动态调整规划库和储备库项目，提升规划的可操作性。同时，加大项目资金监管力度，完善资金管理程序，禁止挪用、套取项目建设资金，确保项目资金专款专用，提高资金使用效率。</w:t>
      </w:r>
    </w:p>
    <w:p w14:paraId="5C7F2873">
      <w:pPr>
        <w:pStyle w:val="2"/>
        <w:spacing w:line="594" w:lineRule="exact"/>
        <w:ind w:left="0" w:leftChars="0" w:firstLine="0" w:firstLineChars="0"/>
      </w:pPr>
      <w:bookmarkStart w:id="50" w:name="_Toc65747893"/>
      <w:bookmarkStart w:id="51" w:name="_Toc61707313"/>
    </w:p>
    <w:p w14:paraId="6FE64AB3">
      <w:pPr>
        <w:pStyle w:val="60"/>
        <w:spacing w:line="594" w:lineRule="exact"/>
        <w:rPr>
          <w:rFonts w:ascii="Times New Roman" w:hAnsi="Times New Roman" w:eastAsia="方正仿宋_GBK" w:cs="Times New Roman"/>
        </w:rPr>
      </w:pPr>
    </w:p>
    <w:p w14:paraId="7FC6F35E">
      <w:pPr>
        <w:pStyle w:val="60"/>
        <w:spacing w:line="594" w:lineRule="exact"/>
        <w:rPr>
          <w:rFonts w:ascii="Times New Roman" w:hAnsi="Times New Roman" w:eastAsia="方正仿宋_GBK" w:cs="Times New Roman"/>
        </w:rPr>
      </w:pPr>
    </w:p>
    <w:p w14:paraId="6D8948DE">
      <w:pPr>
        <w:pStyle w:val="60"/>
        <w:spacing w:line="594" w:lineRule="exact"/>
        <w:rPr>
          <w:rFonts w:ascii="Times New Roman" w:hAnsi="Times New Roman" w:eastAsia="方正仿宋_GBK" w:cs="Times New Roman"/>
        </w:rPr>
      </w:pPr>
    </w:p>
    <w:p w14:paraId="706C6839">
      <w:pPr>
        <w:pStyle w:val="60"/>
        <w:spacing w:line="594" w:lineRule="exact"/>
        <w:rPr>
          <w:rFonts w:ascii="Times New Roman" w:hAnsi="Times New Roman" w:eastAsia="方正仿宋_GBK" w:cs="Times New Roman"/>
        </w:rPr>
      </w:pPr>
    </w:p>
    <w:p w14:paraId="1C06A0AD">
      <w:pPr>
        <w:pStyle w:val="60"/>
        <w:spacing w:line="594" w:lineRule="exact"/>
        <w:rPr>
          <w:rFonts w:ascii="Times New Roman" w:hAnsi="Times New Roman" w:eastAsia="方正仿宋_GBK" w:cs="Times New Roman"/>
        </w:rPr>
        <w:sectPr>
          <w:footerReference r:id="rId5" w:type="default"/>
          <w:pgSz w:w="11906" w:h="16838"/>
          <w:pgMar w:top="2098" w:right="1531" w:bottom="1985" w:left="1531" w:header="851" w:footer="1304" w:gutter="0"/>
          <w:pgNumType w:start="1"/>
          <w:cols w:space="720" w:num="1"/>
          <w:docGrid w:linePitch="312" w:charSpace="0"/>
        </w:sectPr>
      </w:pPr>
    </w:p>
    <w:p w14:paraId="40B02C13">
      <w:pPr>
        <w:adjustRightInd w:val="0"/>
        <w:snapToGrid w:val="0"/>
        <w:spacing w:line="579" w:lineRule="exact"/>
        <w:jc w:val="center"/>
      </w:pPr>
      <w:bookmarkStart w:id="52" w:name="RANGE!A1:P138"/>
      <w:r>
        <w:rPr>
          <w:rFonts w:hint="eastAsia" w:ascii="方正小标宋_GBK" w:hAnsi="宋体" w:eastAsia="方正小标宋_GBK" w:cs="宋体"/>
          <w:kern w:val="0"/>
          <w:sz w:val="44"/>
          <w:szCs w:val="44"/>
        </w:rPr>
        <w:t>黔江区综合交通运输“十四五”发展规划项目表</w:t>
      </w:r>
      <w:bookmarkEnd w:id="52"/>
    </w:p>
    <w:tbl>
      <w:tblPr>
        <w:tblStyle w:val="20"/>
        <w:tblW w:w="0" w:type="auto"/>
        <w:tblInd w:w="0" w:type="dxa"/>
        <w:tblLayout w:type="fixed"/>
        <w:tblCellMar>
          <w:top w:w="0" w:type="dxa"/>
          <w:left w:w="11" w:type="dxa"/>
          <w:bottom w:w="0" w:type="dxa"/>
          <w:right w:w="11" w:type="dxa"/>
        </w:tblCellMar>
      </w:tblPr>
      <w:tblGrid>
        <w:gridCol w:w="244"/>
        <w:gridCol w:w="1003"/>
        <w:gridCol w:w="516"/>
        <w:gridCol w:w="1061"/>
        <w:gridCol w:w="673"/>
        <w:gridCol w:w="2158"/>
        <w:gridCol w:w="880"/>
        <w:gridCol w:w="910"/>
        <w:gridCol w:w="993"/>
        <w:gridCol w:w="868"/>
        <w:gridCol w:w="910"/>
        <w:gridCol w:w="981"/>
        <w:gridCol w:w="1034"/>
        <w:gridCol w:w="1022"/>
        <w:gridCol w:w="1005"/>
        <w:gridCol w:w="560"/>
      </w:tblGrid>
      <w:tr w14:paraId="3CEA6FB7">
        <w:tblPrEx>
          <w:tblCellMar>
            <w:top w:w="0" w:type="dxa"/>
            <w:left w:w="11" w:type="dxa"/>
            <w:bottom w:w="0" w:type="dxa"/>
            <w:right w:w="11" w:type="dxa"/>
          </w:tblCellMar>
        </w:tblPrEx>
        <w:trPr>
          <w:trHeight w:val="400" w:hRule="atLeast"/>
          <w:tblHeader/>
        </w:trPr>
        <w:tc>
          <w:tcPr>
            <w:tcW w:w="244"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BA40D1">
            <w:pPr>
              <w:widowControl/>
              <w:jc w:val="center"/>
              <w:rPr>
                <w:rFonts w:ascii="方正黑体_GBK" w:hAnsi="Times New Roman" w:eastAsia="方正黑体_GBK"/>
                <w:kern w:val="0"/>
                <w:sz w:val="22"/>
              </w:rPr>
            </w:pPr>
            <w:r>
              <w:rPr>
                <w:rFonts w:ascii="方正黑体_GBK" w:hAnsi="Times New Roman" w:eastAsia="方正黑体_GBK"/>
                <w:kern w:val="0"/>
                <w:sz w:val="22"/>
              </w:rPr>
              <w:t>序号</w:t>
            </w:r>
          </w:p>
        </w:tc>
        <w:tc>
          <w:tcPr>
            <w:tcW w:w="1003"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0F834B">
            <w:pPr>
              <w:widowControl/>
              <w:jc w:val="center"/>
              <w:rPr>
                <w:rFonts w:ascii="方正黑体_GBK" w:hAnsi="Times New Roman" w:eastAsia="方正黑体_GBK"/>
                <w:kern w:val="0"/>
                <w:sz w:val="22"/>
              </w:rPr>
            </w:pPr>
            <w:r>
              <w:rPr>
                <w:rFonts w:ascii="方正黑体_GBK" w:hAnsi="Times New Roman" w:eastAsia="方正黑体_GBK"/>
                <w:kern w:val="0"/>
                <w:sz w:val="22"/>
              </w:rPr>
              <w:t>项目或专项名称</w:t>
            </w:r>
          </w:p>
        </w:tc>
        <w:tc>
          <w:tcPr>
            <w:tcW w:w="516"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80B941A">
            <w:pPr>
              <w:widowControl/>
              <w:jc w:val="center"/>
              <w:rPr>
                <w:rFonts w:ascii="方正黑体_GBK" w:hAnsi="Times New Roman" w:eastAsia="方正黑体_GBK"/>
                <w:kern w:val="0"/>
                <w:sz w:val="22"/>
              </w:rPr>
            </w:pPr>
            <w:r>
              <w:rPr>
                <w:rFonts w:ascii="方正黑体_GBK" w:hAnsi="Times New Roman" w:eastAsia="方正黑体_GBK"/>
                <w:kern w:val="0"/>
                <w:sz w:val="22"/>
              </w:rPr>
              <w:t>建设性质</w:t>
            </w:r>
          </w:p>
        </w:tc>
        <w:tc>
          <w:tcPr>
            <w:tcW w:w="1061"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7AB91D0">
            <w:pPr>
              <w:widowControl/>
              <w:jc w:val="center"/>
              <w:rPr>
                <w:rFonts w:ascii="方正黑体_GBK" w:hAnsi="Times New Roman" w:eastAsia="方正黑体_GBK"/>
                <w:kern w:val="0"/>
                <w:sz w:val="22"/>
              </w:rPr>
            </w:pPr>
            <w:r>
              <w:rPr>
                <w:rFonts w:ascii="方正黑体_GBK" w:hAnsi="Times New Roman" w:eastAsia="方正黑体_GBK"/>
                <w:kern w:val="0"/>
                <w:sz w:val="22"/>
              </w:rPr>
              <w:t>建设工期</w:t>
            </w:r>
          </w:p>
        </w:tc>
        <w:tc>
          <w:tcPr>
            <w:tcW w:w="673"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755F016">
            <w:pPr>
              <w:widowControl/>
              <w:jc w:val="center"/>
              <w:rPr>
                <w:rFonts w:ascii="方正黑体_GBK" w:hAnsi="Times New Roman" w:eastAsia="方正黑体_GBK"/>
                <w:kern w:val="0"/>
                <w:sz w:val="22"/>
              </w:rPr>
            </w:pPr>
            <w:r>
              <w:rPr>
                <w:rFonts w:ascii="方正黑体_GBK" w:hAnsi="Times New Roman" w:eastAsia="方正黑体_GBK"/>
                <w:kern w:val="0"/>
                <w:sz w:val="22"/>
              </w:rPr>
              <w:t>建设</w:t>
            </w:r>
          </w:p>
          <w:p w14:paraId="25479AE7">
            <w:pPr>
              <w:widowControl/>
              <w:jc w:val="center"/>
              <w:rPr>
                <w:rFonts w:ascii="方正黑体_GBK" w:hAnsi="Times New Roman" w:eastAsia="方正黑体_GBK"/>
                <w:kern w:val="0"/>
                <w:sz w:val="22"/>
              </w:rPr>
            </w:pPr>
            <w:r>
              <w:rPr>
                <w:rFonts w:ascii="方正黑体_GBK" w:hAnsi="Times New Roman" w:eastAsia="方正黑体_GBK"/>
                <w:kern w:val="0"/>
                <w:sz w:val="22"/>
              </w:rPr>
              <w:t>里程</w:t>
            </w:r>
          </w:p>
        </w:tc>
        <w:tc>
          <w:tcPr>
            <w:tcW w:w="2158"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83164EE">
            <w:pPr>
              <w:widowControl/>
              <w:jc w:val="center"/>
              <w:rPr>
                <w:rFonts w:ascii="方正黑体_GBK" w:hAnsi="Times New Roman" w:eastAsia="方正黑体_GBK"/>
                <w:kern w:val="0"/>
                <w:sz w:val="22"/>
              </w:rPr>
            </w:pPr>
            <w:r>
              <w:rPr>
                <w:rFonts w:ascii="方正黑体_GBK" w:hAnsi="Times New Roman" w:eastAsia="方正黑体_GBK"/>
                <w:kern w:val="0"/>
                <w:sz w:val="22"/>
              </w:rPr>
              <w:t>主要建设内容及规模</w:t>
            </w:r>
          </w:p>
        </w:tc>
        <w:tc>
          <w:tcPr>
            <w:tcW w:w="88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C83688D">
            <w:pPr>
              <w:widowControl/>
              <w:jc w:val="center"/>
              <w:rPr>
                <w:rFonts w:ascii="方正黑体_GBK" w:hAnsi="Times New Roman" w:eastAsia="方正黑体_GBK"/>
                <w:kern w:val="0"/>
                <w:sz w:val="22"/>
              </w:rPr>
            </w:pPr>
            <w:r>
              <w:rPr>
                <w:rFonts w:ascii="方正黑体_GBK" w:hAnsi="Times New Roman" w:eastAsia="方正黑体_GBK"/>
                <w:kern w:val="0"/>
                <w:sz w:val="22"/>
              </w:rPr>
              <w:t>总投资</w:t>
            </w:r>
          </w:p>
        </w:tc>
        <w:tc>
          <w:tcPr>
            <w:tcW w:w="91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4C9B9A">
            <w:pPr>
              <w:widowControl/>
              <w:jc w:val="center"/>
              <w:rPr>
                <w:rFonts w:ascii="方正黑体_GBK" w:hAnsi="Times New Roman" w:eastAsia="方正黑体_GBK"/>
                <w:kern w:val="0"/>
                <w:sz w:val="22"/>
              </w:rPr>
            </w:pPr>
            <w:r>
              <w:rPr>
                <w:rFonts w:ascii="方正黑体_GBK" w:hAnsi="Times New Roman" w:eastAsia="方正黑体_GBK"/>
                <w:kern w:val="0"/>
                <w:sz w:val="22"/>
              </w:rPr>
              <w:t>至2020年底完成投资</w:t>
            </w:r>
          </w:p>
        </w:tc>
        <w:tc>
          <w:tcPr>
            <w:tcW w:w="993"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9C4C82">
            <w:pPr>
              <w:widowControl/>
              <w:jc w:val="center"/>
              <w:rPr>
                <w:rFonts w:ascii="方正黑体_GBK" w:hAnsi="Times New Roman" w:eastAsia="方正黑体_GBK"/>
                <w:kern w:val="0"/>
                <w:sz w:val="22"/>
              </w:rPr>
            </w:pPr>
            <w:r>
              <w:rPr>
                <w:rFonts w:ascii="方正黑体_GBK" w:hAnsi="Times New Roman" w:eastAsia="方正黑体_GBK"/>
                <w:kern w:val="0"/>
                <w:sz w:val="22"/>
              </w:rPr>
              <w:t>“十四五”新增建设用地</w:t>
            </w:r>
          </w:p>
        </w:tc>
        <w:tc>
          <w:tcPr>
            <w:tcW w:w="4815" w:type="dxa"/>
            <w:gridSpan w:val="5"/>
            <w:tcBorders>
              <w:top w:val="single" w:color="auto" w:sz="4" w:space="0"/>
              <w:left w:val="nil"/>
              <w:bottom w:val="single" w:color="auto" w:sz="4" w:space="0"/>
              <w:right w:val="single" w:color="auto" w:sz="4" w:space="0"/>
            </w:tcBorders>
            <w:shd w:val="clear" w:color="auto" w:fill="FFFFFF"/>
            <w:noWrap w:val="0"/>
            <w:vAlign w:val="center"/>
          </w:tcPr>
          <w:p w14:paraId="506D4ABA">
            <w:pPr>
              <w:widowControl/>
              <w:jc w:val="center"/>
              <w:rPr>
                <w:rFonts w:ascii="方正黑体_GBK" w:hAnsi="Times New Roman" w:eastAsia="方正黑体_GBK"/>
                <w:kern w:val="0"/>
                <w:sz w:val="22"/>
              </w:rPr>
            </w:pPr>
            <w:r>
              <w:rPr>
                <w:rFonts w:ascii="方正黑体_GBK" w:hAnsi="Times New Roman" w:eastAsia="方正黑体_GBK"/>
                <w:kern w:val="0"/>
                <w:sz w:val="22"/>
              </w:rPr>
              <w:t>“十四五”储备规划完成投资及资金构成</w:t>
            </w:r>
          </w:p>
        </w:tc>
        <w:tc>
          <w:tcPr>
            <w:tcW w:w="1005"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7725B9F">
            <w:pPr>
              <w:widowControl/>
              <w:jc w:val="center"/>
              <w:rPr>
                <w:rFonts w:ascii="方正黑体_GBK" w:hAnsi="Times New Roman" w:eastAsia="方正黑体_GBK"/>
                <w:kern w:val="0"/>
                <w:sz w:val="22"/>
              </w:rPr>
            </w:pPr>
            <w:r>
              <w:rPr>
                <w:rFonts w:ascii="方正黑体_GBK" w:hAnsi="Times New Roman" w:eastAsia="方正黑体_GBK"/>
                <w:kern w:val="0"/>
                <w:sz w:val="22"/>
              </w:rPr>
              <w:t>目前进展情况</w:t>
            </w:r>
          </w:p>
        </w:tc>
        <w:tc>
          <w:tcPr>
            <w:tcW w:w="56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17351B">
            <w:pPr>
              <w:widowControl/>
              <w:jc w:val="center"/>
              <w:rPr>
                <w:rFonts w:ascii="方正黑体_GBK" w:hAnsi="Times New Roman" w:eastAsia="方正黑体_GBK"/>
                <w:kern w:val="0"/>
                <w:sz w:val="22"/>
              </w:rPr>
            </w:pPr>
            <w:r>
              <w:rPr>
                <w:rFonts w:ascii="方正黑体_GBK" w:hAnsi="Times New Roman" w:eastAsia="方正黑体_GBK"/>
                <w:kern w:val="0"/>
                <w:sz w:val="22"/>
              </w:rPr>
              <w:t>备注</w:t>
            </w:r>
          </w:p>
        </w:tc>
      </w:tr>
      <w:tr w14:paraId="059F52FA">
        <w:tblPrEx>
          <w:tblCellMar>
            <w:top w:w="0" w:type="dxa"/>
            <w:left w:w="11" w:type="dxa"/>
            <w:bottom w:w="0" w:type="dxa"/>
            <w:right w:w="11" w:type="dxa"/>
          </w:tblCellMar>
        </w:tblPrEx>
        <w:trPr>
          <w:trHeight w:val="400" w:hRule="atLeast"/>
          <w:tblHeader/>
        </w:trPr>
        <w:tc>
          <w:tcPr>
            <w:tcW w:w="24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FB03395">
            <w:pPr>
              <w:widowControl/>
              <w:jc w:val="left"/>
              <w:rPr>
                <w:rFonts w:ascii="方正黑体_GBK" w:hAnsi="Times New Roman" w:eastAsia="方正黑体_GBK"/>
                <w:kern w:val="0"/>
                <w:sz w:val="22"/>
              </w:rPr>
            </w:pPr>
          </w:p>
        </w:tc>
        <w:tc>
          <w:tcPr>
            <w:tcW w:w="100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D9618FA">
            <w:pPr>
              <w:widowControl/>
              <w:jc w:val="left"/>
              <w:rPr>
                <w:rFonts w:ascii="方正黑体_GBK" w:hAnsi="Times New Roman" w:eastAsia="方正黑体_GBK"/>
                <w:kern w:val="0"/>
                <w:sz w:val="22"/>
              </w:rPr>
            </w:pPr>
          </w:p>
        </w:tc>
        <w:tc>
          <w:tcPr>
            <w:tcW w:w="51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6F3F983">
            <w:pPr>
              <w:widowControl/>
              <w:jc w:val="left"/>
              <w:rPr>
                <w:rFonts w:ascii="方正黑体_GBK" w:hAnsi="Times New Roman" w:eastAsia="方正黑体_GBK"/>
                <w:kern w:val="0"/>
                <w:sz w:val="22"/>
              </w:rPr>
            </w:pPr>
          </w:p>
        </w:tc>
        <w:tc>
          <w:tcPr>
            <w:tcW w:w="106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23EF840">
            <w:pPr>
              <w:widowControl/>
              <w:jc w:val="left"/>
              <w:rPr>
                <w:rFonts w:ascii="方正黑体_GBK" w:hAnsi="Times New Roman" w:eastAsia="方正黑体_GBK"/>
                <w:kern w:val="0"/>
                <w:sz w:val="22"/>
              </w:rPr>
            </w:pPr>
          </w:p>
        </w:tc>
        <w:tc>
          <w:tcPr>
            <w:tcW w:w="67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47815C7">
            <w:pPr>
              <w:widowControl/>
              <w:jc w:val="left"/>
              <w:rPr>
                <w:rFonts w:ascii="方正黑体_GBK" w:hAnsi="Times New Roman" w:eastAsia="方正黑体_GBK"/>
                <w:kern w:val="0"/>
                <w:sz w:val="22"/>
              </w:rPr>
            </w:pPr>
          </w:p>
        </w:tc>
        <w:tc>
          <w:tcPr>
            <w:tcW w:w="2158"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F04F944">
            <w:pPr>
              <w:widowControl/>
              <w:rPr>
                <w:rFonts w:ascii="方正黑体_GBK" w:hAnsi="Times New Roman" w:eastAsia="方正黑体_GBK"/>
                <w:kern w:val="0"/>
                <w:sz w:val="22"/>
              </w:rPr>
            </w:pPr>
          </w:p>
        </w:tc>
        <w:tc>
          <w:tcPr>
            <w:tcW w:w="88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20D06A1">
            <w:pPr>
              <w:widowControl/>
              <w:jc w:val="left"/>
              <w:rPr>
                <w:rFonts w:ascii="方正黑体_GBK" w:hAnsi="Times New Roman" w:eastAsia="方正黑体_GBK"/>
                <w:kern w:val="0"/>
                <w:sz w:val="22"/>
              </w:rPr>
            </w:pPr>
          </w:p>
        </w:tc>
        <w:tc>
          <w:tcPr>
            <w:tcW w:w="91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1ECC900">
            <w:pPr>
              <w:widowControl/>
              <w:jc w:val="left"/>
              <w:rPr>
                <w:rFonts w:ascii="方正黑体_GBK" w:hAnsi="Times New Roman" w:eastAsia="方正黑体_GBK"/>
                <w:kern w:val="0"/>
                <w:sz w:val="22"/>
              </w:rPr>
            </w:pPr>
          </w:p>
        </w:tc>
        <w:tc>
          <w:tcPr>
            <w:tcW w:w="99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E427F0B">
            <w:pPr>
              <w:widowControl/>
              <w:jc w:val="left"/>
              <w:rPr>
                <w:rFonts w:ascii="方正黑体_GBK" w:hAnsi="Times New Roman" w:eastAsia="方正黑体_GBK"/>
                <w:kern w:val="0"/>
                <w:sz w:val="22"/>
              </w:rPr>
            </w:pPr>
          </w:p>
        </w:tc>
        <w:tc>
          <w:tcPr>
            <w:tcW w:w="868" w:type="dxa"/>
            <w:tcBorders>
              <w:top w:val="nil"/>
              <w:left w:val="nil"/>
              <w:bottom w:val="single" w:color="auto" w:sz="4" w:space="0"/>
              <w:right w:val="single" w:color="auto" w:sz="4" w:space="0"/>
            </w:tcBorders>
            <w:shd w:val="clear" w:color="auto" w:fill="FFFFFF"/>
            <w:noWrap w:val="0"/>
            <w:vAlign w:val="center"/>
          </w:tcPr>
          <w:p w14:paraId="32DF5A74">
            <w:pPr>
              <w:widowControl/>
              <w:jc w:val="center"/>
              <w:rPr>
                <w:rFonts w:ascii="方正黑体_GBK" w:hAnsi="Times New Roman" w:eastAsia="方正黑体_GBK"/>
                <w:kern w:val="0"/>
                <w:sz w:val="22"/>
              </w:rPr>
            </w:pPr>
            <w:r>
              <w:rPr>
                <w:rFonts w:ascii="方正黑体_GBK" w:hAnsi="Times New Roman" w:eastAsia="方正黑体_GBK"/>
                <w:kern w:val="0"/>
                <w:sz w:val="22"/>
              </w:rPr>
              <w:t>小计</w:t>
            </w:r>
          </w:p>
        </w:tc>
        <w:tc>
          <w:tcPr>
            <w:tcW w:w="910" w:type="dxa"/>
            <w:tcBorders>
              <w:top w:val="nil"/>
              <w:left w:val="nil"/>
              <w:bottom w:val="single" w:color="auto" w:sz="4" w:space="0"/>
              <w:right w:val="single" w:color="auto" w:sz="4" w:space="0"/>
            </w:tcBorders>
            <w:shd w:val="clear" w:color="auto" w:fill="FFFFFF"/>
            <w:noWrap w:val="0"/>
            <w:vAlign w:val="center"/>
          </w:tcPr>
          <w:p w14:paraId="1F0095B7">
            <w:pPr>
              <w:widowControl/>
              <w:jc w:val="center"/>
              <w:rPr>
                <w:rFonts w:ascii="方正黑体_GBK" w:hAnsi="Times New Roman" w:eastAsia="方正黑体_GBK"/>
                <w:kern w:val="0"/>
                <w:sz w:val="22"/>
              </w:rPr>
            </w:pPr>
            <w:r>
              <w:rPr>
                <w:rFonts w:ascii="方正黑体_GBK" w:hAnsi="Times New Roman" w:eastAsia="方正黑体_GBK"/>
                <w:kern w:val="0"/>
                <w:sz w:val="22"/>
              </w:rPr>
              <w:t>国市补</w:t>
            </w:r>
          </w:p>
        </w:tc>
        <w:tc>
          <w:tcPr>
            <w:tcW w:w="981" w:type="dxa"/>
            <w:tcBorders>
              <w:top w:val="nil"/>
              <w:left w:val="nil"/>
              <w:bottom w:val="single" w:color="auto" w:sz="4" w:space="0"/>
              <w:right w:val="single" w:color="auto" w:sz="4" w:space="0"/>
            </w:tcBorders>
            <w:shd w:val="clear" w:color="auto" w:fill="FFFFFF"/>
            <w:noWrap w:val="0"/>
            <w:vAlign w:val="center"/>
          </w:tcPr>
          <w:p w14:paraId="77498D5D">
            <w:pPr>
              <w:widowControl/>
              <w:jc w:val="center"/>
              <w:rPr>
                <w:rFonts w:ascii="方正黑体_GBK" w:hAnsi="Times New Roman" w:eastAsia="方正黑体_GBK"/>
                <w:kern w:val="0"/>
                <w:sz w:val="22"/>
              </w:rPr>
            </w:pPr>
            <w:r>
              <w:rPr>
                <w:rFonts w:ascii="方正黑体_GBK" w:hAnsi="Times New Roman" w:eastAsia="方正黑体_GBK"/>
                <w:kern w:val="0"/>
                <w:sz w:val="22"/>
              </w:rPr>
              <w:t>本级财政</w:t>
            </w:r>
          </w:p>
        </w:tc>
        <w:tc>
          <w:tcPr>
            <w:tcW w:w="1034" w:type="dxa"/>
            <w:tcBorders>
              <w:top w:val="nil"/>
              <w:left w:val="nil"/>
              <w:bottom w:val="single" w:color="auto" w:sz="4" w:space="0"/>
              <w:right w:val="single" w:color="auto" w:sz="4" w:space="0"/>
            </w:tcBorders>
            <w:shd w:val="clear" w:color="auto" w:fill="FFFFFF"/>
            <w:noWrap w:val="0"/>
            <w:vAlign w:val="center"/>
          </w:tcPr>
          <w:p w14:paraId="44605C66">
            <w:pPr>
              <w:widowControl/>
              <w:jc w:val="center"/>
              <w:rPr>
                <w:rFonts w:ascii="方正黑体_GBK" w:hAnsi="Times New Roman" w:eastAsia="方正黑体_GBK"/>
                <w:kern w:val="0"/>
                <w:sz w:val="22"/>
              </w:rPr>
            </w:pPr>
            <w:r>
              <w:rPr>
                <w:rFonts w:ascii="方正黑体_GBK" w:hAnsi="Times New Roman" w:eastAsia="方正黑体_GBK"/>
                <w:kern w:val="0"/>
                <w:sz w:val="22"/>
              </w:rPr>
              <w:t>地方债券</w:t>
            </w:r>
          </w:p>
        </w:tc>
        <w:tc>
          <w:tcPr>
            <w:tcW w:w="1022" w:type="dxa"/>
            <w:tcBorders>
              <w:top w:val="nil"/>
              <w:left w:val="nil"/>
              <w:bottom w:val="single" w:color="auto" w:sz="4" w:space="0"/>
              <w:right w:val="single" w:color="auto" w:sz="4" w:space="0"/>
            </w:tcBorders>
            <w:shd w:val="clear" w:color="auto" w:fill="FFFFFF"/>
            <w:noWrap w:val="0"/>
            <w:vAlign w:val="center"/>
          </w:tcPr>
          <w:p w14:paraId="5CF050F9">
            <w:pPr>
              <w:widowControl/>
              <w:jc w:val="center"/>
              <w:rPr>
                <w:rFonts w:ascii="方正黑体_GBK" w:hAnsi="Times New Roman" w:eastAsia="方正黑体_GBK"/>
                <w:kern w:val="0"/>
                <w:sz w:val="22"/>
              </w:rPr>
            </w:pPr>
            <w:r>
              <w:rPr>
                <w:rFonts w:ascii="方正黑体_GBK" w:hAnsi="Times New Roman" w:eastAsia="方正黑体_GBK"/>
                <w:kern w:val="0"/>
                <w:sz w:val="22"/>
              </w:rPr>
              <w:t>业主自筹</w:t>
            </w: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14:paraId="1599AAB4">
            <w:pPr>
              <w:widowControl/>
              <w:jc w:val="left"/>
              <w:rPr>
                <w:rFonts w:ascii="方正黑体_GBK" w:hAnsi="Times New Roman" w:eastAsia="方正黑体_GBK"/>
                <w:kern w:val="0"/>
                <w:sz w:val="22"/>
              </w:rPr>
            </w:pPr>
          </w:p>
        </w:tc>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14:paraId="4DCB58D2">
            <w:pPr>
              <w:widowControl/>
              <w:jc w:val="left"/>
              <w:rPr>
                <w:rFonts w:ascii="方正黑体_GBK" w:hAnsi="Times New Roman" w:eastAsia="方正黑体_GBK"/>
                <w:kern w:val="0"/>
                <w:sz w:val="22"/>
              </w:rPr>
            </w:pPr>
          </w:p>
        </w:tc>
      </w:tr>
      <w:tr w14:paraId="6D8D93FB">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7E761775">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03" w:type="dxa"/>
            <w:tcBorders>
              <w:top w:val="nil"/>
              <w:left w:val="nil"/>
              <w:bottom w:val="single" w:color="auto" w:sz="4" w:space="0"/>
              <w:right w:val="single" w:color="auto" w:sz="4" w:space="0"/>
            </w:tcBorders>
            <w:shd w:val="clear" w:color="auto" w:fill="FFFFFF"/>
            <w:noWrap w:val="0"/>
            <w:vAlign w:val="center"/>
          </w:tcPr>
          <w:p w14:paraId="5D666B50">
            <w:pPr>
              <w:widowControl/>
              <w:jc w:val="center"/>
              <w:rPr>
                <w:rFonts w:ascii="Times New Roman" w:hAnsi="Times New Roman" w:eastAsia="方正仿宋_GBK"/>
                <w:kern w:val="0"/>
                <w:sz w:val="22"/>
              </w:rPr>
            </w:pPr>
            <w:r>
              <w:rPr>
                <w:rFonts w:ascii="Times New Roman" w:hAnsi="Times New Roman" w:eastAsia="方正仿宋_GBK"/>
                <w:kern w:val="0"/>
                <w:sz w:val="22"/>
              </w:rPr>
              <w:t>总合计</w:t>
            </w:r>
          </w:p>
        </w:tc>
        <w:tc>
          <w:tcPr>
            <w:tcW w:w="516" w:type="dxa"/>
            <w:tcBorders>
              <w:top w:val="nil"/>
              <w:left w:val="nil"/>
              <w:bottom w:val="single" w:color="auto" w:sz="4" w:space="0"/>
              <w:right w:val="single" w:color="auto" w:sz="4" w:space="0"/>
            </w:tcBorders>
            <w:shd w:val="clear" w:color="auto" w:fill="FFFFFF"/>
            <w:noWrap w:val="0"/>
            <w:vAlign w:val="center"/>
          </w:tcPr>
          <w:p w14:paraId="42381322">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61" w:type="dxa"/>
            <w:tcBorders>
              <w:top w:val="nil"/>
              <w:left w:val="nil"/>
              <w:bottom w:val="single" w:color="auto" w:sz="4" w:space="0"/>
              <w:right w:val="single" w:color="auto" w:sz="4" w:space="0"/>
            </w:tcBorders>
            <w:shd w:val="clear" w:color="auto" w:fill="FFFFFF"/>
            <w:noWrap w:val="0"/>
            <w:vAlign w:val="center"/>
          </w:tcPr>
          <w:p w14:paraId="1DF8A6E1">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673" w:type="dxa"/>
            <w:tcBorders>
              <w:top w:val="nil"/>
              <w:left w:val="nil"/>
              <w:bottom w:val="single" w:color="auto" w:sz="4" w:space="0"/>
              <w:right w:val="single" w:color="auto" w:sz="4" w:space="0"/>
            </w:tcBorders>
            <w:shd w:val="clear" w:color="auto" w:fill="FFFFFF"/>
            <w:noWrap w:val="0"/>
            <w:vAlign w:val="center"/>
          </w:tcPr>
          <w:p w14:paraId="58D9FEC0">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14:paraId="26274816">
            <w:pPr>
              <w:widowControl/>
              <w:rPr>
                <w:rFonts w:ascii="Times New Roman" w:hAnsi="Times New Roman" w:eastAsia="方正仿宋_GBK"/>
                <w:kern w:val="0"/>
                <w:sz w:val="22"/>
              </w:rPr>
            </w:pPr>
            <w:r>
              <w:rPr>
                <w:rFonts w:ascii="Times New Roman" w:hAnsi="Times New Roman" w:eastAsia="方正仿宋_GBK"/>
                <w:kern w:val="0"/>
                <w:sz w:val="22"/>
              </w:rPr>
              <w:t>　</w:t>
            </w:r>
          </w:p>
        </w:tc>
        <w:tc>
          <w:tcPr>
            <w:tcW w:w="880" w:type="dxa"/>
            <w:tcBorders>
              <w:top w:val="nil"/>
              <w:left w:val="nil"/>
              <w:bottom w:val="single" w:color="auto" w:sz="4" w:space="0"/>
              <w:right w:val="single" w:color="auto" w:sz="4" w:space="0"/>
            </w:tcBorders>
            <w:shd w:val="clear" w:color="auto" w:fill="FFFFFF"/>
            <w:noWrap w:val="0"/>
            <w:vAlign w:val="center"/>
          </w:tcPr>
          <w:p w14:paraId="6F867F85">
            <w:pPr>
              <w:widowControl/>
              <w:jc w:val="center"/>
              <w:rPr>
                <w:rFonts w:ascii="Times New Roman" w:hAnsi="Times New Roman" w:eastAsia="方正仿宋_GBK"/>
                <w:kern w:val="0"/>
                <w:sz w:val="22"/>
              </w:rPr>
            </w:pPr>
            <w:r>
              <w:rPr>
                <w:rFonts w:ascii="Times New Roman" w:hAnsi="Times New Roman" w:eastAsia="方正仿宋_GBK"/>
                <w:kern w:val="0"/>
                <w:sz w:val="22"/>
              </w:rPr>
              <w:t>7154413</w:t>
            </w:r>
          </w:p>
        </w:tc>
        <w:tc>
          <w:tcPr>
            <w:tcW w:w="910" w:type="dxa"/>
            <w:tcBorders>
              <w:top w:val="nil"/>
              <w:left w:val="nil"/>
              <w:bottom w:val="single" w:color="auto" w:sz="4" w:space="0"/>
              <w:right w:val="single" w:color="auto" w:sz="4" w:space="0"/>
            </w:tcBorders>
            <w:shd w:val="clear" w:color="auto" w:fill="FFFFFF"/>
            <w:noWrap w:val="0"/>
            <w:vAlign w:val="center"/>
          </w:tcPr>
          <w:p w14:paraId="2C25CF46">
            <w:pPr>
              <w:widowControl/>
              <w:jc w:val="center"/>
              <w:rPr>
                <w:rFonts w:ascii="Times New Roman" w:hAnsi="Times New Roman" w:eastAsia="方正仿宋_GBK"/>
                <w:kern w:val="0"/>
                <w:sz w:val="22"/>
              </w:rPr>
            </w:pPr>
            <w:r>
              <w:rPr>
                <w:rFonts w:ascii="Times New Roman" w:hAnsi="Times New Roman" w:eastAsia="方正仿宋_GBK"/>
                <w:kern w:val="0"/>
                <w:sz w:val="22"/>
              </w:rPr>
              <w:t>171920</w:t>
            </w:r>
          </w:p>
        </w:tc>
        <w:tc>
          <w:tcPr>
            <w:tcW w:w="993" w:type="dxa"/>
            <w:tcBorders>
              <w:top w:val="nil"/>
              <w:left w:val="nil"/>
              <w:bottom w:val="single" w:color="auto" w:sz="4" w:space="0"/>
              <w:right w:val="single" w:color="auto" w:sz="4" w:space="0"/>
            </w:tcBorders>
            <w:shd w:val="clear" w:color="auto" w:fill="FFFFFF"/>
            <w:noWrap w:val="0"/>
            <w:vAlign w:val="center"/>
          </w:tcPr>
          <w:p w14:paraId="7BFCBA50">
            <w:pPr>
              <w:widowControl/>
              <w:jc w:val="center"/>
              <w:rPr>
                <w:rFonts w:ascii="Times New Roman" w:hAnsi="Times New Roman" w:eastAsia="方正仿宋_GBK"/>
                <w:kern w:val="0"/>
                <w:sz w:val="22"/>
              </w:rPr>
            </w:pPr>
            <w:r>
              <w:rPr>
                <w:rFonts w:ascii="Times New Roman" w:hAnsi="Times New Roman" w:eastAsia="方正仿宋_GBK"/>
                <w:kern w:val="0"/>
                <w:sz w:val="22"/>
              </w:rPr>
              <w:t>5745</w:t>
            </w:r>
          </w:p>
        </w:tc>
        <w:tc>
          <w:tcPr>
            <w:tcW w:w="868" w:type="dxa"/>
            <w:tcBorders>
              <w:top w:val="nil"/>
              <w:left w:val="nil"/>
              <w:bottom w:val="single" w:color="auto" w:sz="4" w:space="0"/>
              <w:right w:val="single" w:color="auto" w:sz="4" w:space="0"/>
            </w:tcBorders>
            <w:shd w:val="clear" w:color="auto" w:fill="FFFFFF"/>
            <w:noWrap w:val="0"/>
            <w:vAlign w:val="center"/>
          </w:tcPr>
          <w:p w14:paraId="33C5F0B8">
            <w:pPr>
              <w:widowControl/>
              <w:jc w:val="center"/>
              <w:rPr>
                <w:rFonts w:ascii="Times New Roman" w:hAnsi="Times New Roman" w:eastAsia="方正仿宋_GBK"/>
                <w:kern w:val="0"/>
                <w:sz w:val="22"/>
              </w:rPr>
            </w:pPr>
            <w:r>
              <w:rPr>
                <w:rFonts w:ascii="Times New Roman" w:hAnsi="Times New Roman" w:eastAsia="方正仿宋_GBK"/>
                <w:kern w:val="0"/>
                <w:sz w:val="22"/>
              </w:rPr>
              <w:t>1832393</w:t>
            </w:r>
          </w:p>
        </w:tc>
        <w:tc>
          <w:tcPr>
            <w:tcW w:w="910" w:type="dxa"/>
            <w:tcBorders>
              <w:top w:val="nil"/>
              <w:left w:val="nil"/>
              <w:bottom w:val="single" w:color="auto" w:sz="4" w:space="0"/>
              <w:right w:val="single" w:color="auto" w:sz="4" w:space="0"/>
            </w:tcBorders>
            <w:shd w:val="clear" w:color="auto" w:fill="FFFFFF"/>
            <w:noWrap w:val="0"/>
            <w:vAlign w:val="center"/>
          </w:tcPr>
          <w:p w14:paraId="4D604FAE">
            <w:pPr>
              <w:widowControl/>
              <w:jc w:val="center"/>
              <w:rPr>
                <w:rFonts w:ascii="Times New Roman" w:hAnsi="Times New Roman" w:eastAsia="方正仿宋_GBK"/>
                <w:kern w:val="0"/>
                <w:sz w:val="22"/>
              </w:rPr>
            </w:pPr>
            <w:r>
              <w:rPr>
                <w:rFonts w:ascii="Times New Roman" w:hAnsi="Times New Roman" w:eastAsia="方正仿宋_GBK"/>
                <w:kern w:val="0"/>
                <w:sz w:val="22"/>
              </w:rPr>
              <w:t>653465</w:t>
            </w:r>
          </w:p>
        </w:tc>
        <w:tc>
          <w:tcPr>
            <w:tcW w:w="981" w:type="dxa"/>
            <w:tcBorders>
              <w:top w:val="nil"/>
              <w:left w:val="nil"/>
              <w:bottom w:val="single" w:color="auto" w:sz="4" w:space="0"/>
              <w:right w:val="single" w:color="auto" w:sz="4" w:space="0"/>
            </w:tcBorders>
            <w:shd w:val="clear" w:color="auto" w:fill="FFFFFF"/>
            <w:noWrap w:val="0"/>
            <w:vAlign w:val="center"/>
          </w:tcPr>
          <w:p w14:paraId="3F4D120F">
            <w:pPr>
              <w:widowControl/>
              <w:jc w:val="center"/>
              <w:rPr>
                <w:rFonts w:ascii="Times New Roman" w:hAnsi="Times New Roman" w:eastAsia="方正仿宋_GBK"/>
                <w:kern w:val="0"/>
                <w:sz w:val="22"/>
              </w:rPr>
            </w:pPr>
            <w:r>
              <w:rPr>
                <w:rFonts w:ascii="Times New Roman" w:hAnsi="Times New Roman" w:eastAsia="方正仿宋_GBK"/>
                <w:kern w:val="0"/>
                <w:sz w:val="22"/>
              </w:rPr>
              <w:t>225686</w:t>
            </w:r>
          </w:p>
        </w:tc>
        <w:tc>
          <w:tcPr>
            <w:tcW w:w="1034" w:type="dxa"/>
            <w:tcBorders>
              <w:top w:val="nil"/>
              <w:left w:val="nil"/>
              <w:bottom w:val="single" w:color="auto" w:sz="4" w:space="0"/>
              <w:right w:val="single" w:color="auto" w:sz="4" w:space="0"/>
            </w:tcBorders>
            <w:shd w:val="clear" w:color="auto" w:fill="FFFFFF"/>
            <w:noWrap w:val="0"/>
            <w:vAlign w:val="center"/>
          </w:tcPr>
          <w:p w14:paraId="6009F591">
            <w:pPr>
              <w:widowControl/>
              <w:jc w:val="center"/>
              <w:rPr>
                <w:rFonts w:ascii="Times New Roman" w:hAnsi="Times New Roman" w:eastAsia="方正仿宋_GBK"/>
                <w:kern w:val="0"/>
                <w:sz w:val="22"/>
              </w:rPr>
            </w:pPr>
            <w:r>
              <w:rPr>
                <w:rFonts w:ascii="Times New Roman" w:hAnsi="Times New Roman" w:eastAsia="方正仿宋_GBK"/>
                <w:kern w:val="0"/>
                <w:sz w:val="22"/>
              </w:rPr>
              <w:t>228372</w:t>
            </w:r>
          </w:p>
        </w:tc>
        <w:tc>
          <w:tcPr>
            <w:tcW w:w="1022" w:type="dxa"/>
            <w:tcBorders>
              <w:top w:val="nil"/>
              <w:left w:val="nil"/>
              <w:bottom w:val="single" w:color="auto" w:sz="4" w:space="0"/>
              <w:right w:val="single" w:color="auto" w:sz="4" w:space="0"/>
            </w:tcBorders>
            <w:shd w:val="clear" w:color="auto" w:fill="FFFFFF"/>
            <w:noWrap w:val="0"/>
            <w:vAlign w:val="center"/>
          </w:tcPr>
          <w:p w14:paraId="3A206CE7">
            <w:pPr>
              <w:widowControl/>
              <w:jc w:val="center"/>
              <w:rPr>
                <w:rFonts w:ascii="Times New Roman" w:hAnsi="Times New Roman" w:eastAsia="方正仿宋_GBK"/>
                <w:kern w:val="0"/>
                <w:sz w:val="22"/>
              </w:rPr>
            </w:pPr>
            <w:r>
              <w:rPr>
                <w:rFonts w:ascii="Times New Roman" w:hAnsi="Times New Roman" w:eastAsia="方正仿宋_GBK"/>
                <w:kern w:val="0"/>
                <w:sz w:val="22"/>
              </w:rPr>
              <w:t>724870</w:t>
            </w:r>
          </w:p>
        </w:tc>
        <w:tc>
          <w:tcPr>
            <w:tcW w:w="1005" w:type="dxa"/>
            <w:tcBorders>
              <w:top w:val="nil"/>
              <w:left w:val="nil"/>
              <w:bottom w:val="single" w:color="auto" w:sz="4" w:space="0"/>
              <w:right w:val="single" w:color="auto" w:sz="4" w:space="0"/>
            </w:tcBorders>
            <w:shd w:val="clear" w:color="auto" w:fill="FFFFFF"/>
            <w:noWrap w:val="0"/>
            <w:vAlign w:val="center"/>
          </w:tcPr>
          <w:p w14:paraId="58ADA675">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560" w:type="dxa"/>
            <w:tcBorders>
              <w:top w:val="nil"/>
              <w:left w:val="nil"/>
              <w:bottom w:val="single" w:color="auto" w:sz="4" w:space="0"/>
              <w:right w:val="single" w:color="auto" w:sz="4" w:space="0"/>
            </w:tcBorders>
            <w:shd w:val="clear" w:color="auto" w:fill="FFFFFF"/>
            <w:noWrap w:val="0"/>
            <w:vAlign w:val="center"/>
          </w:tcPr>
          <w:p w14:paraId="609F629B">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r>
      <w:tr w14:paraId="1FE7F260">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1B48E461">
            <w:pPr>
              <w:widowControl/>
              <w:jc w:val="center"/>
              <w:rPr>
                <w:rFonts w:ascii="Times New Roman" w:hAnsi="Times New Roman" w:eastAsia="方正黑体_GBK"/>
                <w:bCs/>
                <w:kern w:val="0"/>
                <w:sz w:val="22"/>
              </w:rPr>
            </w:pPr>
            <w:r>
              <w:rPr>
                <w:rFonts w:ascii="Times New Roman" w:hAnsi="Times New Roman" w:eastAsia="方正黑体_GBK"/>
                <w:bCs/>
                <w:kern w:val="0"/>
                <w:sz w:val="22"/>
              </w:rPr>
              <w:t>一</w:t>
            </w:r>
          </w:p>
        </w:tc>
        <w:tc>
          <w:tcPr>
            <w:tcW w:w="1003" w:type="dxa"/>
            <w:tcBorders>
              <w:top w:val="nil"/>
              <w:left w:val="nil"/>
              <w:bottom w:val="single" w:color="auto" w:sz="4" w:space="0"/>
              <w:right w:val="single" w:color="auto" w:sz="4" w:space="0"/>
            </w:tcBorders>
            <w:shd w:val="clear" w:color="auto" w:fill="FFFFFF"/>
            <w:noWrap w:val="0"/>
            <w:vAlign w:val="center"/>
          </w:tcPr>
          <w:p w14:paraId="0E599465">
            <w:pPr>
              <w:widowControl/>
              <w:jc w:val="center"/>
              <w:rPr>
                <w:rFonts w:ascii="Times New Roman" w:hAnsi="Times New Roman" w:eastAsia="方正黑体_GBK"/>
                <w:bCs/>
                <w:kern w:val="0"/>
                <w:sz w:val="22"/>
              </w:rPr>
            </w:pPr>
            <w:r>
              <w:rPr>
                <w:rFonts w:ascii="Times New Roman" w:hAnsi="Times New Roman" w:eastAsia="方正黑体_GBK"/>
                <w:bCs/>
                <w:kern w:val="0"/>
                <w:sz w:val="22"/>
              </w:rPr>
              <w:t>对外运输通道</w:t>
            </w:r>
          </w:p>
        </w:tc>
        <w:tc>
          <w:tcPr>
            <w:tcW w:w="516" w:type="dxa"/>
            <w:tcBorders>
              <w:top w:val="nil"/>
              <w:left w:val="nil"/>
              <w:bottom w:val="single" w:color="auto" w:sz="4" w:space="0"/>
              <w:right w:val="single" w:color="auto" w:sz="4" w:space="0"/>
            </w:tcBorders>
            <w:shd w:val="clear" w:color="auto" w:fill="FFFFFF"/>
            <w:noWrap w:val="0"/>
            <w:vAlign w:val="center"/>
          </w:tcPr>
          <w:p w14:paraId="6EF469A5">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1061" w:type="dxa"/>
            <w:tcBorders>
              <w:top w:val="nil"/>
              <w:left w:val="nil"/>
              <w:bottom w:val="single" w:color="auto" w:sz="4" w:space="0"/>
              <w:right w:val="single" w:color="auto" w:sz="4" w:space="0"/>
            </w:tcBorders>
            <w:shd w:val="clear" w:color="auto" w:fill="FFFFFF"/>
            <w:noWrap w:val="0"/>
            <w:vAlign w:val="center"/>
          </w:tcPr>
          <w:p w14:paraId="3708A3FC">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673" w:type="dxa"/>
            <w:tcBorders>
              <w:top w:val="nil"/>
              <w:left w:val="nil"/>
              <w:bottom w:val="single" w:color="auto" w:sz="4" w:space="0"/>
              <w:right w:val="single" w:color="auto" w:sz="4" w:space="0"/>
            </w:tcBorders>
            <w:shd w:val="clear" w:color="auto" w:fill="FFFFFF"/>
            <w:noWrap w:val="0"/>
            <w:vAlign w:val="center"/>
          </w:tcPr>
          <w:p w14:paraId="518C13CE">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14:paraId="7A435BEB">
            <w:pPr>
              <w:widowControl/>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880" w:type="dxa"/>
            <w:tcBorders>
              <w:top w:val="nil"/>
              <w:left w:val="nil"/>
              <w:bottom w:val="single" w:color="auto" w:sz="4" w:space="0"/>
              <w:right w:val="single" w:color="auto" w:sz="4" w:space="0"/>
            </w:tcBorders>
            <w:shd w:val="clear" w:color="auto" w:fill="FFFFFF"/>
            <w:noWrap w:val="0"/>
            <w:vAlign w:val="center"/>
          </w:tcPr>
          <w:p w14:paraId="682B9F0E">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5829000</w:t>
            </w:r>
          </w:p>
        </w:tc>
        <w:tc>
          <w:tcPr>
            <w:tcW w:w="910" w:type="dxa"/>
            <w:tcBorders>
              <w:top w:val="nil"/>
              <w:left w:val="nil"/>
              <w:bottom w:val="single" w:color="auto" w:sz="4" w:space="0"/>
              <w:right w:val="single" w:color="auto" w:sz="4" w:space="0"/>
            </w:tcBorders>
            <w:shd w:val="clear" w:color="auto" w:fill="FFFFFF"/>
            <w:noWrap w:val="0"/>
            <w:vAlign w:val="center"/>
          </w:tcPr>
          <w:p w14:paraId="7D193E68">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170000</w:t>
            </w:r>
          </w:p>
        </w:tc>
        <w:tc>
          <w:tcPr>
            <w:tcW w:w="993" w:type="dxa"/>
            <w:tcBorders>
              <w:top w:val="nil"/>
              <w:left w:val="nil"/>
              <w:bottom w:val="single" w:color="auto" w:sz="4" w:space="0"/>
              <w:right w:val="single" w:color="auto" w:sz="4" w:space="0"/>
            </w:tcBorders>
            <w:shd w:val="clear" w:color="auto" w:fill="FFFFFF"/>
            <w:noWrap w:val="0"/>
            <w:vAlign w:val="center"/>
          </w:tcPr>
          <w:p w14:paraId="7EDB2BAE">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2720</w:t>
            </w:r>
          </w:p>
        </w:tc>
        <w:tc>
          <w:tcPr>
            <w:tcW w:w="868" w:type="dxa"/>
            <w:tcBorders>
              <w:top w:val="nil"/>
              <w:left w:val="nil"/>
              <w:bottom w:val="single" w:color="auto" w:sz="4" w:space="0"/>
              <w:right w:val="single" w:color="auto" w:sz="4" w:space="0"/>
            </w:tcBorders>
            <w:shd w:val="clear" w:color="auto" w:fill="FFFFFF"/>
            <w:noWrap w:val="0"/>
            <w:vAlign w:val="center"/>
          </w:tcPr>
          <w:p w14:paraId="46F7BB3E">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939000</w:t>
            </w:r>
          </w:p>
        </w:tc>
        <w:tc>
          <w:tcPr>
            <w:tcW w:w="910" w:type="dxa"/>
            <w:tcBorders>
              <w:top w:val="nil"/>
              <w:left w:val="nil"/>
              <w:bottom w:val="single" w:color="auto" w:sz="4" w:space="0"/>
              <w:right w:val="single" w:color="auto" w:sz="4" w:space="0"/>
            </w:tcBorders>
            <w:shd w:val="clear" w:color="auto" w:fill="FFFFFF"/>
            <w:noWrap w:val="0"/>
            <w:vAlign w:val="center"/>
          </w:tcPr>
          <w:p w14:paraId="23DA5F40">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313000</w:t>
            </w:r>
          </w:p>
        </w:tc>
        <w:tc>
          <w:tcPr>
            <w:tcW w:w="981" w:type="dxa"/>
            <w:tcBorders>
              <w:top w:val="nil"/>
              <w:left w:val="nil"/>
              <w:bottom w:val="single" w:color="auto" w:sz="4" w:space="0"/>
              <w:right w:val="single" w:color="auto" w:sz="4" w:space="0"/>
            </w:tcBorders>
            <w:shd w:val="clear" w:color="auto" w:fill="FFFFFF"/>
            <w:noWrap w:val="0"/>
            <w:vAlign w:val="center"/>
          </w:tcPr>
          <w:p w14:paraId="36CA3E96">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14:paraId="1C07A8F0">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146000</w:t>
            </w:r>
          </w:p>
        </w:tc>
        <w:tc>
          <w:tcPr>
            <w:tcW w:w="1022" w:type="dxa"/>
            <w:tcBorders>
              <w:top w:val="nil"/>
              <w:left w:val="nil"/>
              <w:bottom w:val="single" w:color="auto" w:sz="4" w:space="0"/>
              <w:right w:val="single" w:color="auto" w:sz="4" w:space="0"/>
            </w:tcBorders>
            <w:shd w:val="clear" w:color="auto" w:fill="FFFFFF"/>
            <w:noWrap w:val="0"/>
            <w:vAlign w:val="center"/>
          </w:tcPr>
          <w:p w14:paraId="79BBF5D7">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480000</w:t>
            </w:r>
          </w:p>
        </w:tc>
        <w:tc>
          <w:tcPr>
            <w:tcW w:w="1005" w:type="dxa"/>
            <w:tcBorders>
              <w:top w:val="nil"/>
              <w:left w:val="nil"/>
              <w:bottom w:val="single" w:color="auto" w:sz="4" w:space="0"/>
              <w:right w:val="single" w:color="auto" w:sz="4" w:space="0"/>
            </w:tcBorders>
            <w:shd w:val="clear" w:color="auto" w:fill="FFFFFF"/>
            <w:noWrap w:val="0"/>
            <w:vAlign w:val="center"/>
          </w:tcPr>
          <w:p w14:paraId="40E9CA98">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560" w:type="dxa"/>
            <w:tcBorders>
              <w:top w:val="nil"/>
              <w:left w:val="nil"/>
              <w:bottom w:val="single" w:color="auto" w:sz="4" w:space="0"/>
              <w:right w:val="single" w:color="auto" w:sz="4" w:space="0"/>
            </w:tcBorders>
            <w:shd w:val="clear" w:color="auto" w:fill="FFFFFF"/>
            <w:noWrap w:val="0"/>
            <w:vAlign w:val="center"/>
          </w:tcPr>
          <w:p w14:paraId="39BFE2B1">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r>
      <w:tr w14:paraId="640FFAF4">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6F6C0479">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03" w:type="dxa"/>
            <w:tcBorders>
              <w:top w:val="nil"/>
              <w:left w:val="nil"/>
              <w:bottom w:val="single" w:color="auto" w:sz="4" w:space="0"/>
              <w:right w:val="single" w:color="auto" w:sz="4" w:space="0"/>
            </w:tcBorders>
            <w:shd w:val="clear" w:color="auto" w:fill="FFFFFF"/>
            <w:noWrap w:val="0"/>
            <w:vAlign w:val="center"/>
          </w:tcPr>
          <w:p w14:paraId="62886ABC">
            <w:pPr>
              <w:widowControl/>
              <w:jc w:val="center"/>
              <w:rPr>
                <w:rFonts w:ascii="Times New Roman" w:hAnsi="Times New Roman" w:eastAsia="方正仿宋_GBK"/>
                <w:b/>
                <w:kern w:val="0"/>
                <w:sz w:val="22"/>
              </w:rPr>
            </w:pPr>
            <w:r>
              <w:rPr>
                <w:rFonts w:ascii="Times New Roman" w:hAnsi="Times New Roman" w:eastAsia="方正仿宋_GBK"/>
                <w:b/>
                <w:kern w:val="0"/>
                <w:sz w:val="22"/>
              </w:rPr>
              <w:t>铁路</w:t>
            </w:r>
          </w:p>
        </w:tc>
        <w:tc>
          <w:tcPr>
            <w:tcW w:w="516" w:type="dxa"/>
            <w:tcBorders>
              <w:top w:val="nil"/>
              <w:left w:val="nil"/>
              <w:bottom w:val="single" w:color="auto" w:sz="4" w:space="0"/>
              <w:right w:val="single" w:color="auto" w:sz="4" w:space="0"/>
            </w:tcBorders>
            <w:shd w:val="clear" w:color="auto" w:fill="FFFFFF"/>
            <w:noWrap w:val="0"/>
            <w:vAlign w:val="center"/>
          </w:tcPr>
          <w:p w14:paraId="2637EABE">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61" w:type="dxa"/>
            <w:tcBorders>
              <w:top w:val="nil"/>
              <w:left w:val="nil"/>
              <w:bottom w:val="single" w:color="auto" w:sz="4" w:space="0"/>
              <w:right w:val="single" w:color="auto" w:sz="4" w:space="0"/>
            </w:tcBorders>
            <w:shd w:val="clear" w:color="auto" w:fill="FFFFFF"/>
            <w:noWrap w:val="0"/>
            <w:vAlign w:val="center"/>
          </w:tcPr>
          <w:p w14:paraId="08943F43">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673" w:type="dxa"/>
            <w:tcBorders>
              <w:top w:val="nil"/>
              <w:left w:val="nil"/>
              <w:bottom w:val="single" w:color="auto" w:sz="4" w:space="0"/>
              <w:right w:val="single" w:color="auto" w:sz="4" w:space="0"/>
            </w:tcBorders>
            <w:shd w:val="clear" w:color="auto" w:fill="FFFFFF"/>
            <w:noWrap w:val="0"/>
            <w:vAlign w:val="center"/>
          </w:tcPr>
          <w:p w14:paraId="5E55EE3C">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146.00 </w:t>
            </w:r>
          </w:p>
        </w:tc>
        <w:tc>
          <w:tcPr>
            <w:tcW w:w="2158" w:type="dxa"/>
            <w:tcBorders>
              <w:top w:val="nil"/>
              <w:left w:val="nil"/>
              <w:bottom w:val="single" w:color="auto" w:sz="4" w:space="0"/>
              <w:right w:val="single" w:color="auto" w:sz="4" w:space="0"/>
            </w:tcBorders>
            <w:shd w:val="clear" w:color="auto" w:fill="FFFFFF"/>
            <w:noWrap w:val="0"/>
            <w:vAlign w:val="center"/>
          </w:tcPr>
          <w:p w14:paraId="26BFEC4F">
            <w:pPr>
              <w:widowControl/>
              <w:rPr>
                <w:rFonts w:ascii="Times New Roman" w:hAnsi="Times New Roman" w:eastAsia="方正仿宋_GBK"/>
                <w:kern w:val="0"/>
                <w:sz w:val="22"/>
              </w:rPr>
            </w:pPr>
            <w:r>
              <w:rPr>
                <w:rFonts w:ascii="Times New Roman" w:hAnsi="Times New Roman" w:eastAsia="方正仿宋_GBK"/>
                <w:kern w:val="0"/>
                <w:sz w:val="22"/>
              </w:rPr>
              <w:t>　</w:t>
            </w:r>
          </w:p>
        </w:tc>
        <w:tc>
          <w:tcPr>
            <w:tcW w:w="880" w:type="dxa"/>
            <w:tcBorders>
              <w:top w:val="nil"/>
              <w:left w:val="nil"/>
              <w:bottom w:val="single" w:color="auto" w:sz="4" w:space="0"/>
              <w:right w:val="single" w:color="auto" w:sz="4" w:space="0"/>
            </w:tcBorders>
            <w:shd w:val="clear" w:color="auto" w:fill="FFFFFF"/>
            <w:noWrap w:val="0"/>
            <w:vAlign w:val="center"/>
          </w:tcPr>
          <w:p w14:paraId="6C7C11A6">
            <w:pPr>
              <w:widowControl/>
              <w:jc w:val="center"/>
              <w:rPr>
                <w:rFonts w:ascii="Times New Roman" w:hAnsi="Times New Roman" w:eastAsia="方正仿宋_GBK"/>
                <w:kern w:val="0"/>
                <w:sz w:val="22"/>
              </w:rPr>
            </w:pPr>
            <w:r>
              <w:rPr>
                <w:rFonts w:ascii="Times New Roman" w:hAnsi="Times New Roman" w:eastAsia="方正仿宋_GBK"/>
                <w:kern w:val="0"/>
                <w:sz w:val="22"/>
              </w:rPr>
              <w:t>3400000</w:t>
            </w:r>
          </w:p>
        </w:tc>
        <w:tc>
          <w:tcPr>
            <w:tcW w:w="910" w:type="dxa"/>
            <w:tcBorders>
              <w:top w:val="nil"/>
              <w:left w:val="nil"/>
              <w:bottom w:val="single" w:color="auto" w:sz="4" w:space="0"/>
              <w:right w:val="single" w:color="auto" w:sz="4" w:space="0"/>
            </w:tcBorders>
            <w:shd w:val="clear" w:color="auto" w:fill="FFFFFF"/>
            <w:noWrap w:val="0"/>
            <w:vAlign w:val="center"/>
          </w:tcPr>
          <w:p w14:paraId="56B8C60D">
            <w:pPr>
              <w:widowControl/>
              <w:jc w:val="center"/>
              <w:rPr>
                <w:rFonts w:ascii="Times New Roman" w:hAnsi="Times New Roman" w:eastAsia="方正仿宋_GBK"/>
                <w:kern w:val="0"/>
                <w:sz w:val="22"/>
              </w:rPr>
            </w:pPr>
            <w:r>
              <w:rPr>
                <w:rFonts w:ascii="Times New Roman" w:hAnsi="Times New Roman" w:eastAsia="方正仿宋_GBK"/>
                <w:kern w:val="0"/>
                <w:sz w:val="22"/>
              </w:rPr>
              <w:t>50000</w:t>
            </w:r>
          </w:p>
        </w:tc>
        <w:tc>
          <w:tcPr>
            <w:tcW w:w="993" w:type="dxa"/>
            <w:tcBorders>
              <w:top w:val="nil"/>
              <w:left w:val="nil"/>
              <w:bottom w:val="single" w:color="auto" w:sz="4" w:space="0"/>
              <w:right w:val="single" w:color="auto" w:sz="4" w:space="0"/>
            </w:tcBorders>
            <w:shd w:val="clear" w:color="auto" w:fill="FFFFFF"/>
            <w:noWrap w:val="0"/>
            <w:vAlign w:val="center"/>
          </w:tcPr>
          <w:p w14:paraId="127D42B0">
            <w:pPr>
              <w:widowControl/>
              <w:jc w:val="center"/>
              <w:rPr>
                <w:rFonts w:ascii="Times New Roman" w:hAnsi="Times New Roman" w:eastAsia="方正仿宋_GBK"/>
                <w:kern w:val="0"/>
                <w:sz w:val="22"/>
              </w:rPr>
            </w:pPr>
            <w:r>
              <w:rPr>
                <w:rFonts w:ascii="Times New Roman" w:hAnsi="Times New Roman" w:eastAsia="方正仿宋_GBK"/>
                <w:kern w:val="0"/>
                <w:sz w:val="22"/>
              </w:rPr>
              <w:t>2670</w:t>
            </w:r>
          </w:p>
        </w:tc>
        <w:tc>
          <w:tcPr>
            <w:tcW w:w="868" w:type="dxa"/>
            <w:tcBorders>
              <w:top w:val="nil"/>
              <w:left w:val="nil"/>
              <w:bottom w:val="single" w:color="auto" w:sz="4" w:space="0"/>
              <w:right w:val="single" w:color="auto" w:sz="4" w:space="0"/>
            </w:tcBorders>
            <w:shd w:val="clear" w:color="auto" w:fill="FFFFFF"/>
            <w:noWrap w:val="0"/>
            <w:vAlign w:val="center"/>
          </w:tcPr>
          <w:p w14:paraId="0B1D0FCC">
            <w:pPr>
              <w:widowControl/>
              <w:jc w:val="center"/>
              <w:rPr>
                <w:rFonts w:ascii="Times New Roman" w:hAnsi="Times New Roman" w:eastAsia="方正仿宋_GBK"/>
                <w:kern w:val="0"/>
                <w:sz w:val="22"/>
              </w:rPr>
            </w:pPr>
            <w:r>
              <w:rPr>
                <w:rFonts w:ascii="Times New Roman" w:hAnsi="Times New Roman" w:eastAsia="方正仿宋_GBK"/>
                <w:kern w:val="0"/>
                <w:sz w:val="22"/>
              </w:rPr>
              <w:t>720000</w:t>
            </w:r>
          </w:p>
        </w:tc>
        <w:tc>
          <w:tcPr>
            <w:tcW w:w="910" w:type="dxa"/>
            <w:tcBorders>
              <w:top w:val="nil"/>
              <w:left w:val="nil"/>
              <w:bottom w:val="single" w:color="auto" w:sz="4" w:space="0"/>
              <w:right w:val="single" w:color="auto" w:sz="4" w:space="0"/>
            </w:tcBorders>
            <w:shd w:val="clear" w:color="auto" w:fill="FFFFFF"/>
            <w:noWrap w:val="0"/>
            <w:vAlign w:val="center"/>
          </w:tcPr>
          <w:p w14:paraId="379007FE">
            <w:pPr>
              <w:widowControl/>
              <w:jc w:val="center"/>
              <w:rPr>
                <w:rFonts w:ascii="Times New Roman" w:hAnsi="Times New Roman" w:eastAsia="方正仿宋_GBK"/>
                <w:kern w:val="0"/>
                <w:sz w:val="22"/>
              </w:rPr>
            </w:pPr>
            <w:r>
              <w:rPr>
                <w:rFonts w:ascii="Times New Roman" w:hAnsi="Times New Roman" w:eastAsia="方正仿宋_GBK"/>
                <w:kern w:val="0"/>
                <w:sz w:val="22"/>
              </w:rPr>
              <w:t>303000</w:t>
            </w:r>
          </w:p>
        </w:tc>
        <w:tc>
          <w:tcPr>
            <w:tcW w:w="981" w:type="dxa"/>
            <w:tcBorders>
              <w:top w:val="nil"/>
              <w:left w:val="nil"/>
              <w:bottom w:val="single" w:color="auto" w:sz="4" w:space="0"/>
              <w:right w:val="single" w:color="auto" w:sz="4" w:space="0"/>
            </w:tcBorders>
            <w:shd w:val="clear" w:color="auto" w:fill="FFFFFF"/>
            <w:noWrap w:val="0"/>
            <w:vAlign w:val="center"/>
          </w:tcPr>
          <w:p w14:paraId="50CC2FF2">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14:paraId="3760C355">
            <w:pPr>
              <w:widowControl/>
              <w:jc w:val="center"/>
              <w:rPr>
                <w:rFonts w:ascii="Times New Roman" w:hAnsi="Times New Roman" w:eastAsia="方正仿宋_GBK"/>
                <w:kern w:val="0"/>
                <w:sz w:val="22"/>
              </w:rPr>
            </w:pPr>
            <w:r>
              <w:rPr>
                <w:rFonts w:ascii="Times New Roman" w:hAnsi="Times New Roman" w:eastAsia="方正仿宋_GBK"/>
                <w:kern w:val="0"/>
                <w:sz w:val="22"/>
              </w:rPr>
              <w:t>110000</w:t>
            </w:r>
          </w:p>
        </w:tc>
        <w:tc>
          <w:tcPr>
            <w:tcW w:w="1022" w:type="dxa"/>
            <w:tcBorders>
              <w:top w:val="nil"/>
              <w:left w:val="nil"/>
              <w:bottom w:val="single" w:color="auto" w:sz="4" w:space="0"/>
              <w:right w:val="single" w:color="auto" w:sz="4" w:space="0"/>
            </w:tcBorders>
            <w:shd w:val="clear" w:color="auto" w:fill="FFFFFF"/>
            <w:noWrap w:val="0"/>
            <w:vAlign w:val="center"/>
          </w:tcPr>
          <w:p w14:paraId="5C4A3858">
            <w:pPr>
              <w:widowControl/>
              <w:jc w:val="center"/>
              <w:rPr>
                <w:rFonts w:ascii="Times New Roman" w:hAnsi="Times New Roman" w:eastAsia="方正仿宋_GBK"/>
                <w:kern w:val="0"/>
                <w:sz w:val="22"/>
              </w:rPr>
            </w:pPr>
            <w:r>
              <w:rPr>
                <w:rFonts w:ascii="Times New Roman" w:hAnsi="Times New Roman" w:eastAsia="方正仿宋_GBK"/>
                <w:kern w:val="0"/>
                <w:sz w:val="22"/>
              </w:rPr>
              <w:t>307000</w:t>
            </w:r>
          </w:p>
        </w:tc>
        <w:tc>
          <w:tcPr>
            <w:tcW w:w="1005" w:type="dxa"/>
            <w:tcBorders>
              <w:top w:val="nil"/>
              <w:left w:val="nil"/>
              <w:bottom w:val="single" w:color="auto" w:sz="4" w:space="0"/>
              <w:right w:val="single" w:color="auto" w:sz="4" w:space="0"/>
            </w:tcBorders>
            <w:shd w:val="clear" w:color="auto" w:fill="FFFFFF"/>
            <w:noWrap w:val="0"/>
            <w:vAlign w:val="center"/>
          </w:tcPr>
          <w:p w14:paraId="5671C87F">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560" w:type="dxa"/>
            <w:tcBorders>
              <w:top w:val="nil"/>
              <w:left w:val="nil"/>
              <w:bottom w:val="single" w:color="auto" w:sz="4" w:space="0"/>
              <w:right w:val="single" w:color="auto" w:sz="4" w:space="0"/>
            </w:tcBorders>
            <w:shd w:val="clear" w:color="auto" w:fill="FFFFFF"/>
            <w:noWrap w:val="0"/>
            <w:vAlign w:val="center"/>
          </w:tcPr>
          <w:p w14:paraId="7F50B236">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r>
      <w:tr w14:paraId="4F407D34">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1C5F329B">
            <w:pPr>
              <w:widowControl/>
              <w:jc w:val="center"/>
              <w:rPr>
                <w:rFonts w:ascii="Times New Roman" w:hAnsi="Times New Roman" w:eastAsia="方正仿宋_GBK"/>
                <w:kern w:val="0"/>
                <w:sz w:val="22"/>
              </w:rPr>
            </w:pPr>
            <w:r>
              <w:rPr>
                <w:rFonts w:ascii="Times New Roman" w:hAnsi="Times New Roman" w:eastAsia="方正仿宋_GBK"/>
                <w:kern w:val="0"/>
                <w:sz w:val="22"/>
              </w:rPr>
              <w:t>1</w:t>
            </w:r>
          </w:p>
        </w:tc>
        <w:tc>
          <w:tcPr>
            <w:tcW w:w="1003" w:type="dxa"/>
            <w:tcBorders>
              <w:top w:val="nil"/>
              <w:left w:val="nil"/>
              <w:bottom w:val="single" w:color="auto" w:sz="4" w:space="0"/>
              <w:right w:val="single" w:color="auto" w:sz="4" w:space="0"/>
            </w:tcBorders>
            <w:shd w:val="clear" w:color="auto" w:fill="FFFFFF"/>
            <w:noWrap w:val="0"/>
            <w:vAlign w:val="center"/>
          </w:tcPr>
          <w:p w14:paraId="11BFB82C">
            <w:pPr>
              <w:widowControl/>
              <w:jc w:val="center"/>
              <w:rPr>
                <w:rFonts w:ascii="Times New Roman" w:hAnsi="Times New Roman" w:eastAsia="方正仿宋_GBK"/>
                <w:kern w:val="0"/>
                <w:sz w:val="22"/>
              </w:rPr>
            </w:pPr>
            <w:r>
              <w:rPr>
                <w:rFonts w:ascii="Times New Roman" w:hAnsi="Times New Roman" w:eastAsia="方正仿宋_GBK"/>
                <w:kern w:val="0"/>
                <w:sz w:val="22"/>
              </w:rPr>
              <w:t>渝湘高铁重庆至黔江段</w:t>
            </w:r>
          </w:p>
        </w:tc>
        <w:tc>
          <w:tcPr>
            <w:tcW w:w="516" w:type="dxa"/>
            <w:tcBorders>
              <w:top w:val="nil"/>
              <w:left w:val="nil"/>
              <w:bottom w:val="single" w:color="auto" w:sz="4" w:space="0"/>
              <w:right w:val="single" w:color="auto" w:sz="4" w:space="0"/>
            </w:tcBorders>
            <w:shd w:val="clear" w:color="auto" w:fill="FFFFFF"/>
            <w:noWrap w:val="0"/>
            <w:vAlign w:val="center"/>
          </w:tcPr>
          <w:p w14:paraId="4F15C340">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14:paraId="7F7CD326">
            <w:pPr>
              <w:widowControl/>
              <w:jc w:val="center"/>
              <w:rPr>
                <w:rFonts w:ascii="Times New Roman" w:hAnsi="Times New Roman" w:eastAsia="方正仿宋_GBK"/>
                <w:kern w:val="0"/>
                <w:sz w:val="22"/>
              </w:rPr>
            </w:pPr>
            <w:r>
              <w:rPr>
                <w:rFonts w:ascii="Times New Roman" w:hAnsi="Times New Roman" w:eastAsia="方正仿宋_GBK"/>
                <w:kern w:val="0"/>
                <w:sz w:val="22"/>
              </w:rPr>
              <w:t>2020-2025</w:t>
            </w:r>
          </w:p>
        </w:tc>
        <w:tc>
          <w:tcPr>
            <w:tcW w:w="673" w:type="dxa"/>
            <w:tcBorders>
              <w:top w:val="nil"/>
              <w:left w:val="nil"/>
              <w:bottom w:val="single" w:color="auto" w:sz="4" w:space="0"/>
              <w:right w:val="single" w:color="auto" w:sz="4" w:space="0"/>
            </w:tcBorders>
            <w:shd w:val="clear" w:color="auto" w:fill="FFFFFF"/>
            <w:noWrap w:val="0"/>
            <w:vAlign w:val="center"/>
          </w:tcPr>
          <w:p w14:paraId="7171DA93">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25.00 </w:t>
            </w:r>
          </w:p>
        </w:tc>
        <w:tc>
          <w:tcPr>
            <w:tcW w:w="2158" w:type="dxa"/>
            <w:tcBorders>
              <w:top w:val="nil"/>
              <w:left w:val="nil"/>
              <w:bottom w:val="single" w:color="auto" w:sz="4" w:space="0"/>
              <w:right w:val="single" w:color="auto" w:sz="4" w:space="0"/>
            </w:tcBorders>
            <w:shd w:val="clear" w:color="auto" w:fill="FFFFFF"/>
            <w:noWrap w:val="0"/>
            <w:vAlign w:val="center"/>
          </w:tcPr>
          <w:p w14:paraId="1F361F63">
            <w:pPr>
              <w:widowControl/>
              <w:rPr>
                <w:rFonts w:ascii="Times New Roman" w:hAnsi="Times New Roman" w:eastAsia="方正仿宋_GBK"/>
                <w:kern w:val="0"/>
                <w:sz w:val="22"/>
              </w:rPr>
            </w:pPr>
            <w:r>
              <w:rPr>
                <w:rFonts w:ascii="Times New Roman" w:hAnsi="Times New Roman" w:eastAsia="方正仿宋_GBK"/>
                <w:kern w:val="0"/>
                <w:sz w:val="22"/>
              </w:rPr>
              <w:t>黔江段长约25公里，设计时速350公里，国家Ⅰ级双线铁路</w:t>
            </w:r>
          </w:p>
        </w:tc>
        <w:tc>
          <w:tcPr>
            <w:tcW w:w="880" w:type="dxa"/>
            <w:tcBorders>
              <w:top w:val="nil"/>
              <w:left w:val="nil"/>
              <w:bottom w:val="single" w:color="auto" w:sz="4" w:space="0"/>
              <w:right w:val="single" w:color="auto" w:sz="4" w:space="0"/>
            </w:tcBorders>
            <w:shd w:val="clear" w:color="auto" w:fill="FFFFFF"/>
            <w:noWrap w:val="0"/>
            <w:vAlign w:val="center"/>
          </w:tcPr>
          <w:p w14:paraId="532089E4">
            <w:pPr>
              <w:widowControl/>
              <w:jc w:val="center"/>
              <w:rPr>
                <w:rFonts w:ascii="Times New Roman" w:hAnsi="Times New Roman" w:eastAsia="方正仿宋_GBK"/>
                <w:kern w:val="0"/>
                <w:sz w:val="22"/>
              </w:rPr>
            </w:pPr>
            <w:r>
              <w:rPr>
                <w:rFonts w:ascii="Times New Roman" w:hAnsi="Times New Roman" w:eastAsia="方正仿宋_GBK"/>
                <w:kern w:val="0"/>
                <w:sz w:val="22"/>
              </w:rPr>
              <w:t>500000</w:t>
            </w:r>
          </w:p>
        </w:tc>
        <w:tc>
          <w:tcPr>
            <w:tcW w:w="910" w:type="dxa"/>
            <w:tcBorders>
              <w:top w:val="nil"/>
              <w:left w:val="nil"/>
              <w:bottom w:val="single" w:color="auto" w:sz="4" w:space="0"/>
              <w:right w:val="single" w:color="auto" w:sz="4" w:space="0"/>
            </w:tcBorders>
            <w:shd w:val="clear" w:color="auto" w:fill="FFFFFF"/>
            <w:noWrap w:val="0"/>
            <w:vAlign w:val="center"/>
          </w:tcPr>
          <w:p w14:paraId="69BCE27E">
            <w:pPr>
              <w:widowControl/>
              <w:jc w:val="center"/>
              <w:rPr>
                <w:rFonts w:ascii="Times New Roman" w:hAnsi="Times New Roman" w:eastAsia="方正仿宋_GBK"/>
                <w:kern w:val="0"/>
                <w:sz w:val="22"/>
              </w:rPr>
            </w:pPr>
            <w:r>
              <w:rPr>
                <w:rFonts w:ascii="Times New Roman" w:hAnsi="Times New Roman" w:eastAsia="方正仿宋_GBK"/>
                <w:kern w:val="0"/>
                <w:sz w:val="22"/>
              </w:rPr>
              <w:t>50000</w:t>
            </w:r>
          </w:p>
        </w:tc>
        <w:tc>
          <w:tcPr>
            <w:tcW w:w="993" w:type="dxa"/>
            <w:tcBorders>
              <w:top w:val="nil"/>
              <w:left w:val="nil"/>
              <w:bottom w:val="single" w:color="auto" w:sz="4" w:space="0"/>
              <w:right w:val="single" w:color="auto" w:sz="4" w:space="0"/>
            </w:tcBorders>
            <w:shd w:val="clear" w:color="auto" w:fill="FFFFFF"/>
            <w:noWrap w:val="0"/>
            <w:vAlign w:val="center"/>
          </w:tcPr>
          <w:p w14:paraId="5A24D821">
            <w:pPr>
              <w:widowControl/>
              <w:jc w:val="center"/>
              <w:rPr>
                <w:rFonts w:ascii="Times New Roman" w:hAnsi="Times New Roman" w:eastAsia="方正仿宋_GBK"/>
                <w:kern w:val="0"/>
                <w:sz w:val="22"/>
              </w:rPr>
            </w:pPr>
            <w:r>
              <w:rPr>
                <w:rFonts w:ascii="Times New Roman" w:hAnsi="Times New Roman" w:eastAsia="方正仿宋_GBK"/>
                <w:kern w:val="0"/>
                <w:sz w:val="22"/>
              </w:rPr>
              <w:t>750</w:t>
            </w:r>
          </w:p>
        </w:tc>
        <w:tc>
          <w:tcPr>
            <w:tcW w:w="868" w:type="dxa"/>
            <w:tcBorders>
              <w:top w:val="nil"/>
              <w:left w:val="nil"/>
              <w:bottom w:val="single" w:color="auto" w:sz="4" w:space="0"/>
              <w:right w:val="single" w:color="auto" w:sz="4" w:space="0"/>
            </w:tcBorders>
            <w:shd w:val="clear" w:color="auto" w:fill="FFFFFF"/>
            <w:noWrap w:val="0"/>
            <w:vAlign w:val="center"/>
          </w:tcPr>
          <w:p w14:paraId="39CF6375">
            <w:pPr>
              <w:widowControl/>
              <w:jc w:val="center"/>
              <w:rPr>
                <w:rFonts w:ascii="Times New Roman" w:hAnsi="Times New Roman" w:eastAsia="方正仿宋_GBK"/>
                <w:kern w:val="0"/>
                <w:sz w:val="22"/>
              </w:rPr>
            </w:pPr>
            <w:r>
              <w:rPr>
                <w:rFonts w:ascii="Times New Roman" w:hAnsi="Times New Roman" w:eastAsia="方正仿宋_GBK"/>
                <w:kern w:val="0"/>
                <w:sz w:val="22"/>
              </w:rPr>
              <w:t>450000</w:t>
            </w:r>
          </w:p>
        </w:tc>
        <w:tc>
          <w:tcPr>
            <w:tcW w:w="910" w:type="dxa"/>
            <w:tcBorders>
              <w:top w:val="nil"/>
              <w:left w:val="nil"/>
              <w:bottom w:val="single" w:color="auto" w:sz="4" w:space="0"/>
              <w:right w:val="single" w:color="auto" w:sz="4" w:space="0"/>
            </w:tcBorders>
            <w:shd w:val="clear" w:color="auto" w:fill="FFFFFF"/>
            <w:noWrap w:val="0"/>
            <w:vAlign w:val="center"/>
          </w:tcPr>
          <w:p w14:paraId="7B34202F">
            <w:pPr>
              <w:widowControl/>
              <w:jc w:val="center"/>
              <w:rPr>
                <w:rFonts w:ascii="Times New Roman" w:hAnsi="Times New Roman" w:eastAsia="方正仿宋_GBK"/>
                <w:kern w:val="0"/>
                <w:sz w:val="22"/>
              </w:rPr>
            </w:pPr>
            <w:r>
              <w:rPr>
                <w:rFonts w:ascii="Times New Roman" w:hAnsi="Times New Roman" w:eastAsia="方正仿宋_GBK"/>
                <w:kern w:val="0"/>
                <w:sz w:val="22"/>
              </w:rPr>
              <w:t>225000</w:t>
            </w:r>
          </w:p>
        </w:tc>
        <w:tc>
          <w:tcPr>
            <w:tcW w:w="981" w:type="dxa"/>
            <w:tcBorders>
              <w:top w:val="nil"/>
              <w:left w:val="nil"/>
              <w:bottom w:val="single" w:color="auto" w:sz="4" w:space="0"/>
              <w:right w:val="single" w:color="auto" w:sz="4" w:space="0"/>
            </w:tcBorders>
            <w:shd w:val="clear" w:color="auto" w:fill="FFFFFF"/>
            <w:noWrap w:val="0"/>
            <w:vAlign w:val="center"/>
          </w:tcPr>
          <w:p w14:paraId="6C600A92">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14:paraId="07BAA509">
            <w:pPr>
              <w:widowControl/>
              <w:jc w:val="center"/>
              <w:rPr>
                <w:rFonts w:ascii="Times New Roman" w:hAnsi="Times New Roman" w:eastAsia="方正仿宋_GBK"/>
                <w:kern w:val="0"/>
                <w:sz w:val="22"/>
              </w:rPr>
            </w:pPr>
            <w:r>
              <w:rPr>
                <w:rFonts w:ascii="Times New Roman" w:hAnsi="Times New Roman" w:eastAsia="方正仿宋_GBK"/>
                <w:kern w:val="0"/>
                <w:sz w:val="22"/>
              </w:rPr>
              <w:t>50000</w:t>
            </w:r>
          </w:p>
        </w:tc>
        <w:tc>
          <w:tcPr>
            <w:tcW w:w="1022" w:type="dxa"/>
            <w:tcBorders>
              <w:top w:val="nil"/>
              <w:left w:val="nil"/>
              <w:bottom w:val="single" w:color="auto" w:sz="4" w:space="0"/>
              <w:right w:val="single" w:color="auto" w:sz="4" w:space="0"/>
            </w:tcBorders>
            <w:shd w:val="clear" w:color="auto" w:fill="FFFFFF"/>
            <w:noWrap w:val="0"/>
            <w:vAlign w:val="center"/>
          </w:tcPr>
          <w:p w14:paraId="332FBF16">
            <w:pPr>
              <w:widowControl/>
              <w:jc w:val="center"/>
              <w:rPr>
                <w:rFonts w:ascii="Times New Roman" w:hAnsi="Times New Roman" w:eastAsia="方正仿宋_GBK"/>
                <w:kern w:val="0"/>
                <w:sz w:val="22"/>
              </w:rPr>
            </w:pPr>
            <w:r>
              <w:rPr>
                <w:rFonts w:ascii="Times New Roman" w:hAnsi="Times New Roman" w:eastAsia="方正仿宋_GBK"/>
                <w:kern w:val="0"/>
                <w:sz w:val="22"/>
              </w:rPr>
              <w:t>175000</w:t>
            </w:r>
          </w:p>
        </w:tc>
        <w:tc>
          <w:tcPr>
            <w:tcW w:w="1005" w:type="dxa"/>
            <w:tcBorders>
              <w:top w:val="nil"/>
              <w:left w:val="nil"/>
              <w:bottom w:val="single" w:color="auto" w:sz="4" w:space="0"/>
              <w:right w:val="single" w:color="auto" w:sz="4" w:space="0"/>
            </w:tcBorders>
            <w:shd w:val="clear" w:color="auto" w:fill="FFFFFF"/>
            <w:noWrap w:val="0"/>
            <w:vAlign w:val="center"/>
          </w:tcPr>
          <w:p w14:paraId="5FE184F5">
            <w:pPr>
              <w:widowControl/>
              <w:jc w:val="center"/>
              <w:rPr>
                <w:rFonts w:ascii="Times New Roman" w:hAnsi="Times New Roman" w:eastAsia="方正仿宋_GBK"/>
                <w:kern w:val="0"/>
                <w:sz w:val="22"/>
              </w:rPr>
            </w:pPr>
            <w:r>
              <w:rPr>
                <w:rFonts w:ascii="Times New Roman" w:hAnsi="Times New Roman" w:eastAsia="方正仿宋_GBK"/>
                <w:kern w:val="0"/>
                <w:sz w:val="22"/>
              </w:rPr>
              <w:t>正在开展征地拆迁，续建</w:t>
            </w:r>
          </w:p>
        </w:tc>
        <w:tc>
          <w:tcPr>
            <w:tcW w:w="560" w:type="dxa"/>
            <w:tcBorders>
              <w:top w:val="nil"/>
              <w:left w:val="nil"/>
              <w:bottom w:val="single" w:color="auto" w:sz="4" w:space="0"/>
              <w:right w:val="single" w:color="auto" w:sz="4" w:space="0"/>
            </w:tcBorders>
            <w:shd w:val="clear" w:color="auto" w:fill="FFFFFF"/>
            <w:noWrap w:val="0"/>
            <w:vAlign w:val="center"/>
          </w:tcPr>
          <w:p w14:paraId="56AB03E8">
            <w:pPr>
              <w:widowControl/>
              <w:jc w:val="center"/>
              <w:rPr>
                <w:rFonts w:ascii="Times New Roman" w:hAnsi="Times New Roman" w:eastAsia="方正仿宋_GBK"/>
                <w:kern w:val="0"/>
                <w:sz w:val="22"/>
              </w:rPr>
            </w:pPr>
            <w:r>
              <w:rPr>
                <w:rFonts w:ascii="Times New Roman" w:hAnsi="Times New Roman" w:eastAsia="方正仿宋_GBK"/>
                <w:kern w:val="0"/>
                <w:sz w:val="22"/>
              </w:rPr>
              <w:t>续建</w:t>
            </w:r>
          </w:p>
        </w:tc>
      </w:tr>
      <w:tr w14:paraId="6DAD9414">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3465CEDB">
            <w:pPr>
              <w:widowControl/>
              <w:jc w:val="center"/>
              <w:rPr>
                <w:rFonts w:ascii="Times New Roman" w:hAnsi="Times New Roman" w:eastAsia="方正仿宋_GBK"/>
                <w:kern w:val="0"/>
                <w:sz w:val="22"/>
              </w:rPr>
            </w:pPr>
            <w:r>
              <w:rPr>
                <w:rFonts w:ascii="Times New Roman" w:hAnsi="Times New Roman" w:eastAsia="方正仿宋_GBK"/>
                <w:kern w:val="0"/>
                <w:sz w:val="22"/>
              </w:rPr>
              <w:t>2</w:t>
            </w:r>
          </w:p>
        </w:tc>
        <w:tc>
          <w:tcPr>
            <w:tcW w:w="1003" w:type="dxa"/>
            <w:tcBorders>
              <w:top w:val="nil"/>
              <w:left w:val="nil"/>
              <w:bottom w:val="single" w:color="auto" w:sz="4" w:space="0"/>
              <w:right w:val="single" w:color="auto" w:sz="4" w:space="0"/>
            </w:tcBorders>
            <w:shd w:val="clear" w:color="auto" w:fill="FFFFFF"/>
            <w:noWrap w:val="0"/>
            <w:vAlign w:val="center"/>
          </w:tcPr>
          <w:p w14:paraId="14C0A069">
            <w:pPr>
              <w:widowControl/>
              <w:jc w:val="center"/>
              <w:rPr>
                <w:rFonts w:ascii="Times New Roman" w:hAnsi="Times New Roman" w:eastAsia="方正仿宋_GBK"/>
                <w:kern w:val="0"/>
                <w:sz w:val="22"/>
              </w:rPr>
            </w:pPr>
            <w:r>
              <w:rPr>
                <w:rFonts w:ascii="Times New Roman" w:hAnsi="Times New Roman" w:eastAsia="方正仿宋_GBK"/>
                <w:kern w:val="0"/>
                <w:sz w:val="22"/>
              </w:rPr>
              <w:t>黔江至吉首高铁联络线</w:t>
            </w:r>
          </w:p>
        </w:tc>
        <w:tc>
          <w:tcPr>
            <w:tcW w:w="516" w:type="dxa"/>
            <w:tcBorders>
              <w:top w:val="nil"/>
              <w:left w:val="nil"/>
              <w:bottom w:val="single" w:color="auto" w:sz="4" w:space="0"/>
              <w:right w:val="single" w:color="auto" w:sz="4" w:space="0"/>
            </w:tcBorders>
            <w:shd w:val="clear" w:color="auto" w:fill="FFFFFF"/>
            <w:noWrap w:val="0"/>
            <w:vAlign w:val="center"/>
          </w:tcPr>
          <w:p w14:paraId="173E30B8">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14:paraId="77EFA98E">
            <w:pPr>
              <w:widowControl/>
              <w:jc w:val="center"/>
              <w:rPr>
                <w:rFonts w:ascii="Times New Roman" w:hAnsi="Times New Roman" w:eastAsia="方正仿宋_GBK"/>
                <w:kern w:val="0"/>
                <w:sz w:val="22"/>
              </w:rPr>
            </w:pPr>
            <w:r>
              <w:rPr>
                <w:rFonts w:ascii="Times New Roman" w:hAnsi="Times New Roman" w:eastAsia="方正仿宋_GBK"/>
                <w:kern w:val="0"/>
                <w:sz w:val="22"/>
              </w:rPr>
              <w:t>2022-2026</w:t>
            </w:r>
          </w:p>
        </w:tc>
        <w:tc>
          <w:tcPr>
            <w:tcW w:w="673" w:type="dxa"/>
            <w:tcBorders>
              <w:top w:val="nil"/>
              <w:left w:val="nil"/>
              <w:bottom w:val="single" w:color="auto" w:sz="4" w:space="0"/>
              <w:right w:val="single" w:color="auto" w:sz="4" w:space="0"/>
            </w:tcBorders>
            <w:shd w:val="clear" w:color="auto" w:fill="FFFFFF"/>
            <w:noWrap w:val="0"/>
            <w:vAlign w:val="center"/>
          </w:tcPr>
          <w:p w14:paraId="3596878C">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35.00 </w:t>
            </w:r>
          </w:p>
        </w:tc>
        <w:tc>
          <w:tcPr>
            <w:tcW w:w="2158" w:type="dxa"/>
            <w:tcBorders>
              <w:top w:val="nil"/>
              <w:left w:val="nil"/>
              <w:bottom w:val="single" w:color="auto" w:sz="4" w:space="0"/>
              <w:right w:val="single" w:color="auto" w:sz="4" w:space="0"/>
            </w:tcBorders>
            <w:shd w:val="clear" w:color="auto" w:fill="FFFFFF"/>
            <w:noWrap w:val="0"/>
            <w:vAlign w:val="center"/>
          </w:tcPr>
          <w:p w14:paraId="5EC29700">
            <w:pPr>
              <w:widowControl/>
              <w:rPr>
                <w:rFonts w:ascii="Times New Roman" w:hAnsi="Times New Roman" w:eastAsia="方正仿宋_GBK"/>
                <w:kern w:val="0"/>
                <w:sz w:val="22"/>
              </w:rPr>
            </w:pPr>
            <w:r>
              <w:rPr>
                <w:rFonts w:ascii="Times New Roman" w:hAnsi="Times New Roman" w:eastAsia="方正仿宋_GBK"/>
                <w:kern w:val="0"/>
                <w:sz w:val="22"/>
              </w:rPr>
              <w:t>黔江段长约35公里，建设标准为350公里/小时，国家Ⅰ级双线铁路</w:t>
            </w:r>
          </w:p>
        </w:tc>
        <w:tc>
          <w:tcPr>
            <w:tcW w:w="880" w:type="dxa"/>
            <w:tcBorders>
              <w:top w:val="nil"/>
              <w:left w:val="nil"/>
              <w:bottom w:val="single" w:color="auto" w:sz="4" w:space="0"/>
              <w:right w:val="single" w:color="auto" w:sz="4" w:space="0"/>
            </w:tcBorders>
            <w:shd w:val="clear" w:color="auto" w:fill="FFFFFF"/>
            <w:noWrap w:val="0"/>
            <w:vAlign w:val="center"/>
          </w:tcPr>
          <w:p w14:paraId="283E6810">
            <w:pPr>
              <w:widowControl/>
              <w:jc w:val="center"/>
              <w:rPr>
                <w:rFonts w:ascii="Times New Roman" w:hAnsi="Times New Roman" w:eastAsia="方正仿宋_GBK"/>
                <w:kern w:val="0"/>
                <w:sz w:val="22"/>
              </w:rPr>
            </w:pPr>
            <w:r>
              <w:rPr>
                <w:rFonts w:ascii="Times New Roman" w:hAnsi="Times New Roman" w:eastAsia="方正仿宋_GBK"/>
                <w:kern w:val="0"/>
                <w:sz w:val="22"/>
              </w:rPr>
              <w:t>600000</w:t>
            </w:r>
          </w:p>
        </w:tc>
        <w:tc>
          <w:tcPr>
            <w:tcW w:w="910" w:type="dxa"/>
            <w:tcBorders>
              <w:top w:val="nil"/>
              <w:left w:val="nil"/>
              <w:bottom w:val="single" w:color="auto" w:sz="4" w:space="0"/>
              <w:right w:val="single" w:color="auto" w:sz="4" w:space="0"/>
            </w:tcBorders>
            <w:shd w:val="clear" w:color="auto" w:fill="FFFFFF"/>
            <w:noWrap w:val="0"/>
            <w:vAlign w:val="center"/>
          </w:tcPr>
          <w:p w14:paraId="29256C5E">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36B00B15">
            <w:pPr>
              <w:widowControl/>
              <w:jc w:val="center"/>
              <w:rPr>
                <w:rFonts w:ascii="Times New Roman" w:hAnsi="Times New Roman" w:eastAsia="方正仿宋_GBK"/>
                <w:kern w:val="0"/>
                <w:sz w:val="22"/>
              </w:rPr>
            </w:pPr>
            <w:r>
              <w:rPr>
                <w:rFonts w:ascii="Times New Roman" w:hAnsi="Times New Roman" w:eastAsia="方正仿宋_GBK"/>
                <w:kern w:val="0"/>
                <w:sz w:val="22"/>
              </w:rPr>
              <w:t>1120</w:t>
            </w:r>
          </w:p>
        </w:tc>
        <w:tc>
          <w:tcPr>
            <w:tcW w:w="868" w:type="dxa"/>
            <w:tcBorders>
              <w:top w:val="nil"/>
              <w:left w:val="nil"/>
              <w:bottom w:val="single" w:color="auto" w:sz="4" w:space="0"/>
              <w:right w:val="single" w:color="auto" w:sz="4" w:space="0"/>
            </w:tcBorders>
            <w:shd w:val="clear" w:color="auto" w:fill="FFFFFF"/>
            <w:noWrap w:val="0"/>
            <w:vAlign w:val="center"/>
          </w:tcPr>
          <w:p w14:paraId="4631B863">
            <w:pPr>
              <w:widowControl/>
              <w:jc w:val="center"/>
              <w:rPr>
                <w:rFonts w:ascii="Times New Roman" w:hAnsi="Times New Roman" w:eastAsia="方正仿宋_GBK"/>
                <w:kern w:val="0"/>
                <w:sz w:val="22"/>
              </w:rPr>
            </w:pPr>
            <w:r>
              <w:rPr>
                <w:rFonts w:ascii="Times New Roman" w:hAnsi="Times New Roman" w:eastAsia="方正仿宋_GBK"/>
                <w:kern w:val="0"/>
                <w:sz w:val="22"/>
              </w:rPr>
              <w:t>200000</w:t>
            </w:r>
          </w:p>
        </w:tc>
        <w:tc>
          <w:tcPr>
            <w:tcW w:w="910" w:type="dxa"/>
            <w:tcBorders>
              <w:top w:val="nil"/>
              <w:left w:val="nil"/>
              <w:bottom w:val="single" w:color="auto" w:sz="4" w:space="0"/>
              <w:right w:val="single" w:color="auto" w:sz="4" w:space="0"/>
            </w:tcBorders>
            <w:shd w:val="clear" w:color="auto" w:fill="FFFFFF"/>
            <w:noWrap w:val="0"/>
            <w:vAlign w:val="center"/>
          </w:tcPr>
          <w:p w14:paraId="5BCC10B2">
            <w:pPr>
              <w:widowControl/>
              <w:jc w:val="center"/>
              <w:rPr>
                <w:rFonts w:ascii="Times New Roman" w:hAnsi="Times New Roman" w:eastAsia="方正仿宋_GBK"/>
                <w:kern w:val="0"/>
                <w:sz w:val="22"/>
              </w:rPr>
            </w:pPr>
            <w:r>
              <w:rPr>
                <w:rFonts w:ascii="Times New Roman" w:hAnsi="Times New Roman" w:eastAsia="方正仿宋_GBK"/>
                <w:kern w:val="0"/>
                <w:sz w:val="22"/>
              </w:rPr>
              <w:t>50000</w:t>
            </w:r>
          </w:p>
        </w:tc>
        <w:tc>
          <w:tcPr>
            <w:tcW w:w="981" w:type="dxa"/>
            <w:tcBorders>
              <w:top w:val="nil"/>
              <w:left w:val="nil"/>
              <w:bottom w:val="single" w:color="auto" w:sz="4" w:space="0"/>
              <w:right w:val="single" w:color="auto" w:sz="4" w:space="0"/>
            </w:tcBorders>
            <w:shd w:val="clear" w:color="auto" w:fill="FFFFFF"/>
            <w:noWrap w:val="0"/>
            <w:vAlign w:val="center"/>
          </w:tcPr>
          <w:p w14:paraId="107CD574">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14:paraId="12156645">
            <w:pPr>
              <w:widowControl/>
              <w:jc w:val="center"/>
              <w:rPr>
                <w:rFonts w:ascii="Times New Roman" w:hAnsi="Times New Roman" w:eastAsia="方正仿宋_GBK"/>
                <w:kern w:val="0"/>
                <w:sz w:val="22"/>
              </w:rPr>
            </w:pPr>
            <w:r>
              <w:rPr>
                <w:rFonts w:ascii="Times New Roman" w:hAnsi="Times New Roman" w:eastAsia="方正仿宋_GBK"/>
                <w:kern w:val="0"/>
                <w:sz w:val="22"/>
              </w:rPr>
              <w:t>50000</w:t>
            </w:r>
          </w:p>
        </w:tc>
        <w:tc>
          <w:tcPr>
            <w:tcW w:w="1022" w:type="dxa"/>
            <w:tcBorders>
              <w:top w:val="nil"/>
              <w:left w:val="nil"/>
              <w:bottom w:val="single" w:color="auto" w:sz="4" w:space="0"/>
              <w:right w:val="single" w:color="auto" w:sz="4" w:space="0"/>
            </w:tcBorders>
            <w:shd w:val="clear" w:color="auto" w:fill="FFFFFF"/>
            <w:noWrap w:val="0"/>
            <w:vAlign w:val="center"/>
          </w:tcPr>
          <w:p w14:paraId="0C8ACAE4">
            <w:pPr>
              <w:widowControl/>
              <w:jc w:val="center"/>
              <w:rPr>
                <w:rFonts w:ascii="Times New Roman" w:hAnsi="Times New Roman" w:eastAsia="方正仿宋_GBK"/>
                <w:kern w:val="0"/>
                <w:sz w:val="22"/>
              </w:rPr>
            </w:pPr>
            <w:r>
              <w:rPr>
                <w:rFonts w:ascii="Times New Roman" w:hAnsi="Times New Roman" w:eastAsia="方正仿宋_GBK"/>
                <w:kern w:val="0"/>
                <w:sz w:val="22"/>
              </w:rPr>
              <w:t>100000</w:t>
            </w:r>
          </w:p>
        </w:tc>
        <w:tc>
          <w:tcPr>
            <w:tcW w:w="1005" w:type="dxa"/>
            <w:tcBorders>
              <w:top w:val="nil"/>
              <w:left w:val="nil"/>
              <w:bottom w:val="single" w:color="auto" w:sz="4" w:space="0"/>
              <w:right w:val="single" w:color="auto" w:sz="4" w:space="0"/>
            </w:tcBorders>
            <w:shd w:val="clear" w:color="auto" w:fill="FFFFFF"/>
            <w:noWrap w:val="0"/>
            <w:vAlign w:val="center"/>
          </w:tcPr>
          <w:p w14:paraId="4BD4C454">
            <w:pPr>
              <w:widowControl/>
              <w:jc w:val="center"/>
              <w:rPr>
                <w:rFonts w:ascii="Times New Roman" w:hAnsi="Times New Roman" w:eastAsia="方正仿宋_GBK"/>
                <w:kern w:val="0"/>
                <w:sz w:val="22"/>
              </w:rPr>
            </w:pPr>
            <w:r>
              <w:rPr>
                <w:rFonts w:ascii="Times New Roman" w:hAnsi="Times New Roman" w:eastAsia="方正仿宋_GBK"/>
                <w:kern w:val="0"/>
                <w:sz w:val="22"/>
              </w:rPr>
              <w:t>正在开展可研</w:t>
            </w:r>
          </w:p>
        </w:tc>
        <w:tc>
          <w:tcPr>
            <w:tcW w:w="560" w:type="dxa"/>
            <w:tcBorders>
              <w:top w:val="nil"/>
              <w:left w:val="nil"/>
              <w:bottom w:val="single" w:color="auto" w:sz="4" w:space="0"/>
              <w:right w:val="single" w:color="auto" w:sz="4" w:space="0"/>
            </w:tcBorders>
            <w:shd w:val="clear" w:color="auto" w:fill="FFFFFF"/>
            <w:noWrap w:val="0"/>
            <w:vAlign w:val="center"/>
          </w:tcPr>
          <w:p w14:paraId="6D75067F">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14:paraId="3C5500A4">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7E643B95">
            <w:pPr>
              <w:widowControl/>
              <w:jc w:val="center"/>
              <w:rPr>
                <w:rFonts w:ascii="Times New Roman" w:hAnsi="Times New Roman" w:eastAsia="方正仿宋_GBK"/>
                <w:kern w:val="0"/>
                <w:sz w:val="22"/>
              </w:rPr>
            </w:pPr>
            <w:r>
              <w:rPr>
                <w:rFonts w:ascii="Times New Roman" w:hAnsi="Times New Roman" w:eastAsia="方正仿宋_GBK"/>
                <w:kern w:val="0"/>
                <w:sz w:val="22"/>
              </w:rPr>
              <w:t>3</w:t>
            </w:r>
          </w:p>
        </w:tc>
        <w:tc>
          <w:tcPr>
            <w:tcW w:w="1003" w:type="dxa"/>
            <w:tcBorders>
              <w:top w:val="nil"/>
              <w:left w:val="nil"/>
              <w:bottom w:val="single" w:color="auto" w:sz="4" w:space="0"/>
              <w:right w:val="single" w:color="auto" w:sz="4" w:space="0"/>
            </w:tcBorders>
            <w:shd w:val="clear" w:color="auto" w:fill="FFFFFF"/>
            <w:noWrap w:val="0"/>
            <w:vAlign w:val="center"/>
          </w:tcPr>
          <w:p w14:paraId="22C83F48">
            <w:pPr>
              <w:widowControl/>
              <w:jc w:val="center"/>
              <w:rPr>
                <w:rFonts w:ascii="Times New Roman" w:hAnsi="Times New Roman" w:eastAsia="方正仿宋_GBK"/>
                <w:kern w:val="0"/>
                <w:sz w:val="22"/>
              </w:rPr>
            </w:pPr>
            <w:r>
              <w:rPr>
                <w:rFonts w:ascii="Times New Roman" w:hAnsi="Times New Roman" w:eastAsia="方正仿宋_GBK"/>
                <w:kern w:val="0"/>
                <w:sz w:val="22"/>
              </w:rPr>
              <w:t>广垫忠黔铁路</w:t>
            </w:r>
          </w:p>
        </w:tc>
        <w:tc>
          <w:tcPr>
            <w:tcW w:w="516" w:type="dxa"/>
            <w:tcBorders>
              <w:top w:val="nil"/>
              <w:left w:val="nil"/>
              <w:bottom w:val="single" w:color="auto" w:sz="4" w:space="0"/>
              <w:right w:val="single" w:color="auto" w:sz="4" w:space="0"/>
            </w:tcBorders>
            <w:shd w:val="clear" w:color="auto" w:fill="FFFFFF"/>
            <w:noWrap w:val="0"/>
            <w:vAlign w:val="center"/>
          </w:tcPr>
          <w:p w14:paraId="03917718">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14:paraId="3C94B65C">
            <w:pPr>
              <w:widowControl/>
              <w:jc w:val="center"/>
              <w:rPr>
                <w:rFonts w:ascii="Times New Roman" w:hAnsi="Times New Roman" w:eastAsia="方正仿宋_GBK"/>
                <w:kern w:val="0"/>
                <w:sz w:val="22"/>
              </w:rPr>
            </w:pPr>
            <w:r>
              <w:rPr>
                <w:rFonts w:ascii="Times New Roman" w:hAnsi="Times New Roman" w:eastAsia="方正仿宋_GBK"/>
                <w:kern w:val="0"/>
                <w:sz w:val="22"/>
              </w:rPr>
              <w:t>2025-2030</w:t>
            </w:r>
          </w:p>
        </w:tc>
        <w:tc>
          <w:tcPr>
            <w:tcW w:w="673" w:type="dxa"/>
            <w:tcBorders>
              <w:top w:val="nil"/>
              <w:left w:val="nil"/>
              <w:bottom w:val="single" w:color="auto" w:sz="4" w:space="0"/>
              <w:right w:val="single" w:color="auto" w:sz="4" w:space="0"/>
            </w:tcBorders>
            <w:shd w:val="clear" w:color="auto" w:fill="FFFFFF"/>
            <w:noWrap w:val="0"/>
            <w:vAlign w:val="center"/>
          </w:tcPr>
          <w:p w14:paraId="27988BB9">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26.00 </w:t>
            </w:r>
          </w:p>
        </w:tc>
        <w:tc>
          <w:tcPr>
            <w:tcW w:w="2158" w:type="dxa"/>
            <w:tcBorders>
              <w:top w:val="nil"/>
              <w:left w:val="nil"/>
              <w:bottom w:val="single" w:color="auto" w:sz="4" w:space="0"/>
              <w:right w:val="single" w:color="auto" w:sz="4" w:space="0"/>
            </w:tcBorders>
            <w:shd w:val="clear" w:color="auto" w:fill="FFFFFF"/>
            <w:noWrap w:val="0"/>
            <w:vAlign w:val="center"/>
          </w:tcPr>
          <w:p w14:paraId="53C77B59">
            <w:pPr>
              <w:widowControl/>
              <w:rPr>
                <w:rFonts w:ascii="Times New Roman" w:hAnsi="Times New Roman" w:eastAsia="方正仿宋_GBK"/>
                <w:kern w:val="0"/>
                <w:sz w:val="22"/>
              </w:rPr>
            </w:pPr>
            <w:r>
              <w:rPr>
                <w:rFonts w:ascii="Times New Roman" w:hAnsi="Times New Roman" w:eastAsia="方正仿宋_GBK"/>
                <w:kern w:val="0"/>
                <w:sz w:val="22"/>
              </w:rPr>
              <w:t>起于华蓥市，经邻水、垫江、忠县、石柱，止于黔江区，全长约270km，黔江段约26公里</w:t>
            </w:r>
          </w:p>
        </w:tc>
        <w:tc>
          <w:tcPr>
            <w:tcW w:w="880" w:type="dxa"/>
            <w:tcBorders>
              <w:top w:val="nil"/>
              <w:left w:val="nil"/>
              <w:bottom w:val="single" w:color="auto" w:sz="4" w:space="0"/>
              <w:right w:val="single" w:color="auto" w:sz="4" w:space="0"/>
            </w:tcBorders>
            <w:shd w:val="clear" w:color="auto" w:fill="FFFFFF"/>
            <w:noWrap w:val="0"/>
            <w:vAlign w:val="center"/>
          </w:tcPr>
          <w:p w14:paraId="4B0B90AB">
            <w:pPr>
              <w:widowControl/>
              <w:jc w:val="center"/>
              <w:rPr>
                <w:rFonts w:ascii="Times New Roman" w:hAnsi="Times New Roman" w:eastAsia="方正仿宋_GBK"/>
                <w:kern w:val="0"/>
                <w:sz w:val="22"/>
              </w:rPr>
            </w:pPr>
            <w:r>
              <w:rPr>
                <w:rFonts w:ascii="Times New Roman" w:hAnsi="Times New Roman" w:eastAsia="方正仿宋_GBK"/>
                <w:kern w:val="0"/>
                <w:sz w:val="22"/>
              </w:rPr>
              <w:t>360000</w:t>
            </w:r>
          </w:p>
        </w:tc>
        <w:tc>
          <w:tcPr>
            <w:tcW w:w="910" w:type="dxa"/>
            <w:tcBorders>
              <w:top w:val="nil"/>
              <w:left w:val="nil"/>
              <w:bottom w:val="single" w:color="auto" w:sz="4" w:space="0"/>
              <w:right w:val="single" w:color="auto" w:sz="4" w:space="0"/>
            </w:tcBorders>
            <w:shd w:val="clear" w:color="auto" w:fill="FFFFFF"/>
            <w:noWrap w:val="0"/>
            <w:vAlign w:val="center"/>
          </w:tcPr>
          <w:p w14:paraId="12C324CB">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2CC6E8A7">
            <w:pPr>
              <w:widowControl/>
              <w:jc w:val="center"/>
              <w:rPr>
                <w:rFonts w:ascii="Times New Roman" w:hAnsi="Times New Roman" w:eastAsia="方正仿宋_GBK"/>
                <w:kern w:val="0"/>
                <w:sz w:val="22"/>
              </w:rPr>
            </w:pPr>
            <w:r>
              <w:rPr>
                <w:rFonts w:ascii="Times New Roman" w:hAnsi="Times New Roman" w:eastAsia="方正仿宋_GBK"/>
                <w:kern w:val="0"/>
                <w:sz w:val="22"/>
              </w:rPr>
              <w:t>800</w:t>
            </w:r>
          </w:p>
        </w:tc>
        <w:tc>
          <w:tcPr>
            <w:tcW w:w="868" w:type="dxa"/>
            <w:tcBorders>
              <w:top w:val="nil"/>
              <w:left w:val="nil"/>
              <w:bottom w:val="single" w:color="auto" w:sz="4" w:space="0"/>
              <w:right w:val="single" w:color="auto" w:sz="4" w:space="0"/>
            </w:tcBorders>
            <w:shd w:val="clear" w:color="auto" w:fill="FFFFFF"/>
            <w:noWrap w:val="0"/>
            <w:vAlign w:val="center"/>
          </w:tcPr>
          <w:p w14:paraId="04ACF34D">
            <w:pPr>
              <w:widowControl/>
              <w:jc w:val="center"/>
              <w:rPr>
                <w:rFonts w:ascii="Times New Roman" w:hAnsi="Times New Roman" w:eastAsia="方正仿宋_GBK"/>
                <w:kern w:val="0"/>
                <w:sz w:val="22"/>
              </w:rPr>
            </w:pPr>
            <w:r>
              <w:rPr>
                <w:rFonts w:ascii="Times New Roman" w:hAnsi="Times New Roman" w:eastAsia="方正仿宋_GBK"/>
                <w:kern w:val="0"/>
                <w:sz w:val="22"/>
              </w:rPr>
              <w:t>70000</w:t>
            </w:r>
          </w:p>
        </w:tc>
        <w:tc>
          <w:tcPr>
            <w:tcW w:w="910" w:type="dxa"/>
            <w:tcBorders>
              <w:top w:val="nil"/>
              <w:left w:val="nil"/>
              <w:bottom w:val="single" w:color="auto" w:sz="4" w:space="0"/>
              <w:right w:val="single" w:color="auto" w:sz="4" w:space="0"/>
            </w:tcBorders>
            <w:shd w:val="clear" w:color="auto" w:fill="FFFFFF"/>
            <w:noWrap w:val="0"/>
            <w:vAlign w:val="center"/>
          </w:tcPr>
          <w:p w14:paraId="62089BFF">
            <w:pPr>
              <w:widowControl/>
              <w:jc w:val="center"/>
              <w:rPr>
                <w:rFonts w:ascii="Times New Roman" w:hAnsi="Times New Roman" w:eastAsia="方正仿宋_GBK"/>
                <w:kern w:val="0"/>
                <w:sz w:val="22"/>
              </w:rPr>
            </w:pPr>
            <w:r>
              <w:rPr>
                <w:rFonts w:ascii="Times New Roman" w:hAnsi="Times New Roman" w:eastAsia="方正仿宋_GBK"/>
                <w:kern w:val="0"/>
                <w:sz w:val="22"/>
              </w:rPr>
              <w:t>28000</w:t>
            </w:r>
          </w:p>
        </w:tc>
        <w:tc>
          <w:tcPr>
            <w:tcW w:w="981" w:type="dxa"/>
            <w:tcBorders>
              <w:top w:val="nil"/>
              <w:left w:val="nil"/>
              <w:bottom w:val="single" w:color="auto" w:sz="4" w:space="0"/>
              <w:right w:val="single" w:color="auto" w:sz="4" w:space="0"/>
            </w:tcBorders>
            <w:shd w:val="clear" w:color="auto" w:fill="FFFFFF"/>
            <w:noWrap w:val="0"/>
            <w:vAlign w:val="center"/>
          </w:tcPr>
          <w:p w14:paraId="5DD7FCB4">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14:paraId="1135523E">
            <w:pPr>
              <w:widowControl/>
              <w:jc w:val="center"/>
              <w:rPr>
                <w:rFonts w:ascii="Times New Roman" w:hAnsi="Times New Roman" w:eastAsia="方正仿宋_GBK"/>
                <w:kern w:val="0"/>
                <w:sz w:val="22"/>
              </w:rPr>
            </w:pPr>
            <w:r>
              <w:rPr>
                <w:rFonts w:ascii="Times New Roman" w:hAnsi="Times New Roman" w:eastAsia="方正仿宋_GBK"/>
                <w:kern w:val="0"/>
                <w:sz w:val="22"/>
              </w:rPr>
              <w:t>10000</w:t>
            </w:r>
          </w:p>
        </w:tc>
        <w:tc>
          <w:tcPr>
            <w:tcW w:w="1022" w:type="dxa"/>
            <w:tcBorders>
              <w:top w:val="nil"/>
              <w:left w:val="nil"/>
              <w:bottom w:val="single" w:color="auto" w:sz="4" w:space="0"/>
              <w:right w:val="single" w:color="auto" w:sz="4" w:space="0"/>
            </w:tcBorders>
            <w:shd w:val="clear" w:color="auto" w:fill="FFFFFF"/>
            <w:noWrap w:val="0"/>
            <w:vAlign w:val="center"/>
          </w:tcPr>
          <w:p w14:paraId="3722C00D">
            <w:pPr>
              <w:widowControl/>
              <w:jc w:val="center"/>
              <w:rPr>
                <w:rFonts w:ascii="Times New Roman" w:hAnsi="Times New Roman" w:eastAsia="方正仿宋_GBK"/>
                <w:kern w:val="0"/>
                <w:sz w:val="22"/>
              </w:rPr>
            </w:pPr>
            <w:r>
              <w:rPr>
                <w:rFonts w:ascii="Times New Roman" w:hAnsi="Times New Roman" w:eastAsia="方正仿宋_GBK"/>
                <w:kern w:val="0"/>
                <w:sz w:val="22"/>
              </w:rPr>
              <w:t>32000</w:t>
            </w:r>
          </w:p>
        </w:tc>
        <w:tc>
          <w:tcPr>
            <w:tcW w:w="1005" w:type="dxa"/>
            <w:tcBorders>
              <w:top w:val="nil"/>
              <w:left w:val="nil"/>
              <w:bottom w:val="single" w:color="auto" w:sz="4" w:space="0"/>
              <w:right w:val="single" w:color="auto" w:sz="4" w:space="0"/>
            </w:tcBorders>
            <w:shd w:val="clear" w:color="auto" w:fill="FFFFFF"/>
            <w:noWrap w:val="0"/>
            <w:vAlign w:val="center"/>
          </w:tcPr>
          <w:p w14:paraId="1CC4BC0A">
            <w:pPr>
              <w:widowControl/>
              <w:jc w:val="center"/>
              <w:rPr>
                <w:rFonts w:ascii="Times New Roman" w:hAnsi="Times New Roman" w:eastAsia="方正仿宋_GBK"/>
                <w:kern w:val="0"/>
                <w:sz w:val="22"/>
              </w:rPr>
            </w:pPr>
            <w:r>
              <w:rPr>
                <w:rFonts w:ascii="Times New Roman" w:hAnsi="Times New Roman" w:eastAsia="方正仿宋_GBK"/>
                <w:kern w:val="0"/>
                <w:sz w:val="22"/>
              </w:rPr>
              <w:t>重庆市铁路网规划，开展前期工作</w:t>
            </w:r>
          </w:p>
        </w:tc>
        <w:tc>
          <w:tcPr>
            <w:tcW w:w="560" w:type="dxa"/>
            <w:tcBorders>
              <w:top w:val="nil"/>
              <w:left w:val="nil"/>
              <w:bottom w:val="single" w:color="auto" w:sz="4" w:space="0"/>
              <w:right w:val="single" w:color="auto" w:sz="4" w:space="0"/>
            </w:tcBorders>
            <w:shd w:val="clear" w:color="auto" w:fill="FFFFFF"/>
            <w:noWrap w:val="0"/>
            <w:vAlign w:val="center"/>
          </w:tcPr>
          <w:p w14:paraId="6D2DE918">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14:paraId="0D5177EC">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6D00244F">
            <w:pPr>
              <w:widowControl/>
              <w:jc w:val="center"/>
              <w:rPr>
                <w:rFonts w:ascii="Times New Roman" w:hAnsi="Times New Roman" w:eastAsia="方正仿宋_GBK"/>
                <w:kern w:val="0"/>
                <w:sz w:val="22"/>
              </w:rPr>
            </w:pPr>
            <w:r>
              <w:rPr>
                <w:rFonts w:ascii="Times New Roman" w:hAnsi="Times New Roman" w:eastAsia="方正仿宋_GBK"/>
                <w:kern w:val="0"/>
                <w:sz w:val="22"/>
              </w:rPr>
              <w:t>4</w:t>
            </w:r>
          </w:p>
        </w:tc>
        <w:tc>
          <w:tcPr>
            <w:tcW w:w="1003" w:type="dxa"/>
            <w:tcBorders>
              <w:top w:val="nil"/>
              <w:left w:val="nil"/>
              <w:bottom w:val="single" w:color="auto" w:sz="4" w:space="0"/>
              <w:right w:val="single" w:color="auto" w:sz="4" w:space="0"/>
            </w:tcBorders>
            <w:shd w:val="clear" w:color="auto" w:fill="FFFFFF"/>
            <w:noWrap w:val="0"/>
            <w:vAlign w:val="center"/>
          </w:tcPr>
          <w:p w14:paraId="2DCF7B32">
            <w:pPr>
              <w:widowControl/>
              <w:jc w:val="center"/>
              <w:rPr>
                <w:rFonts w:ascii="Times New Roman" w:hAnsi="Times New Roman" w:eastAsia="方正仿宋_GBK"/>
                <w:kern w:val="0"/>
                <w:sz w:val="22"/>
              </w:rPr>
            </w:pPr>
            <w:r>
              <w:rPr>
                <w:rFonts w:ascii="Times New Roman" w:hAnsi="Times New Roman" w:eastAsia="方正仿宋_GBK"/>
                <w:kern w:val="0"/>
                <w:sz w:val="22"/>
              </w:rPr>
              <w:t>黔江至遵义铁路</w:t>
            </w:r>
          </w:p>
        </w:tc>
        <w:tc>
          <w:tcPr>
            <w:tcW w:w="516" w:type="dxa"/>
            <w:tcBorders>
              <w:top w:val="nil"/>
              <w:left w:val="nil"/>
              <w:bottom w:val="single" w:color="auto" w:sz="4" w:space="0"/>
              <w:right w:val="single" w:color="auto" w:sz="4" w:space="0"/>
            </w:tcBorders>
            <w:shd w:val="clear" w:color="auto" w:fill="FFFFFF"/>
            <w:noWrap w:val="0"/>
            <w:vAlign w:val="center"/>
          </w:tcPr>
          <w:p w14:paraId="2373AD5D">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14:paraId="3826642A">
            <w:pPr>
              <w:widowControl/>
              <w:jc w:val="center"/>
              <w:rPr>
                <w:rFonts w:ascii="Times New Roman" w:hAnsi="Times New Roman" w:eastAsia="方正仿宋_GBK"/>
                <w:kern w:val="0"/>
                <w:sz w:val="22"/>
              </w:rPr>
            </w:pPr>
            <w:r>
              <w:rPr>
                <w:rFonts w:ascii="Times New Roman" w:hAnsi="Times New Roman" w:eastAsia="方正仿宋_GBK"/>
                <w:kern w:val="0"/>
                <w:sz w:val="22"/>
              </w:rPr>
              <w:t>2026-</w:t>
            </w:r>
          </w:p>
        </w:tc>
        <w:tc>
          <w:tcPr>
            <w:tcW w:w="673" w:type="dxa"/>
            <w:tcBorders>
              <w:top w:val="nil"/>
              <w:left w:val="nil"/>
              <w:bottom w:val="single" w:color="auto" w:sz="4" w:space="0"/>
              <w:right w:val="single" w:color="auto" w:sz="4" w:space="0"/>
            </w:tcBorders>
            <w:shd w:val="clear" w:color="auto" w:fill="FFFFFF"/>
            <w:noWrap w:val="0"/>
            <w:vAlign w:val="center"/>
          </w:tcPr>
          <w:p w14:paraId="09A03F92">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40.00 </w:t>
            </w:r>
          </w:p>
        </w:tc>
        <w:tc>
          <w:tcPr>
            <w:tcW w:w="2158" w:type="dxa"/>
            <w:tcBorders>
              <w:top w:val="nil"/>
              <w:left w:val="nil"/>
              <w:bottom w:val="single" w:color="auto" w:sz="4" w:space="0"/>
              <w:right w:val="single" w:color="auto" w:sz="4" w:space="0"/>
            </w:tcBorders>
            <w:shd w:val="clear" w:color="auto" w:fill="FFFFFF"/>
            <w:noWrap w:val="0"/>
            <w:vAlign w:val="center"/>
          </w:tcPr>
          <w:p w14:paraId="1BE099ED">
            <w:pPr>
              <w:widowControl/>
              <w:rPr>
                <w:rFonts w:ascii="Times New Roman" w:hAnsi="Times New Roman" w:eastAsia="方正仿宋_GBK"/>
                <w:kern w:val="0"/>
                <w:sz w:val="22"/>
              </w:rPr>
            </w:pPr>
            <w:r>
              <w:rPr>
                <w:rFonts w:ascii="Times New Roman" w:hAnsi="Times New Roman" w:eastAsia="方正仿宋_GBK"/>
                <w:kern w:val="0"/>
                <w:sz w:val="22"/>
              </w:rPr>
              <w:t>按客货兼顾、设计时速200km/h的国家Ⅰ级双线电气化铁路标准设计，黔江段约40公里</w:t>
            </w:r>
          </w:p>
        </w:tc>
        <w:tc>
          <w:tcPr>
            <w:tcW w:w="880" w:type="dxa"/>
            <w:tcBorders>
              <w:top w:val="nil"/>
              <w:left w:val="nil"/>
              <w:bottom w:val="single" w:color="auto" w:sz="4" w:space="0"/>
              <w:right w:val="single" w:color="auto" w:sz="4" w:space="0"/>
            </w:tcBorders>
            <w:shd w:val="clear" w:color="auto" w:fill="FFFFFF"/>
            <w:noWrap w:val="0"/>
            <w:vAlign w:val="center"/>
          </w:tcPr>
          <w:p w14:paraId="51C575E9">
            <w:pPr>
              <w:widowControl/>
              <w:jc w:val="center"/>
              <w:rPr>
                <w:rFonts w:ascii="Times New Roman" w:hAnsi="Times New Roman" w:eastAsia="方正仿宋_GBK"/>
                <w:kern w:val="0"/>
                <w:sz w:val="22"/>
              </w:rPr>
            </w:pPr>
            <w:r>
              <w:rPr>
                <w:rFonts w:ascii="Times New Roman" w:hAnsi="Times New Roman" w:eastAsia="方正仿宋_GBK"/>
                <w:kern w:val="0"/>
                <w:sz w:val="22"/>
              </w:rPr>
              <w:t>640000</w:t>
            </w:r>
          </w:p>
        </w:tc>
        <w:tc>
          <w:tcPr>
            <w:tcW w:w="910" w:type="dxa"/>
            <w:tcBorders>
              <w:top w:val="nil"/>
              <w:left w:val="nil"/>
              <w:bottom w:val="single" w:color="auto" w:sz="4" w:space="0"/>
              <w:right w:val="single" w:color="auto" w:sz="4" w:space="0"/>
            </w:tcBorders>
            <w:shd w:val="clear" w:color="auto" w:fill="FFFFFF"/>
            <w:noWrap w:val="0"/>
            <w:vAlign w:val="center"/>
          </w:tcPr>
          <w:p w14:paraId="50467574">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3300B26E">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079FE1AB">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10" w:type="dxa"/>
            <w:tcBorders>
              <w:top w:val="nil"/>
              <w:left w:val="nil"/>
              <w:bottom w:val="single" w:color="auto" w:sz="4" w:space="0"/>
              <w:right w:val="single" w:color="auto" w:sz="4" w:space="0"/>
            </w:tcBorders>
            <w:shd w:val="clear" w:color="auto" w:fill="FFFFFF"/>
            <w:noWrap w:val="0"/>
            <w:vAlign w:val="center"/>
          </w:tcPr>
          <w:p w14:paraId="5E796FB3">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81" w:type="dxa"/>
            <w:tcBorders>
              <w:top w:val="nil"/>
              <w:left w:val="nil"/>
              <w:bottom w:val="single" w:color="auto" w:sz="4" w:space="0"/>
              <w:right w:val="single" w:color="auto" w:sz="4" w:space="0"/>
            </w:tcBorders>
            <w:shd w:val="clear" w:color="auto" w:fill="FFFFFF"/>
            <w:noWrap w:val="0"/>
            <w:vAlign w:val="center"/>
          </w:tcPr>
          <w:p w14:paraId="5A93AEBA">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14:paraId="17DC169B">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0607499B">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2C56E8FF">
            <w:pPr>
              <w:widowControl/>
              <w:jc w:val="center"/>
              <w:rPr>
                <w:rFonts w:ascii="Times New Roman" w:hAnsi="Times New Roman" w:eastAsia="方正仿宋_GBK"/>
                <w:kern w:val="0"/>
                <w:sz w:val="22"/>
              </w:rPr>
            </w:pPr>
            <w:r>
              <w:rPr>
                <w:rFonts w:ascii="Times New Roman" w:hAnsi="Times New Roman" w:eastAsia="方正仿宋_GBK"/>
                <w:kern w:val="0"/>
                <w:sz w:val="22"/>
              </w:rPr>
              <w:t>国家中长期铁路网规划，开展前期工作</w:t>
            </w:r>
          </w:p>
        </w:tc>
        <w:tc>
          <w:tcPr>
            <w:tcW w:w="560" w:type="dxa"/>
            <w:tcBorders>
              <w:top w:val="nil"/>
              <w:left w:val="nil"/>
              <w:bottom w:val="single" w:color="auto" w:sz="4" w:space="0"/>
              <w:right w:val="single" w:color="auto" w:sz="4" w:space="0"/>
            </w:tcBorders>
            <w:shd w:val="clear" w:color="auto" w:fill="FFFFFF"/>
            <w:noWrap w:val="0"/>
            <w:vAlign w:val="center"/>
          </w:tcPr>
          <w:p w14:paraId="0C647F87">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14:paraId="6696E3F5">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4A9DAECB">
            <w:pPr>
              <w:widowControl/>
              <w:jc w:val="center"/>
              <w:rPr>
                <w:rFonts w:ascii="Times New Roman" w:hAnsi="Times New Roman" w:eastAsia="方正仿宋_GBK"/>
                <w:kern w:val="0"/>
                <w:sz w:val="22"/>
              </w:rPr>
            </w:pPr>
            <w:r>
              <w:rPr>
                <w:rFonts w:ascii="Times New Roman" w:hAnsi="Times New Roman" w:eastAsia="方正仿宋_GBK"/>
                <w:kern w:val="0"/>
                <w:sz w:val="22"/>
              </w:rPr>
              <w:t>5</w:t>
            </w:r>
          </w:p>
        </w:tc>
        <w:tc>
          <w:tcPr>
            <w:tcW w:w="1003" w:type="dxa"/>
            <w:tcBorders>
              <w:top w:val="nil"/>
              <w:left w:val="nil"/>
              <w:bottom w:val="single" w:color="auto" w:sz="4" w:space="0"/>
              <w:right w:val="single" w:color="auto" w:sz="4" w:space="0"/>
            </w:tcBorders>
            <w:shd w:val="clear" w:color="auto" w:fill="FFFFFF"/>
            <w:noWrap w:val="0"/>
            <w:vAlign w:val="center"/>
          </w:tcPr>
          <w:p w14:paraId="7C04BDAC">
            <w:pPr>
              <w:widowControl/>
              <w:jc w:val="center"/>
              <w:rPr>
                <w:rFonts w:ascii="Times New Roman" w:hAnsi="Times New Roman" w:eastAsia="方正仿宋_GBK"/>
                <w:kern w:val="0"/>
                <w:sz w:val="22"/>
              </w:rPr>
            </w:pPr>
            <w:r>
              <w:rPr>
                <w:rFonts w:ascii="Times New Roman" w:hAnsi="Times New Roman" w:eastAsia="方正仿宋_GBK"/>
                <w:kern w:val="0"/>
                <w:sz w:val="22"/>
              </w:rPr>
              <w:t>黔江至恩施铁路</w:t>
            </w:r>
          </w:p>
        </w:tc>
        <w:tc>
          <w:tcPr>
            <w:tcW w:w="516" w:type="dxa"/>
            <w:tcBorders>
              <w:top w:val="nil"/>
              <w:left w:val="nil"/>
              <w:bottom w:val="single" w:color="auto" w:sz="4" w:space="0"/>
              <w:right w:val="single" w:color="auto" w:sz="4" w:space="0"/>
            </w:tcBorders>
            <w:shd w:val="clear" w:color="auto" w:fill="FFFFFF"/>
            <w:noWrap w:val="0"/>
            <w:vAlign w:val="center"/>
          </w:tcPr>
          <w:p w14:paraId="0DBB2345">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14:paraId="596730A2">
            <w:pPr>
              <w:widowControl/>
              <w:jc w:val="center"/>
              <w:rPr>
                <w:rFonts w:ascii="Times New Roman" w:hAnsi="Times New Roman" w:eastAsia="方正仿宋_GBK"/>
                <w:kern w:val="0"/>
                <w:sz w:val="22"/>
              </w:rPr>
            </w:pPr>
            <w:r>
              <w:rPr>
                <w:rFonts w:ascii="Times New Roman" w:hAnsi="Times New Roman" w:eastAsia="方正仿宋_GBK"/>
                <w:kern w:val="0"/>
                <w:sz w:val="22"/>
              </w:rPr>
              <w:t>2026-</w:t>
            </w:r>
          </w:p>
        </w:tc>
        <w:tc>
          <w:tcPr>
            <w:tcW w:w="673" w:type="dxa"/>
            <w:tcBorders>
              <w:top w:val="nil"/>
              <w:left w:val="nil"/>
              <w:bottom w:val="single" w:color="auto" w:sz="4" w:space="0"/>
              <w:right w:val="single" w:color="auto" w:sz="4" w:space="0"/>
            </w:tcBorders>
            <w:shd w:val="clear" w:color="auto" w:fill="FFFFFF"/>
            <w:noWrap w:val="0"/>
            <w:vAlign w:val="center"/>
          </w:tcPr>
          <w:p w14:paraId="1D4E5538">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20.00 </w:t>
            </w:r>
          </w:p>
        </w:tc>
        <w:tc>
          <w:tcPr>
            <w:tcW w:w="2158" w:type="dxa"/>
            <w:tcBorders>
              <w:top w:val="nil"/>
              <w:left w:val="nil"/>
              <w:bottom w:val="single" w:color="auto" w:sz="4" w:space="0"/>
              <w:right w:val="single" w:color="auto" w:sz="4" w:space="0"/>
            </w:tcBorders>
            <w:shd w:val="clear" w:color="auto" w:fill="FFFFFF"/>
            <w:noWrap w:val="0"/>
            <w:vAlign w:val="center"/>
          </w:tcPr>
          <w:p w14:paraId="7AFA169E">
            <w:pPr>
              <w:widowControl/>
              <w:rPr>
                <w:rFonts w:ascii="Times New Roman" w:hAnsi="Times New Roman" w:eastAsia="方正仿宋_GBK"/>
                <w:kern w:val="0"/>
                <w:sz w:val="22"/>
              </w:rPr>
            </w:pPr>
            <w:r>
              <w:rPr>
                <w:rFonts w:ascii="Times New Roman" w:hAnsi="Times New Roman" w:eastAsia="方正仿宋_GBK"/>
                <w:kern w:val="0"/>
                <w:sz w:val="22"/>
              </w:rPr>
              <w:t>黔江段长约20公里，将是以货运为主、兼顾客运，设计时速160km的国家Ⅰ级双线铁路</w:t>
            </w:r>
          </w:p>
        </w:tc>
        <w:tc>
          <w:tcPr>
            <w:tcW w:w="880" w:type="dxa"/>
            <w:tcBorders>
              <w:top w:val="nil"/>
              <w:left w:val="nil"/>
              <w:bottom w:val="single" w:color="auto" w:sz="4" w:space="0"/>
              <w:right w:val="single" w:color="auto" w:sz="4" w:space="0"/>
            </w:tcBorders>
            <w:shd w:val="clear" w:color="auto" w:fill="FFFFFF"/>
            <w:noWrap w:val="0"/>
            <w:vAlign w:val="center"/>
          </w:tcPr>
          <w:p w14:paraId="7C40298D">
            <w:pPr>
              <w:widowControl/>
              <w:jc w:val="center"/>
              <w:rPr>
                <w:rFonts w:ascii="Times New Roman" w:hAnsi="Times New Roman" w:eastAsia="方正仿宋_GBK"/>
                <w:kern w:val="0"/>
                <w:sz w:val="22"/>
              </w:rPr>
            </w:pPr>
            <w:r>
              <w:rPr>
                <w:rFonts w:ascii="Times New Roman" w:hAnsi="Times New Roman" w:eastAsia="方正仿宋_GBK"/>
                <w:kern w:val="0"/>
                <w:sz w:val="22"/>
              </w:rPr>
              <w:t>400000</w:t>
            </w:r>
          </w:p>
        </w:tc>
        <w:tc>
          <w:tcPr>
            <w:tcW w:w="910" w:type="dxa"/>
            <w:tcBorders>
              <w:top w:val="nil"/>
              <w:left w:val="nil"/>
              <w:bottom w:val="single" w:color="auto" w:sz="4" w:space="0"/>
              <w:right w:val="single" w:color="auto" w:sz="4" w:space="0"/>
            </w:tcBorders>
            <w:shd w:val="clear" w:color="auto" w:fill="FFFFFF"/>
            <w:noWrap w:val="0"/>
            <w:vAlign w:val="center"/>
          </w:tcPr>
          <w:p w14:paraId="1566A9B7">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7BAF018B">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1A5E1241">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10" w:type="dxa"/>
            <w:tcBorders>
              <w:top w:val="nil"/>
              <w:left w:val="nil"/>
              <w:bottom w:val="single" w:color="auto" w:sz="4" w:space="0"/>
              <w:right w:val="single" w:color="auto" w:sz="4" w:space="0"/>
            </w:tcBorders>
            <w:shd w:val="clear" w:color="auto" w:fill="FFFFFF"/>
            <w:noWrap w:val="0"/>
            <w:vAlign w:val="center"/>
          </w:tcPr>
          <w:p w14:paraId="5447722A">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81" w:type="dxa"/>
            <w:tcBorders>
              <w:top w:val="nil"/>
              <w:left w:val="nil"/>
              <w:bottom w:val="single" w:color="auto" w:sz="4" w:space="0"/>
              <w:right w:val="single" w:color="auto" w:sz="4" w:space="0"/>
            </w:tcBorders>
            <w:shd w:val="clear" w:color="auto" w:fill="FFFFFF"/>
            <w:noWrap w:val="0"/>
            <w:vAlign w:val="center"/>
          </w:tcPr>
          <w:p w14:paraId="3D7A4DCB">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14:paraId="3698DF3D">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7D85FA49">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0C6291C3">
            <w:pPr>
              <w:widowControl/>
              <w:jc w:val="center"/>
              <w:rPr>
                <w:rFonts w:ascii="Times New Roman" w:hAnsi="Times New Roman" w:eastAsia="方正仿宋_GBK"/>
                <w:kern w:val="0"/>
                <w:sz w:val="22"/>
              </w:rPr>
            </w:pPr>
            <w:r>
              <w:rPr>
                <w:rFonts w:ascii="Times New Roman" w:hAnsi="Times New Roman" w:eastAsia="方正仿宋_GBK"/>
                <w:kern w:val="0"/>
                <w:sz w:val="22"/>
              </w:rPr>
              <w:t>国家中长期铁路网规划，开展前期工作</w:t>
            </w:r>
          </w:p>
        </w:tc>
        <w:tc>
          <w:tcPr>
            <w:tcW w:w="560" w:type="dxa"/>
            <w:tcBorders>
              <w:top w:val="nil"/>
              <w:left w:val="nil"/>
              <w:bottom w:val="single" w:color="auto" w:sz="4" w:space="0"/>
              <w:right w:val="single" w:color="auto" w:sz="4" w:space="0"/>
            </w:tcBorders>
            <w:shd w:val="clear" w:color="auto" w:fill="FFFFFF"/>
            <w:noWrap w:val="0"/>
            <w:vAlign w:val="center"/>
          </w:tcPr>
          <w:p w14:paraId="4A6C6693">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14:paraId="6B8B5BDA">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7C44CBFA">
            <w:pPr>
              <w:widowControl/>
              <w:jc w:val="center"/>
              <w:rPr>
                <w:rFonts w:ascii="Times New Roman" w:hAnsi="Times New Roman" w:eastAsia="方正仿宋_GBK"/>
                <w:kern w:val="0"/>
                <w:sz w:val="22"/>
              </w:rPr>
            </w:pPr>
            <w:r>
              <w:rPr>
                <w:rFonts w:ascii="Times New Roman" w:hAnsi="Times New Roman" w:eastAsia="方正仿宋_GBK"/>
                <w:kern w:val="0"/>
                <w:sz w:val="22"/>
              </w:rPr>
              <w:t>6</w:t>
            </w:r>
          </w:p>
        </w:tc>
        <w:tc>
          <w:tcPr>
            <w:tcW w:w="1003" w:type="dxa"/>
            <w:tcBorders>
              <w:top w:val="nil"/>
              <w:left w:val="nil"/>
              <w:bottom w:val="single" w:color="auto" w:sz="4" w:space="0"/>
              <w:right w:val="single" w:color="auto" w:sz="4" w:space="0"/>
            </w:tcBorders>
            <w:shd w:val="clear" w:color="auto" w:fill="FFFFFF"/>
            <w:noWrap w:val="0"/>
            <w:vAlign w:val="center"/>
          </w:tcPr>
          <w:p w14:paraId="71569AA8">
            <w:pPr>
              <w:widowControl/>
              <w:jc w:val="center"/>
              <w:rPr>
                <w:rFonts w:ascii="Times New Roman" w:hAnsi="Times New Roman" w:eastAsia="方正仿宋_GBK"/>
                <w:kern w:val="0"/>
                <w:sz w:val="22"/>
              </w:rPr>
            </w:pPr>
            <w:r>
              <w:rPr>
                <w:rFonts w:ascii="Times New Roman" w:hAnsi="Times New Roman" w:eastAsia="方正仿宋_GBK"/>
                <w:kern w:val="0"/>
                <w:sz w:val="22"/>
              </w:rPr>
              <w:t>黔张常高铁</w:t>
            </w:r>
          </w:p>
        </w:tc>
        <w:tc>
          <w:tcPr>
            <w:tcW w:w="516" w:type="dxa"/>
            <w:tcBorders>
              <w:top w:val="nil"/>
              <w:left w:val="nil"/>
              <w:bottom w:val="single" w:color="auto" w:sz="4" w:space="0"/>
              <w:right w:val="single" w:color="auto" w:sz="4" w:space="0"/>
            </w:tcBorders>
            <w:shd w:val="clear" w:color="auto" w:fill="FFFFFF"/>
            <w:noWrap w:val="0"/>
            <w:vAlign w:val="center"/>
          </w:tcPr>
          <w:p w14:paraId="3763B274">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14:paraId="22CB13A0">
            <w:pPr>
              <w:widowControl/>
              <w:jc w:val="center"/>
              <w:rPr>
                <w:rFonts w:ascii="Times New Roman" w:hAnsi="Times New Roman" w:eastAsia="方正仿宋_GBK"/>
                <w:kern w:val="0"/>
                <w:sz w:val="22"/>
              </w:rPr>
            </w:pPr>
            <w:r>
              <w:rPr>
                <w:rFonts w:ascii="Times New Roman" w:hAnsi="Times New Roman" w:eastAsia="方正仿宋_GBK"/>
                <w:kern w:val="0"/>
                <w:sz w:val="22"/>
              </w:rPr>
              <w:t>2026-</w:t>
            </w:r>
          </w:p>
        </w:tc>
        <w:tc>
          <w:tcPr>
            <w:tcW w:w="673" w:type="dxa"/>
            <w:tcBorders>
              <w:top w:val="nil"/>
              <w:left w:val="nil"/>
              <w:bottom w:val="single" w:color="auto" w:sz="4" w:space="0"/>
              <w:right w:val="single" w:color="auto" w:sz="4" w:space="0"/>
            </w:tcBorders>
            <w:shd w:val="clear" w:color="auto" w:fill="FFFFFF"/>
            <w:noWrap w:val="0"/>
            <w:vAlign w:val="center"/>
          </w:tcPr>
          <w:p w14:paraId="7B41228F">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23.10 </w:t>
            </w:r>
          </w:p>
        </w:tc>
        <w:tc>
          <w:tcPr>
            <w:tcW w:w="2158" w:type="dxa"/>
            <w:tcBorders>
              <w:top w:val="nil"/>
              <w:left w:val="nil"/>
              <w:bottom w:val="single" w:color="auto" w:sz="4" w:space="0"/>
              <w:right w:val="single" w:color="auto" w:sz="4" w:space="0"/>
            </w:tcBorders>
            <w:shd w:val="clear" w:color="auto" w:fill="FFFFFF"/>
            <w:noWrap w:val="0"/>
            <w:vAlign w:val="center"/>
          </w:tcPr>
          <w:p w14:paraId="7DDBF691">
            <w:pPr>
              <w:widowControl/>
              <w:rPr>
                <w:rFonts w:ascii="Times New Roman" w:hAnsi="Times New Roman" w:eastAsia="方正仿宋_GBK"/>
                <w:kern w:val="0"/>
                <w:sz w:val="22"/>
              </w:rPr>
            </w:pPr>
            <w:r>
              <w:rPr>
                <w:rFonts w:ascii="Times New Roman" w:hAnsi="Times New Roman" w:eastAsia="方正仿宋_GBK"/>
                <w:kern w:val="0"/>
                <w:sz w:val="22"/>
              </w:rPr>
              <w:t>黔江段约23.1km，设计时速350km/h，构建重庆至长沙350km/h高铁通道，按客货分流释放运能，原黔张常铁路以货运为主。</w:t>
            </w:r>
          </w:p>
        </w:tc>
        <w:tc>
          <w:tcPr>
            <w:tcW w:w="880" w:type="dxa"/>
            <w:tcBorders>
              <w:top w:val="nil"/>
              <w:left w:val="nil"/>
              <w:bottom w:val="single" w:color="auto" w:sz="4" w:space="0"/>
              <w:right w:val="single" w:color="auto" w:sz="4" w:space="0"/>
            </w:tcBorders>
            <w:shd w:val="clear" w:color="auto" w:fill="FFFFFF"/>
            <w:noWrap w:val="0"/>
            <w:vAlign w:val="center"/>
          </w:tcPr>
          <w:p w14:paraId="35238141">
            <w:pPr>
              <w:widowControl/>
              <w:jc w:val="center"/>
              <w:rPr>
                <w:rFonts w:ascii="Times New Roman" w:hAnsi="Times New Roman" w:eastAsia="方正仿宋_GBK"/>
                <w:kern w:val="0"/>
                <w:sz w:val="22"/>
              </w:rPr>
            </w:pPr>
            <w:r>
              <w:rPr>
                <w:rFonts w:ascii="Times New Roman" w:hAnsi="Times New Roman" w:eastAsia="方正仿宋_GBK"/>
                <w:kern w:val="0"/>
                <w:sz w:val="22"/>
              </w:rPr>
              <w:t>400000</w:t>
            </w:r>
          </w:p>
        </w:tc>
        <w:tc>
          <w:tcPr>
            <w:tcW w:w="910" w:type="dxa"/>
            <w:tcBorders>
              <w:top w:val="nil"/>
              <w:left w:val="nil"/>
              <w:bottom w:val="single" w:color="auto" w:sz="4" w:space="0"/>
              <w:right w:val="single" w:color="auto" w:sz="4" w:space="0"/>
            </w:tcBorders>
            <w:shd w:val="clear" w:color="auto" w:fill="FFFFFF"/>
            <w:noWrap w:val="0"/>
            <w:vAlign w:val="center"/>
          </w:tcPr>
          <w:p w14:paraId="5C01DF24">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45C7B30F">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7707373B">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10" w:type="dxa"/>
            <w:tcBorders>
              <w:top w:val="nil"/>
              <w:left w:val="nil"/>
              <w:bottom w:val="single" w:color="auto" w:sz="4" w:space="0"/>
              <w:right w:val="single" w:color="auto" w:sz="4" w:space="0"/>
            </w:tcBorders>
            <w:shd w:val="clear" w:color="auto" w:fill="FFFFFF"/>
            <w:noWrap w:val="0"/>
            <w:vAlign w:val="center"/>
          </w:tcPr>
          <w:p w14:paraId="7AADEB01">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81" w:type="dxa"/>
            <w:tcBorders>
              <w:top w:val="nil"/>
              <w:left w:val="nil"/>
              <w:bottom w:val="single" w:color="auto" w:sz="4" w:space="0"/>
              <w:right w:val="single" w:color="auto" w:sz="4" w:space="0"/>
            </w:tcBorders>
            <w:shd w:val="clear" w:color="auto" w:fill="FFFFFF"/>
            <w:noWrap w:val="0"/>
            <w:vAlign w:val="center"/>
          </w:tcPr>
          <w:p w14:paraId="5BE80203">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14:paraId="4DFBCEBB">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60CC4C1B">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4A96DC18">
            <w:pPr>
              <w:widowControl/>
              <w:jc w:val="center"/>
              <w:rPr>
                <w:rFonts w:ascii="Times New Roman" w:hAnsi="Times New Roman" w:eastAsia="方正仿宋_GBK"/>
                <w:kern w:val="0"/>
                <w:sz w:val="22"/>
              </w:rPr>
            </w:pPr>
            <w:r>
              <w:rPr>
                <w:rFonts w:ascii="Times New Roman" w:hAnsi="Times New Roman" w:eastAsia="方正仿宋_GBK"/>
                <w:kern w:val="0"/>
                <w:sz w:val="22"/>
              </w:rPr>
              <w:t>力争纳入市级规划</w:t>
            </w:r>
          </w:p>
        </w:tc>
        <w:tc>
          <w:tcPr>
            <w:tcW w:w="560" w:type="dxa"/>
            <w:tcBorders>
              <w:top w:val="nil"/>
              <w:left w:val="nil"/>
              <w:bottom w:val="single" w:color="auto" w:sz="4" w:space="0"/>
              <w:right w:val="single" w:color="auto" w:sz="4" w:space="0"/>
            </w:tcBorders>
            <w:shd w:val="clear" w:color="auto" w:fill="FFFFFF"/>
            <w:noWrap w:val="0"/>
            <w:vAlign w:val="center"/>
          </w:tcPr>
          <w:p w14:paraId="0397F63E">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14:paraId="3EBCE81E">
        <w:tblPrEx>
          <w:tblCellMar>
            <w:top w:w="0" w:type="dxa"/>
            <w:left w:w="11" w:type="dxa"/>
            <w:bottom w:w="0" w:type="dxa"/>
            <w:right w:w="11" w:type="dxa"/>
          </w:tblCellMar>
        </w:tblPrEx>
        <w:trPr>
          <w:trHeight w:val="1059"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556ED58E">
            <w:pPr>
              <w:widowControl/>
              <w:jc w:val="center"/>
              <w:rPr>
                <w:rFonts w:ascii="Times New Roman" w:hAnsi="Times New Roman" w:eastAsia="方正仿宋_GBK"/>
                <w:kern w:val="0"/>
                <w:sz w:val="22"/>
              </w:rPr>
            </w:pPr>
            <w:r>
              <w:rPr>
                <w:rFonts w:ascii="Times New Roman" w:hAnsi="Times New Roman" w:eastAsia="方正仿宋_GBK"/>
                <w:kern w:val="0"/>
                <w:sz w:val="22"/>
              </w:rPr>
              <w:t>7</w:t>
            </w:r>
          </w:p>
        </w:tc>
        <w:tc>
          <w:tcPr>
            <w:tcW w:w="1003" w:type="dxa"/>
            <w:tcBorders>
              <w:top w:val="nil"/>
              <w:left w:val="nil"/>
              <w:bottom w:val="single" w:color="auto" w:sz="4" w:space="0"/>
              <w:right w:val="single" w:color="auto" w:sz="4" w:space="0"/>
            </w:tcBorders>
            <w:shd w:val="clear" w:color="auto" w:fill="FFFFFF"/>
            <w:noWrap w:val="0"/>
            <w:vAlign w:val="center"/>
          </w:tcPr>
          <w:p w14:paraId="0B9A0C47">
            <w:pPr>
              <w:widowControl/>
              <w:jc w:val="center"/>
              <w:rPr>
                <w:rFonts w:ascii="Times New Roman" w:hAnsi="Times New Roman" w:eastAsia="方正仿宋_GBK"/>
                <w:kern w:val="0"/>
                <w:sz w:val="22"/>
              </w:rPr>
            </w:pPr>
            <w:r>
              <w:rPr>
                <w:rFonts w:ascii="Times New Roman" w:hAnsi="Times New Roman" w:eastAsia="方正仿宋_GBK"/>
                <w:kern w:val="0"/>
                <w:sz w:val="22"/>
              </w:rPr>
              <w:t>万（州）黔（江）高铁</w:t>
            </w:r>
          </w:p>
        </w:tc>
        <w:tc>
          <w:tcPr>
            <w:tcW w:w="516" w:type="dxa"/>
            <w:tcBorders>
              <w:top w:val="nil"/>
              <w:left w:val="nil"/>
              <w:bottom w:val="single" w:color="auto" w:sz="4" w:space="0"/>
              <w:right w:val="single" w:color="auto" w:sz="4" w:space="0"/>
            </w:tcBorders>
            <w:shd w:val="clear" w:color="auto" w:fill="FFFFFF"/>
            <w:noWrap w:val="0"/>
            <w:vAlign w:val="center"/>
          </w:tcPr>
          <w:p w14:paraId="27324503">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14:paraId="1CE3573D">
            <w:pPr>
              <w:widowControl/>
              <w:jc w:val="center"/>
              <w:rPr>
                <w:rFonts w:ascii="Times New Roman" w:hAnsi="Times New Roman" w:eastAsia="方正仿宋_GBK"/>
                <w:kern w:val="0"/>
                <w:sz w:val="22"/>
              </w:rPr>
            </w:pPr>
            <w:r>
              <w:rPr>
                <w:rFonts w:ascii="Times New Roman" w:hAnsi="Times New Roman" w:eastAsia="方正仿宋_GBK"/>
                <w:kern w:val="0"/>
                <w:sz w:val="22"/>
              </w:rPr>
              <w:t>2026-</w:t>
            </w:r>
          </w:p>
        </w:tc>
        <w:tc>
          <w:tcPr>
            <w:tcW w:w="673" w:type="dxa"/>
            <w:tcBorders>
              <w:top w:val="nil"/>
              <w:left w:val="nil"/>
              <w:bottom w:val="single" w:color="auto" w:sz="4" w:space="0"/>
              <w:right w:val="single" w:color="auto" w:sz="4" w:space="0"/>
            </w:tcBorders>
            <w:shd w:val="clear" w:color="auto" w:fill="FFFFFF"/>
            <w:noWrap w:val="0"/>
            <w:vAlign w:val="center"/>
          </w:tcPr>
          <w:p w14:paraId="1AF35842">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30.00 </w:t>
            </w:r>
          </w:p>
        </w:tc>
        <w:tc>
          <w:tcPr>
            <w:tcW w:w="2158" w:type="dxa"/>
            <w:tcBorders>
              <w:top w:val="nil"/>
              <w:left w:val="nil"/>
              <w:bottom w:val="single" w:color="auto" w:sz="4" w:space="0"/>
              <w:right w:val="single" w:color="auto" w:sz="4" w:space="0"/>
            </w:tcBorders>
            <w:shd w:val="clear" w:color="auto" w:fill="FFFFFF"/>
            <w:noWrap w:val="0"/>
            <w:vAlign w:val="center"/>
          </w:tcPr>
          <w:p w14:paraId="02E9F4F5">
            <w:pPr>
              <w:widowControl/>
              <w:rPr>
                <w:rFonts w:ascii="Times New Roman" w:hAnsi="Times New Roman" w:eastAsia="方正仿宋_GBK"/>
                <w:kern w:val="0"/>
                <w:sz w:val="22"/>
              </w:rPr>
            </w:pPr>
            <w:r>
              <w:rPr>
                <w:rFonts w:ascii="Times New Roman" w:hAnsi="Times New Roman" w:eastAsia="方正仿宋_GBK"/>
                <w:kern w:val="0"/>
                <w:sz w:val="22"/>
              </w:rPr>
              <w:t>谋划客货混行直线铁路，全长约100公里，黔江境内约30公里</w:t>
            </w:r>
          </w:p>
        </w:tc>
        <w:tc>
          <w:tcPr>
            <w:tcW w:w="880" w:type="dxa"/>
            <w:tcBorders>
              <w:top w:val="nil"/>
              <w:left w:val="nil"/>
              <w:bottom w:val="single" w:color="auto" w:sz="4" w:space="0"/>
              <w:right w:val="single" w:color="auto" w:sz="4" w:space="0"/>
            </w:tcBorders>
            <w:shd w:val="clear" w:color="auto" w:fill="FFFFFF"/>
            <w:noWrap w:val="0"/>
            <w:vAlign w:val="center"/>
          </w:tcPr>
          <w:p w14:paraId="092ED3BA">
            <w:pPr>
              <w:widowControl/>
              <w:jc w:val="center"/>
              <w:rPr>
                <w:rFonts w:ascii="Times New Roman" w:hAnsi="Times New Roman" w:eastAsia="方正仿宋_GBK"/>
                <w:kern w:val="0"/>
                <w:sz w:val="22"/>
              </w:rPr>
            </w:pPr>
            <w:r>
              <w:rPr>
                <w:rFonts w:ascii="Times New Roman" w:hAnsi="Times New Roman" w:eastAsia="方正仿宋_GBK"/>
                <w:kern w:val="0"/>
                <w:sz w:val="22"/>
              </w:rPr>
              <w:t>500000</w:t>
            </w:r>
          </w:p>
        </w:tc>
        <w:tc>
          <w:tcPr>
            <w:tcW w:w="910" w:type="dxa"/>
            <w:tcBorders>
              <w:top w:val="nil"/>
              <w:left w:val="nil"/>
              <w:bottom w:val="single" w:color="auto" w:sz="4" w:space="0"/>
              <w:right w:val="single" w:color="auto" w:sz="4" w:space="0"/>
            </w:tcBorders>
            <w:shd w:val="clear" w:color="auto" w:fill="FFFFFF"/>
            <w:noWrap w:val="0"/>
            <w:vAlign w:val="center"/>
          </w:tcPr>
          <w:p w14:paraId="6E2AF073">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6FCC8149">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48D7B014">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10" w:type="dxa"/>
            <w:tcBorders>
              <w:top w:val="nil"/>
              <w:left w:val="nil"/>
              <w:bottom w:val="single" w:color="auto" w:sz="4" w:space="0"/>
              <w:right w:val="single" w:color="auto" w:sz="4" w:space="0"/>
            </w:tcBorders>
            <w:shd w:val="clear" w:color="auto" w:fill="FFFFFF"/>
            <w:noWrap w:val="0"/>
            <w:vAlign w:val="center"/>
          </w:tcPr>
          <w:p w14:paraId="4BCB01E5">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81" w:type="dxa"/>
            <w:tcBorders>
              <w:top w:val="nil"/>
              <w:left w:val="nil"/>
              <w:bottom w:val="single" w:color="auto" w:sz="4" w:space="0"/>
              <w:right w:val="single" w:color="auto" w:sz="4" w:space="0"/>
            </w:tcBorders>
            <w:shd w:val="clear" w:color="auto" w:fill="FFFFFF"/>
            <w:noWrap w:val="0"/>
            <w:vAlign w:val="center"/>
          </w:tcPr>
          <w:p w14:paraId="3FAEFF5F">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14:paraId="2BF5E4A6">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4B62B5D4">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601817CD">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14:paraId="47D390B7">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14:paraId="75FF2751">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65830ED2">
            <w:pPr>
              <w:widowControl/>
              <w:jc w:val="center"/>
              <w:rPr>
                <w:rFonts w:ascii="Times New Roman" w:hAnsi="Times New Roman" w:eastAsia="方正仿宋_GBK"/>
                <w:kern w:val="0"/>
                <w:sz w:val="22"/>
              </w:rPr>
            </w:pPr>
          </w:p>
        </w:tc>
        <w:tc>
          <w:tcPr>
            <w:tcW w:w="1003" w:type="dxa"/>
            <w:tcBorders>
              <w:top w:val="nil"/>
              <w:left w:val="nil"/>
              <w:bottom w:val="single" w:color="auto" w:sz="4" w:space="0"/>
              <w:right w:val="single" w:color="auto" w:sz="4" w:space="0"/>
            </w:tcBorders>
            <w:shd w:val="clear" w:color="auto" w:fill="FFFFFF"/>
            <w:noWrap w:val="0"/>
            <w:vAlign w:val="center"/>
          </w:tcPr>
          <w:p w14:paraId="2A2B31A7">
            <w:pPr>
              <w:widowControl/>
              <w:jc w:val="center"/>
              <w:rPr>
                <w:rFonts w:ascii="Times New Roman" w:hAnsi="Times New Roman" w:eastAsia="方正仿宋_GBK"/>
                <w:b/>
                <w:kern w:val="0"/>
                <w:sz w:val="22"/>
              </w:rPr>
            </w:pPr>
            <w:r>
              <w:rPr>
                <w:rFonts w:ascii="Times New Roman" w:hAnsi="Times New Roman" w:eastAsia="方正仿宋_GBK"/>
                <w:b/>
                <w:kern w:val="0"/>
                <w:sz w:val="22"/>
              </w:rPr>
              <w:t>高速公路</w:t>
            </w:r>
          </w:p>
        </w:tc>
        <w:tc>
          <w:tcPr>
            <w:tcW w:w="516" w:type="dxa"/>
            <w:tcBorders>
              <w:top w:val="nil"/>
              <w:left w:val="nil"/>
              <w:bottom w:val="single" w:color="auto" w:sz="4" w:space="0"/>
              <w:right w:val="single" w:color="auto" w:sz="4" w:space="0"/>
            </w:tcBorders>
            <w:shd w:val="clear" w:color="auto" w:fill="FFFFFF"/>
            <w:noWrap w:val="0"/>
            <w:vAlign w:val="center"/>
          </w:tcPr>
          <w:p w14:paraId="3E2E5B61">
            <w:pPr>
              <w:widowControl/>
              <w:jc w:val="center"/>
              <w:rPr>
                <w:rFonts w:ascii="Times New Roman" w:hAnsi="Times New Roman" w:eastAsia="方正仿宋_GBK"/>
                <w:b/>
                <w:kern w:val="0"/>
                <w:sz w:val="22"/>
              </w:rPr>
            </w:pPr>
            <w:r>
              <w:rPr>
                <w:rFonts w:ascii="Times New Roman" w:hAnsi="Times New Roman" w:eastAsia="方正仿宋_GBK"/>
                <w:b/>
                <w:kern w:val="0"/>
                <w:sz w:val="22"/>
              </w:rPr>
              <w:t>　</w:t>
            </w:r>
          </w:p>
        </w:tc>
        <w:tc>
          <w:tcPr>
            <w:tcW w:w="1061" w:type="dxa"/>
            <w:tcBorders>
              <w:top w:val="nil"/>
              <w:left w:val="nil"/>
              <w:bottom w:val="single" w:color="auto" w:sz="4" w:space="0"/>
              <w:right w:val="single" w:color="auto" w:sz="4" w:space="0"/>
            </w:tcBorders>
            <w:shd w:val="clear" w:color="auto" w:fill="FFFFFF"/>
            <w:noWrap w:val="0"/>
            <w:vAlign w:val="center"/>
          </w:tcPr>
          <w:p w14:paraId="10B7A2E0">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673" w:type="dxa"/>
            <w:tcBorders>
              <w:top w:val="nil"/>
              <w:left w:val="nil"/>
              <w:bottom w:val="single" w:color="auto" w:sz="4" w:space="0"/>
              <w:right w:val="single" w:color="auto" w:sz="4" w:space="0"/>
            </w:tcBorders>
            <w:shd w:val="clear" w:color="auto" w:fill="FFFFFF"/>
            <w:noWrap w:val="0"/>
            <w:vAlign w:val="center"/>
          </w:tcPr>
          <w:p w14:paraId="5410F4A5">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133.00 </w:t>
            </w:r>
          </w:p>
        </w:tc>
        <w:tc>
          <w:tcPr>
            <w:tcW w:w="2158" w:type="dxa"/>
            <w:tcBorders>
              <w:top w:val="nil"/>
              <w:left w:val="nil"/>
              <w:bottom w:val="single" w:color="auto" w:sz="4" w:space="0"/>
              <w:right w:val="single" w:color="auto" w:sz="4" w:space="0"/>
            </w:tcBorders>
            <w:shd w:val="clear" w:color="auto" w:fill="FFFFFF"/>
            <w:noWrap w:val="0"/>
            <w:vAlign w:val="center"/>
          </w:tcPr>
          <w:p w14:paraId="7D9F5A2E">
            <w:pPr>
              <w:widowControl/>
              <w:rPr>
                <w:rFonts w:ascii="Times New Roman" w:hAnsi="Times New Roman" w:eastAsia="方正仿宋_GBK"/>
                <w:kern w:val="0"/>
                <w:sz w:val="22"/>
              </w:rPr>
            </w:pPr>
            <w:r>
              <w:rPr>
                <w:rFonts w:ascii="Times New Roman" w:hAnsi="Times New Roman" w:eastAsia="方正仿宋_GBK"/>
                <w:kern w:val="0"/>
                <w:sz w:val="22"/>
              </w:rPr>
              <w:t>　</w:t>
            </w:r>
          </w:p>
        </w:tc>
        <w:tc>
          <w:tcPr>
            <w:tcW w:w="880" w:type="dxa"/>
            <w:tcBorders>
              <w:top w:val="nil"/>
              <w:left w:val="nil"/>
              <w:bottom w:val="single" w:color="auto" w:sz="4" w:space="0"/>
              <w:right w:val="single" w:color="auto" w:sz="4" w:space="0"/>
            </w:tcBorders>
            <w:shd w:val="clear" w:color="auto" w:fill="FFFFFF"/>
            <w:noWrap w:val="0"/>
            <w:vAlign w:val="center"/>
          </w:tcPr>
          <w:p w14:paraId="7F1528A8">
            <w:pPr>
              <w:widowControl/>
              <w:jc w:val="center"/>
              <w:rPr>
                <w:rFonts w:ascii="Times New Roman" w:hAnsi="Times New Roman" w:eastAsia="方正仿宋_GBK"/>
                <w:kern w:val="0"/>
                <w:sz w:val="22"/>
              </w:rPr>
            </w:pPr>
            <w:r>
              <w:rPr>
                <w:rFonts w:ascii="Times New Roman" w:hAnsi="Times New Roman" w:eastAsia="方正仿宋_GBK"/>
                <w:kern w:val="0"/>
                <w:sz w:val="22"/>
              </w:rPr>
              <w:t>2199000</w:t>
            </w:r>
          </w:p>
        </w:tc>
        <w:tc>
          <w:tcPr>
            <w:tcW w:w="910" w:type="dxa"/>
            <w:tcBorders>
              <w:top w:val="nil"/>
              <w:left w:val="nil"/>
              <w:bottom w:val="single" w:color="auto" w:sz="4" w:space="0"/>
              <w:right w:val="single" w:color="auto" w:sz="4" w:space="0"/>
            </w:tcBorders>
            <w:shd w:val="clear" w:color="auto" w:fill="FFFFFF"/>
            <w:noWrap w:val="0"/>
            <w:vAlign w:val="center"/>
          </w:tcPr>
          <w:p w14:paraId="395E2C4A">
            <w:pPr>
              <w:widowControl/>
              <w:jc w:val="center"/>
              <w:rPr>
                <w:rFonts w:ascii="Times New Roman" w:hAnsi="Times New Roman" w:eastAsia="方正仿宋_GBK"/>
                <w:kern w:val="0"/>
                <w:sz w:val="22"/>
              </w:rPr>
            </w:pPr>
            <w:r>
              <w:rPr>
                <w:rFonts w:ascii="Times New Roman" w:hAnsi="Times New Roman" w:eastAsia="方正仿宋_GBK"/>
                <w:kern w:val="0"/>
                <w:sz w:val="22"/>
              </w:rPr>
              <w:t>120000</w:t>
            </w:r>
          </w:p>
        </w:tc>
        <w:tc>
          <w:tcPr>
            <w:tcW w:w="993" w:type="dxa"/>
            <w:tcBorders>
              <w:top w:val="nil"/>
              <w:left w:val="nil"/>
              <w:bottom w:val="single" w:color="auto" w:sz="4" w:space="0"/>
              <w:right w:val="single" w:color="auto" w:sz="4" w:space="0"/>
            </w:tcBorders>
            <w:shd w:val="clear" w:color="auto" w:fill="FFFFFF"/>
            <w:noWrap w:val="0"/>
            <w:vAlign w:val="center"/>
          </w:tcPr>
          <w:p w14:paraId="2462F956">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25F88C73">
            <w:pPr>
              <w:widowControl/>
              <w:jc w:val="center"/>
              <w:rPr>
                <w:rFonts w:ascii="Times New Roman" w:hAnsi="Times New Roman" w:eastAsia="方正仿宋_GBK"/>
                <w:kern w:val="0"/>
                <w:sz w:val="22"/>
              </w:rPr>
            </w:pPr>
            <w:r>
              <w:rPr>
                <w:rFonts w:ascii="Times New Roman" w:hAnsi="Times New Roman" w:eastAsia="方正仿宋_GBK"/>
                <w:kern w:val="0"/>
                <w:sz w:val="22"/>
              </w:rPr>
              <w:t>169000</w:t>
            </w:r>
          </w:p>
        </w:tc>
        <w:tc>
          <w:tcPr>
            <w:tcW w:w="910" w:type="dxa"/>
            <w:tcBorders>
              <w:top w:val="nil"/>
              <w:left w:val="nil"/>
              <w:bottom w:val="single" w:color="auto" w:sz="4" w:space="0"/>
              <w:right w:val="single" w:color="auto" w:sz="4" w:space="0"/>
            </w:tcBorders>
            <w:shd w:val="clear" w:color="auto" w:fill="FFFFFF"/>
            <w:noWrap w:val="0"/>
            <w:vAlign w:val="center"/>
          </w:tcPr>
          <w:p w14:paraId="5B28CB31">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81" w:type="dxa"/>
            <w:tcBorders>
              <w:top w:val="nil"/>
              <w:left w:val="nil"/>
              <w:bottom w:val="single" w:color="auto" w:sz="4" w:space="0"/>
              <w:right w:val="single" w:color="auto" w:sz="4" w:space="0"/>
            </w:tcBorders>
            <w:shd w:val="clear" w:color="auto" w:fill="FFFFFF"/>
            <w:noWrap w:val="0"/>
            <w:vAlign w:val="center"/>
          </w:tcPr>
          <w:p w14:paraId="159CD936">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14:paraId="5F9A4285">
            <w:pPr>
              <w:widowControl/>
              <w:jc w:val="center"/>
              <w:rPr>
                <w:rFonts w:ascii="Times New Roman" w:hAnsi="Times New Roman" w:eastAsia="方正仿宋_GBK"/>
                <w:kern w:val="0"/>
                <w:sz w:val="22"/>
              </w:rPr>
            </w:pPr>
            <w:r>
              <w:rPr>
                <w:rFonts w:ascii="Times New Roman" w:hAnsi="Times New Roman" w:eastAsia="方正仿宋_GBK"/>
                <w:kern w:val="0"/>
                <w:sz w:val="22"/>
              </w:rPr>
              <w:t>36000</w:t>
            </w:r>
          </w:p>
        </w:tc>
        <w:tc>
          <w:tcPr>
            <w:tcW w:w="1022" w:type="dxa"/>
            <w:tcBorders>
              <w:top w:val="nil"/>
              <w:left w:val="nil"/>
              <w:bottom w:val="single" w:color="auto" w:sz="4" w:space="0"/>
              <w:right w:val="single" w:color="auto" w:sz="4" w:space="0"/>
            </w:tcBorders>
            <w:shd w:val="clear" w:color="auto" w:fill="FFFFFF"/>
            <w:noWrap w:val="0"/>
            <w:vAlign w:val="center"/>
          </w:tcPr>
          <w:p w14:paraId="76FBF7DF">
            <w:pPr>
              <w:widowControl/>
              <w:jc w:val="center"/>
              <w:rPr>
                <w:rFonts w:ascii="Times New Roman" w:hAnsi="Times New Roman" w:eastAsia="方正仿宋_GBK"/>
                <w:kern w:val="0"/>
                <w:sz w:val="22"/>
              </w:rPr>
            </w:pPr>
            <w:r>
              <w:rPr>
                <w:rFonts w:ascii="Times New Roman" w:hAnsi="Times New Roman" w:eastAsia="方正仿宋_GBK"/>
                <w:kern w:val="0"/>
                <w:sz w:val="22"/>
              </w:rPr>
              <w:t>133000</w:t>
            </w:r>
          </w:p>
        </w:tc>
        <w:tc>
          <w:tcPr>
            <w:tcW w:w="1005" w:type="dxa"/>
            <w:tcBorders>
              <w:top w:val="nil"/>
              <w:left w:val="nil"/>
              <w:bottom w:val="single" w:color="auto" w:sz="4" w:space="0"/>
              <w:right w:val="single" w:color="auto" w:sz="4" w:space="0"/>
            </w:tcBorders>
            <w:shd w:val="clear" w:color="auto" w:fill="FFFFFF"/>
            <w:noWrap w:val="0"/>
            <w:vAlign w:val="center"/>
          </w:tcPr>
          <w:p w14:paraId="1351528F">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560" w:type="dxa"/>
            <w:tcBorders>
              <w:top w:val="nil"/>
              <w:left w:val="nil"/>
              <w:bottom w:val="single" w:color="auto" w:sz="4" w:space="0"/>
              <w:right w:val="single" w:color="auto" w:sz="4" w:space="0"/>
            </w:tcBorders>
            <w:shd w:val="clear" w:color="auto" w:fill="FFFFFF"/>
            <w:noWrap w:val="0"/>
            <w:vAlign w:val="center"/>
          </w:tcPr>
          <w:p w14:paraId="1D412213">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r>
      <w:tr w14:paraId="1EA90DF9">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725D65F8">
            <w:pPr>
              <w:widowControl/>
              <w:jc w:val="center"/>
              <w:rPr>
                <w:rFonts w:ascii="Times New Roman" w:hAnsi="Times New Roman" w:eastAsia="方正仿宋_GBK"/>
                <w:kern w:val="0"/>
                <w:sz w:val="22"/>
              </w:rPr>
            </w:pPr>
            <w:r>
              <w:rPr>
                <w:rFonts w:ascii="Times New Roman" w:hAnsi="Times New Roman" w:eastAsia="方正仿宋_GBK"/>
                <w:kern w:val="0"/>
                <w:sz w:val="22"/>
              </w:rPr>
              <w:t>1</w:t>
            </w:r>
          </w:p>
        </w:tc>
        <w:tc>
          <w:tcPr>
            <w:tcW w:w="1003" w:type="dxa"/>
            <w:tcBorders>
              <w:top w:val="nil"/>
              <w:left w:val="nil"/>
              <w:bottom w:val="single" w:color="auto" w:sz="4" w:space="0"/>
              <w:right w:val="single" w:color="auto" w:sz="4" w:space="0"/>
            </w:tcBorders>
            <w:shd w:val="clear" w:color="auto" w:fill="FFFFFF"/>
            <w:noWrap w:val="0"/>
            <w:vAlign w:val="center"/>
          </w:tcPr>
          <w:p w14:paraId="03F44425">
            <w:pPr>
              <w:widowControl/>
              <w:jc w:val="center"/>
              <w:rPr>
                <w:rFonts w:ascii="Times New Roman" w:hAnsi="Times New Roman" w:eastAsia="方正仿宋_GBK"/>
                <w:kern w:val="0"/>
                <w:sz w:val="22"/>
              </w:rPr>
            </w:pPr>
            <w:r>
              <w:rPr>
                <w:rFonts w:ascii="Times New Roman" w:hAnsi="Times New Roman" w:eastAsia="方正仿宋_GBK"/>
                <w:kern w:val="0"/>
                <w:sz w:val="22"/>
              </w:rPr>
              <w:t>黔江区过境高速公路</w:t>
            </w:r>
          </w:p>
        </w:tc>
        <w:tc>
          <w:tcPr>
            <w:tcW w:w="516" w:type="dxa"/>
            <w:tcBorders>
              <w:top w:val="nil"/>
              <w:left w:val="nil"/>
              <w:bottom w:val="single" w:color="auto" w:sz="4" w:space="0"/>
              <w:right w:val="single" w:color="auto" w:sz="4" w:space="0"/>
            </w:tcBorders>
            <w:shd w:val="clear" w:color="auto" w:fill="FFFFFF"/>
            <w:noWrap w:val="0"/>
            <w:vAlign w:val="center"/>
          </w:tcPr>
          <w:p w14:paraId="1AE4D304">
            <w:pPr>
              <w:widowControl/>
              <w:jc w:val="center"/>
              <w:rPr>
                <w:rFonts w:ascii="Times New Roman" w:hAnsi="Times New Roman" w:eastAsia="方正仿宋_GBK"/>
                <w:kern w:val="0"/>
                <w:sz w:val="22"/>
              </w:rPr>
            </w:pPr>
            <w:r>
              <w:rPr>
                <w:rFonts w:ascii="Times New Roman" w:hAnsi="Times New Roman" w:eastAsia="方正仿宋_GBK"/>
                <w:kern w:val="0"/>
                <w:sz w:val="22"/>
              </w:rPr>
              <w:t>续建</w:t>
            </w:r>
          </w:p>
        </w:tc>
        <w:tc>
          <w:tcPr>
            <w:tcW w:w="1061" w:type="dxa"/>
            <w:tcBorders>
              <w:top w:val="nil"/>
              <w:left w:val="nil"/>
              <w:bottom w:val="single" w:color="auto" w:sz="4" w:space="0"/>
              <w:right w:val="single" w:color="auto" w:sz="4" w:space="0"/>
            </w:tcBorders>
            <w:shd w:val="clear" w:color="auto" w:fill="FFFFFF"/>
            <w:noWrap w:val="0"/>
            <w:vAlign w:val="center"/>
          </w:tcPr>
          <w:p w14:paraId="198B8359">
            <w:pPr>
              <w:widowControl/>
              <w:jc w:val="center"/>
              <w:rPr>
                <w:rFonts w:ascii="Times New Roman" w:hAnsi="Times New Roman" w:eastAsia="方正仿宋_GBK"/>
                <w:kern w:val="0"/>
                <w:sz w:val="22"/>
              </w:rPr>
            </w:pPr>
            <w:r>
              <w:rPr>
                <w:rFonts w:ascii="Times New Roman" w:hAnsi="Times New Roman" w:eastAsia="方正仿宋_GBK"/>
                <w:kern w:val="0"/>
                <w:sz w:val="22"/>
              </w:rPr>
              <w:t>2018-2022</w:t>
            </w:r>
          </w:p>
        </w:tc>
        <w:tc>
          <w:tcPr>
            <w:tcW w:w="673" w:type="dxa"/>
            <w:tcBorders>
              <w:top w:val="nil"/>
              <w:left w:val="nil"/>
              <w:bottom w:val="single" w:color="auto" w:sz="4" w:space="0"/>
              <w:right w:val="single" w:color="auto" w:sz="4" w:space="0"/>
            </w:tcBorders>
            <w:shd w:val="clear" w:color="auto" w:fill="FFFFFF"/>
            <w:noWrap w:val="0"/>
            <w:vAlign w:val="center"/>
          </w:tcPr>
          <w:p w14:paraId="6814EA18">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21.00 </w:t>
            </w:r>
          </w:p>
        </w:tc>
        <w:tc>
          <w:tcPr>
            <w:tcW w:w="2158" w:type="dxa"/>
            <w:tcBorders>
              <w:top w:val="nil"/>
              <w:left w:val="nil"/>
              <w:bottom w:val="single" w:color="auto" w:sz="4" w:space="0"/>
              <w:right w:val="single" w:color="auto" w:sz="4" w:space="0"/>
            </w:tcBorders>
            <w:shd w:val="clear" w:color="auto" w:fill="FFFFFF"/>
            <w:noWrap w:val="0"/>
            <w:vAlign w:val="center"/>
          </w:tcPr>
          <w:p w14:paraId="58D5C3F8">
            <w:pPr>
              <w:widowControl/>
              <w:rPr>
                <w:rFonts w:ascii="Times New Roman" w:hAnsi="Times New Roman" w:eastAsia="方正仿宋_GBK"/>
                <w:kern w:val="0"/>
                <w:sz w:val="22"/>
              </w:rPr>
            </w:pPr>
            <w:r>
              <w:rPr>
                <w:rFonts w:ascii="Times New Roman" w:hAnsi="Times New Roman" w:eastAsia="方正仿宋_GBK"/>
                <w:kern w:val="0"/>
                <w:sz w:val="22"/>
              </w:rPr>
              <w:t>全长约25.5km，路基宽24.5m，设计时速80km/h</w:t>
            </w:r>
          </w:p>
        </w:tc>
        <w:tc>
          <w:tcPr>
            <w:tcW w:w="880" w:type="dxa"/>
            <w:tcBorders>
              <w:top w:val="nil"/>
              <w:left w:val="nil"/>
              <w:bottom w:val="single" w:color="auto" w:sz="4" w:space="0"/>
              <w:right w:val="single" w:color="auto" w:sz="4" w:space="0"/>
            </w:tcBorders>
            <w:shd w:val="clear" w:color="auto" w:fill="FFFFFF"/>
            <w:noWrap w:val="0"/>
            <w:vAlign w:val="center"/>
          </w:tcPr>
          <w:p w14:paraId="75C484D1">
            <w:pPr>
              <w:widowControl/>
              <w:jc w:val="center"/>
              <w:rPr>
                <w:rFonts w:ascii="Times New Roman" w:hAnsi="Times New Roman" w:eastAsia="方正仿宋_GBK"/>
                <w:kern w:val="0"/>
                <w:sz w:val="22"/>
              </w:rPr>
            </w:pPr>
            <w:r>
              <w:rPr>
                <w:rFonts w:ascii="Times New Roman" w:hAnsi="Times New Roman" w:eastAsia="方正仿宋_GBK"/>
                <w:kern w:val="0"/>
                <w:sz w:val="22"/>
              </w:rPr>
              <w:t>289000</w:t>
            </w:r>
          </w:p>
        </w:tc>
        <w:tc>
          <w:tcPr>
            <w:tcW w:w="910" w:type="dxa"/>
            <w:tcBorders>
              <w:top w:val="nil"/>
              <w:left w:val="nil"/>
              <w:bottom w:val="single" w:color="auto" w:sz="4" w:space="0"/>
              <w:right w:val="single" w:color="auto" w:sz="4" w:space="0"/>
            </w:tcBorders>
            <w:shd w:val="clear" w:color="auto" w:fill="FFFFFF"/>
            <w:noWrap w:val="0"/>
            <w:vAlign w:val="center"/>
          </w:tcPr>
          <w:p w14:paraId="2DF79A8F">
            <w:pPr>
              <w:widowControl/>
              <w:jc w:val="center"/>
              <w:rPr>
                <w:rFonts w:ascii="Times New Roman" w:hAnsi="Times New Roman" w:eastAsia="方正仿宋_GBK"/>
                <w:kern w:val="0"/>
                <w:sz w:val="22"/>
              </w:rPr>
            </w:pPr>
            <w:r>
              <w:rPr>
                <w:rFonts w:ascii="Times New Roman" w:hAnsi="Times New Roman" w:eastAsia="方正仿宋_GBK"/>
                <w:kern w:val="0"/>
                <w:sz w:val="22"/>
              </w:rPr>
              <w:t>120000</w:t>
            </w:r>
          </w:p>
        </w:tc>
        <w:tc>
          <w:tcPr>
            <w:tcW w:w="993" w:type="dxa"/>
            <w:tcBorders>
              <w:top w:val="nil"/>
              <w:left w:val="nil"/>
              <w:bottom w:val="single" w:color="auto" w:sz="4" w:space="0"/>
              <w:right w:val="single" w:color="auto" w:sz="4" w:space="0"/>
            </w:tcBorders>
            <w:shd w:val="clear" w:color="auto" w:fill="FFFFFF"/>
            <w:noWrap w:val="0"/>
            <w:vAlign w:val="center"/>
          </w:tcPr>
          <w:p w14:paraId="40898627">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4681EFE8">
            <w:pPr>
              <w:widowControl/>
              <w:jc w:val="center"/>
              <w:rPr>
                <w:rFonts w:ascii="Times New Roman" w:hAnsi="Times New Roman" w:eastAsia="方正仿宋_GBK"/>
                <w:kern w:val="0"/>
                <w:sz w:val="22"/>
              </w:rPr>
            </w:pPr>
            <w:r>
              <w:rPr>
                <w:rFonts w:ascii="Times New Roman" w:hAnsi="Times New Roman" w:eastAsia="方正仿宋_GBK"/>
                <w:kern w:val="0"/>
                <w:sz w:val="22"/>
              </w:rPr>
              <w:t>169000</w:t>
            </w:r>
          </w:p>
        </w:tc>
        <w:tc>
          <w:tcPr>
            <w:tcW w:w="910" w:type="dxa"/>
            <w:tcBorders>
              <w:top w:val="nil"/>
              <w:left w:val="nil"/>
              <w:bottom w:val="single" w:color="auto" w:sz="4" w:space="0"/>
              <w:right w:val="single" w:color="auto" w:sz="4" w:space="0"/>
            </w:tcBorders>
            <w:shd w:val="clear" w:color="auto" w:fill="FFFFFF"/>
            <w:noWrap w:val="0"/>
            <w:vAlign w:val="center"/>
          </w:tcPr>
          <w:p w14:paraId="1DAA2E1E">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81" w:type="dxa"/>
            <w:tcBorders>
              <w:top w:val="nil"/>
              <w:left w:val="nil"/>
              <w:bottom w:val="single" w:color="auto" w:sz="4" w:space="0"/>
              <w:right w:val="single" w:color="auto" w:sz="4" w:space="0"/>
            </w:tcBorders>
            <w:shd w:val="clear" w:color="auto" w:fill="FFFFFF"/>
            <w:noWrap w:val="0"/>
            <w:vAlign w:val="center"/>
          </w:tcPr>
          <w:p w14:paraId="116F4EB8">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14:paraId="43CE7BE7">
            <w:pPr>
              <w:widowControl/>
              <w:jc w:val="center"/>
              <w:rPr>
                <w:rFonts w:ascii="Times New Roman" w:hAnsi="Times New Roman" w:eastAsia="方正仿宋_GBK"/>
                <w:kern w:val="0"/>
                <w:sz w:val="22"/>
              </w:rPr>
            </w:pPr>
            <w:r>
              <w:rPr>
                <w:rFonts w:ascii="Times New Roman" w:hAnsi="Times New Roman" w:eastAsia="方正仿宋_GBK"/>
                <w:kern w:val="0"/>
                <w:sz w:val="22"/>
              </w:rPr>
              <w:t>36000</w:t>
            </w:r>
          </w:p>
        </w:tc>
        <w:tc>
          <w:tcPr>
            <w:tcW w:w="1022" w:type="dxa"/>
            <w:tcBorders>
              <w:top w:val="nil"/>
              <w:left w:val="nil"/>
              <w:bottom w:val="single" w:color="auto" w:sz="4" w:space="0"/>
              <w:right w:val="single" w:color="auto" w:sz="4" w:space="0"/>
            </w:tcBorders>
            <w:shd w:val="clear" w:color="auto" w:fill="FFFFFF"/>
            <w:noWrap w:val="0"/>
            <w:vAlign w:val="center"/>
          </w:tcPr>
          <w:p w14:paraId="2476E008">
            <w:pPr>
              <w:widowControl/>
              <w:jc w:val="center"/>
              <w:rPr>
                <w:rFonts w:ascii="Times New Roman" w:hAnsi="Times New Roman" w:eastAsia="方正仿宋_GBK"/>
                <w:kern w:val="0"/>
                <w:sz w:val="22"/>
              </w:rPr>
            </w:pPr>
            <w:r>
              <w:rPr>
                <w:rFonts w:ascii="Times New Roman" w:hAnsi="Times New Roman" w:eastAsia="方正仿宋_GBK"/>
                <w:kern w:val="0"/>
                <w:sz w:val="22"/>
              </w:rPr>
              <w:t>133000</w:t>
            </w:r>
          </w:p>
        </w:tc>
        <w:tc>
          <w:tcPr>
            <w:tcW w:w="1005" w:type="dxa"/>
            <w:tcBorders>
              <w:top w:val="nil"/>
              <w:left w:val="nil"/>
              <w:bottom w:val="single" w:color="auto" w:sz="4" w:space="0"/>
              <w:right w:val="single" w:color="auto" w:sz="4" w:space="0"/>
            </w:tcBorders>
            <w:shd w:val="clear" w:color="auto" w:fill="FFFFFF"/>
            <w:noWrap w:val="0"/>
            <w:vAlign w:val="center"/>
          </w:tcPr>
          <w:p w14:paraId="488F3461">
            <w:pPr>
              <w:widowControl/>
              <w:jc w:val="center"/>
              <w:rPr>
                <w:rFonts w:ascii="Times New Roman" w:hAnsi="Times New Roman" w:eastAsia="方正仿宋_GBK"/>
                <w:kern w:val="0"/>
                <w:sz w:val="22"/>
              </w:rPr>
            </w:pPr>
            <w:r>
              <w:rPr>
                <w:rFonts w:ascii="Times New Roman" w:hAnsi="Times New Roman" w:eastAsia="方正仿宋_GBK"/>
                <w:kern w:val="0"/>
                <w:sz w:val="22"/>
              </w:rPr>
              <w:t>征拆全面完成，形象进度50%</w:t>
            </w:r>
          </w:p>
        </w:tc>
        <w:tc>
          <w:tcPr>
            <w:tcW w:w="560" w:type="dxa"/>
            <w:tcBorders>
              <w:top w:val="nil"/>
              <w:left w:val="nil"/>
              <w:bottom w:val="single" w:color="auto" w:sz="4" w:space="0"/>
              <w:right w:val="single" w:color="auto" w:sz="4" w:space="0"/>
            </w:tcBorders>
            <w:shd w:val="clear" w:color="auto" w:fill="FFFFFF"/>
            <w:noWrap w:val="0"/>
            <w:vAlign w:val="center"/>
          </w:tcPr>
          <w:p w14:paraId="0585BD3B">
            <w:pPr>
              <w:widowControl/>
              <w:jc w:val="center"/>
              <w:rPr>
                <w:rFonts w:ascii="Times New Roman" w:hAnsi="Times New Roman" w:eastAsia="方正仿宋_GBK"/>
                <w:kern w:val="0"/>
                <w:sz w:val="22"/>
              </w:rPr>
            </w:pPr>
            <w:r>
              <w:rPr>
                <w:rFonts w:ascii="Times New Roman" w:hAnsi="Times New Roman" w:eastAsia="方正仿宋_GBK"/>
                <w:kern w:val="0"/>
                <w:sz w:val="22"/>
              </w:rPr>
              <w:t>续建</w:t>
            </w:r>
          </w:p>
        </w:tc>
      </w:tr>
      <w:tr w14:paraId="5419118A">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7FF4DD45">
            <w:pPr>
              <w:widowControl/>
              <w:jc w:val="center"/>
              <w:rPr>
                <w:rFonts w:ascii="Times New Roman" w:hAnsi="Times New Roman" w:eastAsia="方正仿宋_GBK"/>
                <w:kern w:val="0"/>
                <w:sz w:val="22"/>
              </w:rPr>
            </w:pPr>
            <w:r>
              <w:rPr>
                <w:rFonts w:ascii="Times New Roman" w:hAnsi="Times New Roman" w:eastAsia="方正仿宋_GBK"/>
                <w:kern w:val="0"/>
                <w:sz w:val="22"/>
              </w:rPr>
              <w:t>2</w:t>
            </w:r>
          </w:p>
        </w:tc>
        <w:tc>
          <w:tcPr>
            <w:tcW w:w="1003" w:type="dxa"/>
            <w:tcBorders>
              <w:top w:val="nil"/>
              <w:left w:val="nil"/>
              <w:bottom w:val="single" w:color="auto" w:sz="4" w:space="0"/>
              <w:right w:val="single" w:color="auto" w:sz="4" w:space="0"/>
            </w:tcBorders>
            <w:shd w:val="clear" w:color="auto" w:fill="FFFFFF"/>
            <w:noWrap w:val="0"/>
            <w:vAlign w:val="center"/>
          </w:tcPr>
          <w:p w14:paraId="2348481D">
            <w:pPr>
              <w:widowControl/>
              <w:jc w:val="center"/>
              <w:rPr>
                <w:rFonts w:ascii="Times New Roman" w:hAnsi="Times New Roman" w:eastAsia="方正仿宋_GBK"/>
                <w:kern w:val="0"/>
                <w:sz w:val="22"/>
              </w:rPr>
            </w:pPr>
            <w:r>
              <w:rPr>
                <w:rFonts w:ascii="Times New Roman" w:hAnsi="Times New Roman" w:eastAsia="方正仿宋_GBK"/>
                <w:kern w:val="0"/>
                <w:sz w:val="22"/>
              </w:rPr>
              <w:t>黔江至利川高速公路</w:t>
            </w:r>
          </w:p>
        </w:tc>
        <w:tc>
          <w:tcPr>
            <w:tcW w:w="516" w:type="dxa"/>
            <w:tcBorders>
              <w:top w:val="nil"/>
              <w:left w:val="nil"/>
              <w:bottom w:val="single" w:color="auto" w:sz="4" w:space="0"/>
              <w:right w:val="single" w:color="auto" w:sz="4" w:space="0"/>
            </w:tcBorders>
            <w:shd w:val="clear" w:color="auto" w:fill="FFFFFF"/>
            <w:noWrap w:val="0"/>
            <w:vAlign w:val="center"/>
          </w:tcPr>
          <w:p w14:paraId="60890788">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14:paraId="53FAB768">
            <w:pPr>
              <w:widowControl/>
              <w:jc w:val="center"/>
              <w:rPr>
                <w:rFonts w:ascii="Times New Roman" w:hAnsi="Times New Roman" w:eastAsia="方正仿宋_GBK"/>
                <w:kern w:val="0"/>
                <w:sz w:val="22"/>
              </w:rPr>
            </w:pPr>
            <w:r>
              <w:rPr>
                <w:rFonts w:ascii="Times New Roman" w:hAnsi="Times New Roman" w:eastAsia="方正仿宋_GBK"/>
                <w:kern w:val="0"/>
                <w:sz w:val="22"/>
              </w:rPr>
              <w:t>2025-</w:t>
            </w:r>
          </w:p>
        </w:tc>
        <w:tc>
          <w:tcPr>
            <w:tcW w:w="673" w:type="dxa"/>
            <w:tcBorders>
              <w:top w:val="nil"/>
              <w:left w:val="nil"/>
              <w:bottom w:val="single" w:color="auto" w:sz="4" w:space="0"/>
              <w:right w:val="single" w:color="auto" w:sz="4" w:space="0"/>
            </w:tcBorders>
            <w:shd w:val="clear" w:color="auto" w:fill="FFFFFF"/>
            <w:noWrap w:val="0"/>
            <w:vAlign w:val="center"/>
          </w:tcPr>
          <w:p w14:paraId="05B7F263">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32.00 </w:t>
            </w:r>
          </w:p>
        </w:tc>
        <w:tc>
          <w:tcPr>
            <w:tcW w:w="2158" w:type="dxa"/>
            <w:tcBorders>
              <w:top w:val="nil"/>
              <w:left w:val="nil"/>
              <w:bottom w:val="single" w:color="auto" w:sz="4" w:space="0"/>
              <w:right w:val="single" w:color="auto" w:sz="4" w:space="0"/>
            </w:tcBorders>
            <w:shd w:val="clear" w:color="auto" w:fill="FFFFFF"/>
            <w:noWrap w:val="0"/>
            <w:vAlign w:val="center"/>
          </w:tcPr>
          <w:p w14:paraId="4BBCB541">
            <w:pPr>
              <w:widowControl/>
              <w:rPr>
                <w:rFonts w:ascii="Times New Roman" w:hAnsi="Times New Roman" w:eastAsia="方正仿宋_GBK"/>
                <w:kern w:val="0"/>
                <w:sz w:val="22"/>
              </w:rPr>
            </w:pPr>
            <w:r>
              <w:rPr>
                <w:rFonts w:ascii="Times New Roman" w:hAnsi="Times New Roman" w:eastAsia="方正仿宋_GBK"/>
                <w:kern w:val="0"/>
                <w:sz w:val="22"/>
              </w:rPr>
              <w:t>全长约32km，路基宽24.5m，设计时速80km/h</w:t>
            </w:r>
          </w:p>
        </w:tc>
        <w:tc>
          <w:tcPr>
            <w:tcW w:w="880" w:type="dxa"/>
            <w:tcBorders>
              <w:top w:val="nil"/>
              <w:left w:val="nil"/>
              <w:bottom w:val="single" w:color="auto" w:sz="4" w:space="0"/>
              <w:right w:val="single" w:color="auto" w:sz="4" w:space="0"/>
            </w:tcBorders>
            <w:shd w:val="clear" w:color="auto" w:fill="FFFFFF"/>
            <w:noWrap w:val="0"/>
            <w:vAlign w:val="center"/>
          </w:tcPr>
          <w:p w14:paraId="266BFE1F">
            <w:pPr>
              <w:widowControl/>
              <w:jc w:val="center"/>
              <w:rPr>
                <w:rFonts w:ascii="Times New Roman" w:hAnsi="Times New Roman" w:eastAsia="方正仿宋_GBK"/>
                <w:kern w:val="0"/>
                <w:sz w:val="22"/>
              </w:rPr>
            </w:pPr>
            <w:r>
              <w:rPr>
                <w:rFonts w:ascii="Times New Roman" w:hAnsi="Times New Roman" w:eastAsia="方正仿宋_GBK"/>
                <w:kern w:val="0"/>
                <w:sz w:val="22"/>
              </w:rPr>
              <w:t>510000</w:t>
            </w:r>
          </w:p>
        </w:tc>
        <w:tc>
          <w:tcPr>
            <w:tcW w:w="910" w:type="dxa"/>
            <w:tcBorders>
              <w:top w:val="nil"/>
              <w:left w:val="nil"/>
              <w:bottom w:val="single" w:color="auto" w:sz="4" w:space="0"/>
              <w:right w:val="single" w:color="auto" w:sz="4" w:space="0"/>
            </w:tcBorders>
            <w:shd w:val="clear" w:color="auto" w:fill="FFFFFF"/>
            <w:noWrap w:val="0"/>
            <w:vAlign w:val="center"/>
          </w:tcPr>
          <w:p w14:paraId="69DE185D">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2B778EA7">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50621436">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10" w:type="dxa"/>
            <w:tcBorders>
              <w:top w:val="nil"/>
              <w:left w:val="nil"/>
              <w:bottom w:val="single" w:color="auto" w:sz="4" w:space="0"/>
              <w:right w:val="single" w:color="auto" w:sz="4" w:space="0"/>
            </w:tcBorders>
            <w:shd w:val="clear" w:color="auto" w:fill="FFFFFF"/>
            <w:noWrap w:val="0"/>
            <w:vAlign w:val="center"/>
          </w:tcPr>
          <w:p w14:paraId="0A2D0CA6">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81" w:type="dxa"/>
            <w:tcBorders>
              <w:top w:val="nil"/>
              <w:left w:val="nil"/>
              <w:bottom w:val="single" w:color="auto" w:sz="4" w:space="0"/>
              <w:right w:val="single" w:color="auto" w:sz="4" w:space="0"/>
            </w:tcBorders>
            <w:shd w:val="clear" w:color="auto" w:fill="FFFFFF"/>
            <w:noWrap w:val="0"/>
            <w:vAlign w:val="center"/>
          </w:tcPr>
          <w:p w14:paraId="28B4AEEB">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14:paraId="0729D737">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1BA6B64B">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63351022">
            <w:pPr>
              <w:widowControl/>
              <w:jc w:val="center"/>
              <w:rPr>
                <w:rFonts w:ascii="Times New Roman" w:hAnsi="Times New Roman" w:eastAsia="方正仿宋_GBK"/>
                <w:kern w:val="0"/>
                <w:sz w:val="22"/>
              </w:rPr>
            </w:pPr>
            <w:r>
              <w:rPr>
                <w:rFonts w:ascii="Times New Roman" w:hAnsi="Times New Roman" w:eastAsia="方正仿宋_GBK"/>
                <w:kern w:val="0"/>
                <w:sz w:val="22"/>
              </w:rPr>
              <w:t>列入市级规划，开展前期工作</w:t>
            </w:r>
          </w:p>
        </w:tc>
        <w:tc>
          <w:tcPr>
            <w:tcW w:w="560" w:type="dxa"/>
            <w:tcBorders>
              <w:top w:val="nil"/>
              <w:left w:val="nil"/>
              <w:bottom w:val="single" w:color="auto" w:sz="4" w:space="0"/>
              <w:right w:val="single" w:color="auto" w:sz="4" w:space="0"/>
            </w:tcBorders>
            <w:shd w:val="clear" w:color="auto" w:fill="FFFFFF"/>
            <w:noWrap w:val="0"/>
            <w:vAlign w:val="center"/>
          </w:tcPr>
          <w:p w14:paraId="24B85135">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14:paraId="481A9E81">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141B2EF0">
            <w:pPr>
              <w:widowControl/>
              <w:jc w:val="center"/>
              <w:rPr>
                <w:rFonts w:ascii="Times New Roman" w:hAnsi="Times New Roman" w:eastAsia="方正仿宋_GBK"/>
                <w:kern w:val="0"/>
                <w:sz w:val="22"/>
              </w:rPr>
            </w:pPr>
            <w:r>
              <w:rPr>
                <w:rFonts w:ascii="Times New Roman" w:hAnsi="Times New Roman" w:eastAsia="方正仿宋_GBK"/>
                <w:kern w:val="0"/>
                <w:sz w:val="22"/>
              </w:rPr>
              <w:t>3</w:t>
            </w:r>
          </w:p>
        </w:tc>
        <w:tc>
          <w:tcPr>
            <w:tcW w:w="1003" w:type="dxa"/>
            <w:tcBorders>
              <w:top w:val="nil"/>
              <w:left w:val="nil"/>
              <w:bottom w:val="single" w:color="auto" w:sz="4" w:space="0"/>
              <w:right w:val="single" w:color="auto" w:sz="4" w:space="0"/>
            </w:tcBorders>
            <w:shd w:val="clear" w:color="auto" w:fill="FFFFFF"/>
            <w:noWrap w:val="0"/>
            <w:vAlign w:val="center"/>
          </w:tcPr>
          <w:p w14:paraId="7C842C6B">
            <w:pPr>
              <w:widowControl/>
              <w:jc w:val="center"/>
              <w:rPr>
                <w:rFonts w:ascii="Times New Roman" w:hAnsi="Times New Roman" w:eastAsia="方正仿宋_GBK"/>
                <w:kern w:val="0"/>
                <w:sz w:val="22"/>
              </w:rPr>
            </w:pPr>
            <w:r>
              <w:rPr>
                <w:rFonts w:ascii="Times New Roman" w:hAnsi="Times New Roman" w:eastAsia="方正仿宋_GBK"/>
                <w:kern w:val="0"/>
                <w:sz w:val="22"/>
              </w:rPr>
              <w:t>黔江至务川高速公路</w:t>
            </w:r>
          </w:p>
        </w:tc>
        <w:tc>
          <w:tcPr>
            <w:tcW w:w="516" w:type="dxa"/>
            <w:tcBorders>
              <w:top w:val="nil"/>
              <w:left w:val="nil"/>
              <w:bottom w:val="single" w:color="auto" w:sz="4" w:space="0"/>
              <w:right w:val="single" w:color="auto" w:sz="4" w:space="0"/>
            </w:tcBorders>
            <w:shd w:val="clear" w:color="auto" w:fill="FFFFFF"/>
            <w:noWrap w:val="0"/>
            <w:vAlign w:val="center"/>
          </w:tcPr>
          <w:p w14:paraId="38C28C4D">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14:paraId="1DE299C3">
            <w:pPr>
              <w:widowControl/>
              <w:jc w:val="center"/>
              <w:rPr>
                <w:rFonts w:ascii="Times New Roman" w:hAnsi="Times New Roman" w:eastAsia="方正仿宋_GBK"/>
                <w:kern w:val="0"/>
                <w:sz w:val="22"/>
              </w:rPr>
            </w:pPr>
            <w:r>
              <w:rPr>
                <w:rFonts w:ascii="Times New Roman" w:hAnsi="Times New Roman" w:eastAsia="方正仿宋_GBK"/>
                <w:kern w:val="0"/>
                <w:sz w:val="22"/>
              </w:rPr>
              <w:t>2026-</w:t>
            </w:r>
          </w:p>
        </w:tc>
        <w:tc>
          <w:tcPr>
            <w:tcW w:w="673" w:type="dxa"/>
            <w:tcBorders>
              <w:top w:val="nil"/>
              <w:left w:val="nil"/>
              <w:bottom w:val="single" w:color="auto" w:sz="4" w:space="0"/>
              <w:right w:val="single" w:color="auto" w:sz="4" w:space="0"/>
            </w:tcBorders>
            <w:shd w:val="clear" w:color="auto" w:fill="FFFFFF"/>
            <w:noWrap w:val="0"/>
            <w:vAlign w:val="center"/>
          </w:tcPr>
          <w:p w14:paraId="44BE20EA">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40.00 </w:t>
            </w:r>
          </w:p>
        </w:tc>
        <w:tc>
          <w:tcPr>
            <w:tcW w:w="2158" w:type="dxa"/>
            <w:tcBorders>
              <w:top w:val="nil"/>
              <w:left w:val="nil"/>
              <w:bottom w:val="single" w:color="auto" w:sz="4" w:space="0"/>
              <w:right w:val="single" w:color="auto" w:sz="4" w:space="0"/>
            </w:tcBorders>
            <w:shd w:val="clear" w:color="auto" w:fill="FFFFFF"/>
            <w:noWrap w:val="0"/>
            <w:vAlign w:val="center"/>
          </w:tcPr>
          <w:p w14:paraId="04B74DD1">
            <w:pPr>
              <w:widowControl/>
              <w:rPr>
                <w:rFonts w:ascii="Times New Roman" w:hAnsi="Times New Roman" w:eastAsia="方正仿宋_GBK"/>
                <w:kern w:val="0"/>
                <w:sz w:val="22"/>
              </w:rPr>
            </w:pPr>
            <w:r>
              <w:rPr>
                <w:rFonts w:ascii="Times New Roman" w:hAnsi="Times New Roman" w:eastAsia="方正仿宋_GBK"/>
                <w:kern w:val="0"/>
                <w:sz w:val="22"/>
              </w:rPr>
              <w:t>全长约40km，路基宽24.5m，设计时速80km/h</w:t>
            </w:r>
          </w:p>
        </w:tc>
        <w:tc>
          <w:tcPr>
            <w:tcW w:w="880" w:type="dxa"/>
            <w:tcBorders>
              <w:top w:val="nil"/>
              <w:left w:val="nil"/>
              <w:bottom w:val="single" w:color="auto" w:sz="4" w:space="0"/>
              <w:right w:val="single" w:color="auto" w:sz="4" w:space="0"/>
            </w:tcBorders>
            <w:shd w:val="clear" w:color="auto" w:fill="FFFFFF"/>
            <w:noWrap w:val="0"/>
            <w:vAlign w:val="center"/>
          </w:tcPr>
          <w:p w14:paraId="0F7857A6">
            <w:pPr>
              <w:widowControl/>
              <w:jc w:val="center"/>
              <w:rPr>
                <w:rFonts w:ascii="Times New Roman" w:hAnsi="Times New Roman" w:eastAsia="方正仿宋_GBK"/>
                <w:kern w:val="0"/>
                <w:sz w:val="22"/>
              </w:rPr>
            </w:pPr>
            <w:r>
              <w:rPr>
                <w:rFonts w:ascii="Times New Roman" w:hAnsi="Times New Roman" w:eastAsia="方正仿宋_GBK"/>
                <w:kern w:val="0"/>
                <w:sz w:val="22"/>
              </w:rPr>
              <w:t>600000</w:t>
            </w:r>
          </w:p>
        </w:tc>
        <w:tc>
          <w:tcPr>
            <w:tcW w:w="910" w:type="dxa"/>
            <w:tcBorders>
              <w:top w:val="nil"/>
              <w:left w:val="nil"/>
              <w:bottom w:val="single" w:color="auto" w:sz="4" w:space="0"/>
              <w:right w:val="single" w:color="auto" w:sz="4" w:space="0"/>
            </w:tcBorders>
            <w:shd w:val="clear" w:color="auto" w:fill="FFFFFF"/>
            <w:noWrap w:val="0"/>
            <w:vAlign w:val="center"/>
          </w:tcPr>
          <w:p w14:paraId="21399D17">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3C3DC0A5">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2C5FA635">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10" w:type="dxa"/>
            <w:tcBorders>
              <w:top w:val="nil"/>
              <w:left w:val="nil"/>
              <w:bottom w:val="single" w:color="auto" w:sz="4" w:space="0"/>
              <w:right w:val="single" w:color="auto" w:sz="4" w:space="0"/>
            </w:tcBorders>
            <w:shd w:val="clear" w:color="auto" w:fill="FFFFFF"/>
            <w:noWrap w:val="0"/>
            <w:vAlign w:val="center"/>
          </w:tcPr>
          <w:p w14:paraId="41520AA0">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81" w:type="dxa"/>
            <w:tcBorders>
              <w:top w:val="nil"/>
              <w:left w:val="nil"/>
              <w:bottom w:val="single" w:color="auto" w:sz="4" w:space="0"/>
              <w:right w:val="single" w:color="auto" w:sz="4" w:space="0"/>
            </w:tcBorders>
            <w:shd w:val="clear" w:color="auto" w:fill="FFFFFF"/>
            <w:noWrap w:val="0"/>
            <w:vAlign w:val="center"/>
          </w:tcPr>
          <w:p w14:paraId="5BB0F79C">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14:paraId="53D59B9C">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1772EE47">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12092472">
            <w:pPr>
              <w:widowControl/>
              <w:jc w:val="center"/>
              <w:rPr>
                <w:rFonts w:ascii="Times New Roman" w:hAnsi="Times New Roman" w:eastAsia="方正仿宋_GBK"/>
                <w:kern w:val="0"/>
                <w:sz w:val="22"/>
              </w:rPr>
            </w:pPr>
            <w:r>
              <w:rPr>
                <w:rFonts w:ascii="Times New Roman" w:hAnsi="Times New Roman" w:eastAsia="方正仿宋_GBK"/>
                <w:kern w:val="0"/>
                <w:sz w:val="22"/>
              </w:rPr>
              <w:t>列入市级规划，开展前期工作</w:t>
            </w:r>
          </w:p>
        </w:tc>
        <w:tc>
          <w:tcPr>
            <w:tcW w:w="560" w:type="dxa"/>
            <w:tcBorders>
              <w:top w:val="nil"/>
              <w:left w:val="nil"/>
              <w:bottom w:val="single" w:color="auto" w:sz="4" w:space="0"/>
              <w:right w:val="single" w:color="auto" w:sz="4" w:space="0"/>
            </w:tcBorders>
            <w:shd w:val="clear" w:color="auto" w:fill="FFFFFF"/>
            <w:noWrap w:val="0"/>
            <w:vAlign w:val="center"/>
          </w:tcPr>
          <w:p w14:paraId="527BFF91">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14:paraId="533CED6C">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76D95324">
            <w:pPr>
              <w:widowControl/>
              <w:jc w:val="center"/>
              <w:rPr>
                <w:rFonts w:ascii="Times New Roman" w:hAnsi="Times New Roman" w:eastAsia="方正仿宋_GBK"/>
                <w:kern w:val="0"/>
                <w:sz w:val="22"/>
              </w:rPr>
            </w:pPr>
            <w:r>
              <w:rPr>
                <w:rFonts w:ascii="Times New Roman" w:hAnsi="Times New Roman" w:eastAsia="方正仿宋_GBK"/>
                <w:kern w:val="0"/>
                <w:sz w:val="22"/>
              </w:rPr>
              <w:t>4</w:t>
            </w:r>
          </w:p>
        </w:tc>
        <w:tc>
          <w:tcPr>
            <w:tcW w:w="1003" w:type="dxa"/>
            <w:tcBorders>
              <w:top w:val="nil"/>
              <w:left w:val="nil"/>
              <w:bottom w:val="single" w:color="auto" w:sz="4" w:space="0"/>
              <w:right w:val="single" w:color="auto" w:sz="4" w:space="0"/>
            </w:tcBorders>
            <w:shd w:val="clear" w:color="auto" w:fill="FFFFFF"/>
            <w:noWrap w:val="0"/>
            <w:vAlign w:val="center"/>
          </w:tcPr>
          <w:p w14:paraId="36B31262">
            <w:pPr>
              <w:widowControl/>
              <w:jc w:val="center"/>
              <w:rPr>
                <w:rFonts w:ascii="Times New Roman" w:hAnsi="Times New Roman" w:eastAsia="方正仿宋_GBK"/>
                <w:kern w:val="0"/>
                <w:sz w:val="22"/>
              </w:rPr>
            </w:pPr>
            <w:r>
              <w:rPr>
                <w:rFonts w:ascii="Times New Roman" w:hAnsi="Times New Roman" w:eastAsia="方正仿宋_GBK"/>
                <w:kern w:val="0"/>
                <w:sz w:val="22"/>
              </w:rPr>
              <w:t>黔江至永顺高速公路</w:t>
            </w:r>
          </w:p>
        </w:tc>
        <w:tc>
          <w:tcPr>
            <w:tcW w:w="516" w:type="dxa"/>
            <w:tcBorders>
              <w:top w:val="nil"/>
              <w:left w:val="nil"/>
              <w:bottom w:val="single" w:color="auto" w:sz="4" w:space="0"/>
              <w:right w:val="single" w:color="auto" w:sz="4" w:space="0"/>
            </w:tcBorders>
            <w:shd w:val="clear" w:color="auto" w:fill="FFFFFF"/>
            <w:noWrap w:val="0"/>
            <w:vAlign w:val="center"/>
          </w:tcPr>
          <w:p w14:paraId="34FF98AD">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14:paraId="5039FCAD">
            <w:pPr>
              <w:widowControl/>
              <w:jc w:val="center"/>
              <w:rPr>
                <w:rFonts w:ascii="Times New Roman" w:hAnsi="Times New Roman" w:eastAsia="方正仿宋_GBK"/>
                <w:kern w:val="0"/>
                <w:sz w:val="22"/>
              </w:rPr>
            </w:pPr>
            <w:r>
              <w:rPr>
                <w:rFonts w:ascii="Times New Roman" w:hAnsi="Times New Roman" w:eastAsia="方正仿宋_GBK"/>
                <w:kern w:val="0"/>
                <w:sz w:val="22"/>
              </w:rPr>
              <w:t>2026-</w:t>
            </w:r>
          </w:p>
        </w:tc>
        <w:tc>
          <w:tcPr>
            <w:tcW w:w="673" w:type="dxa"/>
            <w:tcBorders>
              <w:top w:val="nil"/>
              <w:left w:val="nil"/>
              <w:bottom w:val="single" w:color="auto" w:sz="4" w:space="0"/>
              <w:right w:val="single" w:color="auto" w:sz="4" w:space="0"/>
            </w:tcBorders>
            <w:shd w:val="clear" w:color="auto" w:fill="FFFFFF"/>
            <w:noWrap w:val="0"/>
            <w:vAlign w:val="center"/>
          </w:tcPr>
          <w:p w14:paraId="7E7AF0AE">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40.00 </w:t>
            </w:r>
          </w:p>
        </w:tc>
        <w:tc>
          <w:tcPr>
            <w:tcW w:w="2158" w:type="dxa"/>
            <w:tcBorders>
              <w:top w:val="nil"/>
              <w:left w:val="nil"/>
              <w:bottom w:val="single" w:color="auto" w:sz="4" w:space="0"/>
              <w:right w:val="single" w:color="auto" w:sz="4" w:space="0"/>
            </w:tcBorders>
            <w:shd w:val="clear" w:color="auto" w:fill="FFFFFF"/>
            <w:noWrap w:val="0"/>
            <w:vAlign w:val="center"/>
          </w:tcPr>
          <w:p w14:paraId="3F838656">
            <w:pPr>
              <w:widowControl/>
              <w:rPr>
                <w:rFonts w:ascii="Times New Roman" w:hAnsi="Times New Roman" w:eastAsia="方正仿宋_GBK"/>
                <w:kern w:val="0"/>
                <w:sz w:val="22"/>
              </w:rPr>
            </w:pPr>
            <w:r>
              <w:rPr>
                <w:rFonts w:ascii="Times New Roman" w:hAnsi="Times New Roman" w:eastAsia="方正仿宋_GBK"/>
                <w:kern w:val="0"/>
                <w:sz w:val="22"/>
              </w:rPr>
              <w:t>全长约120km，黔江段20公里，路基宽25.5m，设计时速80km/h</w:t>
            </w:r>
          </w:p>
        </w:tc>
        <w:tc>
          <w:tcPr>
            <w:tcW w:w="880" w:type="dxa"/>
            <w:tcBorders>
              <w:top w:val="nil"/>
              <w:left w:val="nil"/>
              <w:bottom w:val="single" w:color="auto" w:sz="4" w:space="0"/>
              <w:right w:val="single" w:color="auto" w:sz="4" w:space="0"/>
            </w:tcBorders>
            <w:shd w:val="clear" w:color="auto" w:fill="FFFFFF"/>
            <w:noWrap w:val="0"/>
            <w:vAlign w:val="center"/>
          </w:tcPr>
          <w:p w14:paraId="352877BD">
            <w:pPr>
              <w:widowControl/>
              <w:jc w:val="center"/>
              <w:rPr>
                <w:rFonts w:ascii="Times New Roman" w:hAnsi="Times New Roman" w:eastAsia="方正仿宋_GBK"/>
                <w:kern w:val="0"/>
                <w:sz w:val="22"/>
              </w:rPr>
            </w:pPr>
            <w:r>
              <w:rPr>
                <w:rFonts w:ascii="Times New Roman" w:hAnsi="Times New Roman" w:eastAsia="方正仿宋_GBK"/>
                <w:kern w:val="0"/>
                <w:sz w:val="22"/>
              </w:rPr>
              <w:t>400000</w:t>
            </w:r>
          </w:p>
        </w:tc>
        <w:tc>
          <w:tcPr>
            <w:tcW w:w="910" w:type="dxa"/>
            <w:tcBorders>
              <w:top w:val="nil"/>
              <w:left w:val="nil"/>
              <w:bottom w:val="single" w:color="auto" w:sz="4" w:space="0"/>
              <w:right w:val="single" w:color="auto" w:sz="4" w:space="0"/>
            </w:tcBorders>
            <w:shd w:val="clear" w:color="auto" w:fill="FFFFFF"/>
            <w:noWrap w:val="0"/>
            <w:vAlign w:val="center"/>
          </w:tcPr>
          <w:p w14:paraId="020482A6">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3B3535BB">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2FE07E7F">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10" w:type="dxa"/>
            <w:tcBorders>
              <w:top w:val="nil"/>
              <w:left w:val="nil"/>
              <w:bottom w:val="single" w:color="auto" w:sz="4" w:space="0"/>
              <w:right w:val="single" w:color="auto" w:sz="4" w:space="0"/>
            </w:tcBorders>
            <w:shd w:val="clear" w:color="auto" w:fill="FFFFFF"/>
            <w:noWrap w:val="0"/>
            <w:vAlign w:val="center"/>
          </w:tcPr>
          <w:p w14:paraId="3AECD8CA">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81" w:type="dxa"/>
            <w:tcBorders>
              <w:top w:val="nil"/>
              <w:left w:val="nil"/>
              <w:bottom w:val="single" w:color="auto" w:sz="4" w:space="0"/>
              <w:right w:val="single" w:color="auto" w:sz="4" w:space="0"/>
            </w:tcBorders>
            <w:shd w:val="clear" w:color="auto" w:fill="FFFFFF"/>
            <w:noWrap w:val="0"/>
            <w:vAlign w:val="center"/>
          </w:tcPr>
          <w:p w14:paraId="735A1812">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14:paraId="0173E888">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3EB53033">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6CA29C0A">
            <w:pPr>
              <w:widowControl/>
              <w:jc w:val="center"/>
              <w:rPr>
                <w:rFonts w:ascii="Times New Roman" w:hAnsi="Times New Roman" w:eastAsia="方正仿宋_GBK"/>
                <w:kern w:val="0"/>
                <w:sz w:val="22"/>
              </w:rPr>
            </w:pPr>
            <w:r>
              <w:rPr>
                <w:rFonts w:ascii="Times New Roman" w:hAnsi="Times New Roman" w:eastAsia="方正仿宋_GBK"/>
                <w:kern w:val="0"/>
                <w:sz w:val="22"/>
              </w:rPr>
              <w:t>争取纳入市级规划</w:t>
            </w:r>
          </w:p>
        </w:tc>
        <w:tc>
          <w:tcPr>
            <w:tcW w:w="560" w:type="dxa"/>
            <w:tcBorders>
              <w:top w:val="nil"/>
              <w:left w:val="nil"/>
              <w:bottom w:val="single" w:color="auto" w:sz="4" w:space="0"/>
              <w:right w:val="single" w:color="auto" w:sz="4" w:space="0"/>
            </w:tcBorders>
            <w:shd w:val="clear" w:color="auto" w:fill="FFFFFF"/>
            <w:noWrap w:val="0"/>
            <w:vAlign w:val="center"/>
          </w:tcPr>
          <w:p w14:paraId="66F9F609">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14:paraId="2AB1EAA3">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22029BB7">
            <w:pPr>
              <w:widowControl/>
              <w:jc w:val="center"/>
              <w:rPr>
                <w:rFonts w:ascii="Times New Roman" w:hAnsi="Times New Roman" w:eastAsia="方正仿宋_GBK"/>
                <w:kern w:val="0"/>
                <w:sz w:val="22"/>
              </w:rPr>
            </w:pPr>
            <w:r>
              <w:rPr>
                <w:rFonts w:ascii="Times New Roman" w:hAnsi="Times New Roman" w:eastAsia="方正仿宋_GBK"/>
                <w:kern w:val="0"/>
                <w:sz w:val="22"/>
              </w:rPr>
              <w:t>5</w:t>
            </w:r>
          </w:p>
        </w:tc>
        <w:tc>
          <w:tcPr>
            <w:tcW w:w="1003" w:type="dxa"/>
            <w:tcBorders>
              <w:top w:val="nil"/>
              <w:left w:val="nil"/>
              <w:bottom w:val="single" w:color="auto" w:sz="4" w:space="0"/>
              <w:right w:val="single" w:color="auto" w:sz="4" w:space="0"/>
            </w:tcBorders>
            <w:shd w:val="clear" w:color="auto" w:fill="FFFFFF"/>
            <w:noWrap w:val="0"/>
            <w:vAlign w:val="center"/>
          </w:tcPr>
          <w:p w14:paraId="3EA01407">
            <w:pPr>
              <w:widowControl/>
              <w:jc w:val="center"/>
              <w:rPr>
                <w:rFonts w:ascii="Times New Roman" w:hAnsi="Times New Roman" w:eastAsia="方正仿宋_GBK"/>
                <w:kern w:val="0"/>
                <w:sz w:val="22"/>
              </w:rPr>
            </w:pPr>
            <w:r>
              <w:rPr>
                <w:rFonts w:ascii="Times New Roman" w:hAnsi="Times New Roman" w:eastAsia="方正仿宋_GBK"/>
                <w:kern w:val="0"/>
                <w:sz w:val="22"/>
              </w:rPr>
              <w:t>黔江至涪陵高速公路</w:t>
            </w:r>
          </w:p>
        </w:tc>
        <w:tc>
          <w:tcPr>
            <w:tcW w:w="516" w:type="dxa"/>
            <w:tcBorders>
              <w:top w:val="nil"/>
              <w:left w:val="nil"/>
              <w:bottom w:val="single" w:color="auto" w:sz="4" w:space="0"/>
              <w:right w:val="single" w:color="auto" w:sz="4" w:space="0"/>
            </w:tcBorders>
            <w:shd w:val="clear" w:color="auto" w:fill="FFFFFF"/>
            <w:noWrap w:val="0"/>
            <w:vAlign w:val="center"/>
          </w:tcPr>
          <w:p w14:paraId="51366025">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14:paraId="3A1687FB">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673" w:type="dxa"/>
            <w:tcBorders>
              <w:top w:val="nil"/>
              <w:left w:val="nil"/>
              <w:bottom w:val="single" w:color="auto" w:sz="4" w:space="0"/>
              <w:right w:val="single" w:color="auto" w:sz="4" w:space="0"/>
            </w:tcBorders>
            <w:shd w:val="clear" w:color="auto" w:fill="FFFFFF"/>
            <w:noWrap w:val="0"/>
            <w:vAlign w:val="center"/>
          </w:tcPr>
          <w:p w14:paraId="625AA0E5">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14:paraId="78491F26">
            <w:pPr>
              <w:widowControl/>
              <w:rPr>
                <w:rFonts w:ascii="Times New Roman" w:hAnsi="Times New Roman" w:eastAsia="方正仿宋_GBK"/>
                <w:kern w:val="0"/>
                <w:sz w:val="22"/>
              </w:rPr>
            </w:pPr>
            <w:r>
              <w:rPr>
                <w:rFonts w:ascii="Times New Roman" w:hAnsi="Times New Roman" w:eastAsia="方正仿宋_GBK"/>
                <w:kern w:val="0"/>
                <w:sz w:val="22"/>
              </w:rPr>
              <w:t>全长约180km，黔江段约20公里，路基宽25.5m，设计时速80km/h</w:t>
            </w:r>
          </w:p>
        </w:tc>
        <w:tc>
          <w:tcPr>
            <w:tcW w:w="880" w:type="dxa"/>
            <w:tcBorders>
              <w:top w:val="nil"/>
              <w:left w:val="nil"/>
              <w:bottom w:val="single" w:color="auto" w:sz="4" w:space="0"/>
              <w:right w:val="single" w:color="auto" w:sz="4" w:space="0"/>
            </w:tcBorders>
            <w:shd w:val="clear" w:color="auto" w:fill="FFFFFF"/>
            <w:noWrap w:val="0"/>
            <w:vAlign w:val="center"/>
          </w:tcPr>
          <w:p w14:paraId="2C968E0D">
            <w:pPr>
              <w:widowControl/>
              <w:jc w:val="center"/>
              <w:rPr>
                <w:rFonts w:ascii="Times New Roman" w:hAnsi="Times New Roman" w:eastAsia="方正仿宋_GBK"/>
                <w:kern w:val="0"/>
                <w:sz w:val="22"/>
              </w:rPr>
            </w:pPr>
            <w:r>
              <w:rPr>
                <w:rFonts w:ascii="Times New Roman" w:hAnsi="Times New Roman" w:eastAsia="方正仿宋_GBK"/>
                <w:kern w:val="0"/>
                <w:sz w:val="22"/>
              </w:rPr>
              <w:t>400000</w:t>
            </w:r>
          </w:p>
        </w:tc>
        <w:tc>
          <w:tcPr>
            <w:tcW w:w="910" w:type="dxa"/>
            <w:tcBorders>
              <w:top w:val="nil"/>
              <w:left w:val="nil"/>
              <w:bottom w:val="single" w:color="auto" w:sz="4" w:space="0"/>
              <w:right w:val="single" w:color="auto" w:sz="4" w:space="0"/>
            </w:tcBorders>
            <w:shd w:val="clear" w:color="auto" w:fill="FFFFFF"/>
            <w:noWrap w:val="0"/>
            <w:vAlign w:val="center"/>
          </w:tcPr>
          <w:p w14:paraId="61DC2B3A">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3A9AFCC4">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14068F04">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10" w:type="dxa"/>
            <w:tcBorders>
              <w:top w:val="nil"/>
              <w:left w:val="nil"/>
              <w:bottom w:val="single" w:color="auto" w:sz="4" w:space="0"/>
              <w:right w:val="single" w:color="auto" w:sz="4" w:space="0"/>
            </w:tcBorders>
            <w:shd w:val="clear" w:color="auto" w:fill="FFFFFF"/>
            <w:noWrap w:val="0"/>
            <w:vAlign w:val="center"/>
          </w:tcPr>
          <w:p w14:paraId="22AECAE1">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81" w:type="dxa"/>
            <w:tcBorders>
              <w:top w:val="nil"/>
              <w:left w:val="nil"/>
              <w:bottom w:val="single" w:color="auto" w:sz="4" w:space="0"/>
              <w:right w:val="single" w:color="auto" w:sz="4" w:space="0"/>
            </w:tcBorders>
            <w:shd w:val="clear" w:color="auto" w:fill="FFFFFF"/>
            <w:noWrap w:val="0"/>
            <w:vAlign w:val="center"/>
          </w:tcPr>
          <w:p w14:paraId="77A45D59">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14:paraId="078305F2">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25F00936">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00054C8D">
            <w:pPr>
              <w:widowControl/>
              <w:jc w:val="center"/>
              <w:rPr>
                <w:rFonts w:ascii="Times New Roman" w:hAnsi="Times New Roman" w:eastAsia="方正仿宋_GBK"/>
                <w:kern w:val="0"/>
                <w:sz w:val="22"/>
              </w:rPr>
            </w:pPr>
            <w:r>
              <w:rPr>
                <w:rFonts w:ascii="Times New Roman" w:hAnsi="Times New Roman" w:eastAsia="方正仿宋_GBK"/>
                <w:kern w:val="0"/>
                <w:sz w:val="22"/>
              </w:rPr>
              <w:t>谋划</w:t>
            </w:r>
          </w:p>
        </w:tc>
        <w:tc>
          <w:tcPr>
            <w:tcW w:w="560" w:type="dxa"/>
            <w:tcBorders>
              <w:top w:val="nil"/>
              <w:left w:val="nil"/>
              <w:bottom w:val="single" w:color="auto" w:sz="4" w:space="0"/>
              <w:right w:val="single" w:color="auto" w:sz="4" w:space="0"/>
            </w:tcBorders>
            <w:shd w:val="clear" w:color="auto" w:fill="FFFFFF"/>
            <w:noWrap w:val="0"/>
            <w:vAlign w:val="center"/>
          </w:tcPr>
          <w:p w14:paraId="61D87C0D">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14:paraId="071A7C52">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3B52A520">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03" w:type="dxa"/>
            <w:tcBorders>
              <w:top w:val="nil"/>
              <w:left w:val="nil"/>
              <w:bottom w:val="single" w:color="auto" w:sz="4" w:space="0"/>
              <w:right w:val="single" w:color="auto" w:sz="4" w:space="0"/>
            </w:tcBorders>
            <w:shd w:val="clear" w:color="auto" w:fill="FFFFFF"/>
            <w:noWrap w:val="0"/>
            <w:vAlign w:val="center"/>
          </w:tcPr>
          <w:p w14:paraId="59E36495">
            <w:pPr>
              <w:widowControl/>
              <w:jc w:val="center"/>
              <w:rPr>
                <w:rFonts w:ascii="Times New Roman" w:hAnsi="Times New Roman" w:eastAsia="方正仿宋_GBK"/>
                <w:b/>
                <w:w w:val="80"/>
                <w:kern w:val="0"/>
                <w:sz w:val="22"/>
              </w:rPr>
            </w:pPr>
            <w:r>
              <w:rPr>
                <w:rFonts w:ascii="Times New Roman" w:hAnsi="Times New Roman" w:eastAsia="方正仿宋_GBK"/>
                <w:b/>
                <w:w w:val="80"/>
                <w:kern w:val="0"/>
                <w:sz w:val="22"/>
              </w:rPr>
              <w:t>航空与口岸</w:t>
            </w:r>
          </w:p>
        </w:tc>
        <w:tc>
          <w:tcPr>
            <w:tcW w:w="516" w:type="dxa"/>
            <w:tcBorders>
              <w:top w:val="nil"/>
              <w:left w:val="nil"/>
              <w:bottom w:val="single" w:color="auto" w:sz="4" w:space="0"/>
              <w:right w:val="single" w:color="auto" w:sz="4" w:space="0"/>
            </w:tcBorders>
            <w:shd w:val="clear" w:color="auto" w:fill="FFFFFF"/>
            <w:noWrap w:val="0"/>
            <w:vAlign w:val="center"/>
          </w:tcPr>
          <w:p w14:paraId="69E0BC1C">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61" w:type="dxa"/>
            <w:tcBorders>
              <w:top w:val="nil"/>
              <w:left w:val="nil"/>
              <w:bottom w:val="single" w:color="auto" w:sz="4" w:space="0"/>
              <w:right w:val="single" w:color="auto" w:sz="4" w:space="0"/>
            </w:tcBorders>
            <w:shd w:val="clear" w:color="auto" w:fill="FFFFFF"/>
            <w:noWrap w:val="0"/>
            <w:vAlign w:val="center"/>
          </w:tcPr>
          <w:p w14:paraId="6B90A6A3">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673" w:type="dxa"/>
            <w:tcBorders>
              <w:top w:val="nil"/>
              <w:left w:val="nil"/>
              <w:bottom w:val="single" w:color="auto" w:sz="4" w:space="0"/>
              <w:right w:val="single" w:color="auto" w:sz="4" w:space="0"/>
            </w:tcBorders>
            <w:shd w:val="clear" w:color="auto" w:fill="FFFFFF"/>
            <w:noWrap w:val="0"/>
            <w:vAlign w:val="center"/>
          </w:tcPr>
          <w:p w14:paraId="29727368">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14:paraId="7A62AB8D">
            <w:pPr>
              <w:widowControl/>
              <w:rPr>
                <w:rFonts w:ascii="Times New Roman" w:hAnsi="Times New Roman" w:eastAsia="方正仿宋_GBK"/>
                <w:kern w:val="0"/>
                <w:sz w:val="22"/>
              </w:rPr>
            </w:pPr>
            <w:r>
              <w:rPr>
                <w:rFonts w:ascii="Times New Roman" w:hAnsi="Times New Roman" w:eastAsia="方正仿宋_GBK"/>
                <w:kern w:val="0"/>
                <w:sz w:val="22"/>
              </w:rPr>
              <w:t>　</w:t>
            </w:r>
          </w:p>
        </w:tc>
        <w:tc>
          <w:tcPr>
            <w:tcW w:w="880" w:type="dxa"/>
            <w:tcBorders>
              <w:top w:val="nil"/>
              <w:left w:val="nil"/>
              <w:bottom w:val="single" w:color="auto" w:sz="4" w:space="0"/>
              <w:right w:val="single" w:color="auto" w:sz="4" w:space="0"/>
            </w:tcBorders>
            <w:shd w:val="clear" w:color="auto" w:fill="FFFFFF"/>
            <w:noWrap w:val="0"/>
            <w:vAlign w:val="center"/>
          </w:tcPr>
          <w:p w14:paraId="3600FC45">
            <w:pPr>
              <w:widowControl/>
              <w:jc w:val="center"/>
              <w:rPr>
                <w:rFonts w:ascii="Times New Roman" w:hAnsi="Times New Roman" w:eastAsia="方正仿宋_GBK"/>
                <w:kern w:val="0"/>
                <w:sz w:val="22"/>
              </w:rPr>
            </w:pPr>
            <w:r>
              <w:rPr>
                <w:rFonts w:ascii="Times New Roman" w:hAnsi="Times New Roman" w:eastAsia="方正仿宋_GBK"/>
                <w:kern w:val="0"/>
                <w:sz w:val="22"/>
              </w:rPr>
              <w:t>230000</w:t>
            </w:r>
          </w:p>
        </w:tc>
        <w:tc>
          <w:tcPr>
            <w:tcW w:w="910" w:type="dxa"/>
            <w:tcBorders>
              <w:top w:val="nil"/>
              <w:left w:val="nil"/>
              <w:bottom w:val="single" w:color="auto" w:sz="4" w:space="0"/>
              <w:right w:val="single" w:color="auto" w:sz="4" w:space="0"/>
            </w:tcBorders>
            <w:shd w:val="clear" w:color="auto" w:fill="FFFFFF"/>
            <w:noWrap w:val="0"/>
            <w:vAlign w:val="center"/>
          </w:tcPr>
          <w:p w14:paraId="3F4BD9CA">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60794450">
            <w:pPr>
              <w:widowControl/>
              <w:jc w:val="center"/>
              <w:rPr>
                <w:rFonts w:ascii="Times New Roman" w:hAnsi="Times New Roman" w:eastAsia="方正仿宋_GBK"/>
                <w:kern w:val="0"/>
                <w:sz w:val="22"/>
              </w:rPr>
            </w:pPr>
            <w:r>
              <w:rPr>
                <w:rFonts w:ascii="Times New Roman" w:hAnsi="Times New Roman" w:eastAsia="方正仿宋_GBK"/>
                <w:kern w:val="0"/>
                <w:sz w:val="22"/>
              </w:rPr>
              <w:t>50</w:t>
            </w:r>
          </w:p>
        </w:tc>
        <w:tc>
          <w:tcPr>
            <w:tcW w:w="868" w:type="dxa"/>
            <w:tcBorders>
              <w:top w:val="nil"/>
              <w:left w:val="nil"/>
              <w:bottom w:val="single" w:color="auto" w:sz="4" w:space="0"/>
              <w:right w:val="single" w:color="auto" w:sz="4" w:space="0"/>
            </w:tcBorders>
            <w:shd w:val="clear" w:color="auto" w:fill="FFFFFF"/>
            <w:noWrap w:val="0"/>
            <w:vAlign w:val="center"/>
          </w:tcPr>
          <w:p w14:paraId="3B6FB620">
            <w:pPr>
              <w:widowControl/>
              <w:jc w:val="center"/>
              <w:rPr>
                <w:rFonts w:ascii="Times New Roman" w:hAnsi="Times New Roman" w:eastAsia="方正仿宋_GBK"/>
                <w:kern w:val="0"/>
                <w:sz w:val="22"/>
              </w:rPr>
            </w:pPr>
            <w:r>
              <w:rPr>
                <w:rFonts w:ascii="Times New Roman" w:hAnsi="Times New Roman" w:eastAsia="方正仿宋_GBK"/>
                <w:kern w:val="0"/>
                <w:sz w:val="22"/>
              </w:rPr>
              <w:t>50000</w:t>
            </w:r>
          </w:p>
        </w:tc>
        <w:tc>
          <w:tcPr>
            <w:tcW w:w="910" w:type="dxa"/>
            <w:tcBorders>
              <w:top w:val="nil"/>
              <w:left w:val="nil"/>
              <w:bottom w:val="single" w:color="auto" w:sz="4" w:space="0"/>
              <w:right w:val="single" w:color="auto" w:sz="4" w:space="0"/>
            </w:tcBorders>
            <w:shd w:val="clear" w:color="auto" w:fill="FFFFFF"/>
            <w:noWrap w:val="0"/>
            <w:vAlign w:val="center"/>
          </w:tcPr>
          <w:p w14:paraId="29DE1F86">
            <w:pPr>
              <w:widowControl/>
              <w:jc w:val="center"/>
              <w:rPr>
                <w:rFonts w:ascii="Times New Roman" w:hAnsi="Times New Roman" w:eastAsia="方正仿宋_GBK"/>
                <w:kern w:val="0"/>
                <w:sz w:val="22"/>
              </w:rPr>
            </w:pPr>
            <w:r>
              <w:rPr>
                <w:rFonts w:ascii="Times New Roman" w:hAnsi="Times New Roman" w:eastAsia="方正仿宋_GBK"/>
                <w:kern w:val="0"/>
                <w:sz w:val="22"/>
              </w:rPr>
              <w:t>10000</w:t>
            </w:r>
          </w:p>
        </w:tc>
        <w:tc>
          <w:tcPr>
            <w:tcW w:w="981" w:type="dxa"/>
            <w:tcBorders>
              <w:top w:val="nil"/>
              <w:left w:val="nil"/>
              <w:bottom w:val="single" w:color="auto" w:sz="4" w:space="0"/>
              <w:right w:val="single" w:color="auto" w:sz="4" w:space="0"/>
            </w:tcBorders>
            <w:shd w:val="clear" w:color="auto" w:fill="FFFFFF"/>
            <w:noWrap w:val="0"/>
            <w:vAlign w:val="center"/>
          </w:tcPr>
          <w:p w14:paraId="0E3AE86B">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14:paraId="2315C24F">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43596642">
            <w:pPr>
              <w:widowControl/>
              <w:jc w:val="center"/>
              <w:rPr>
                <w:rFonts w:ascii="Times New Roman" w:hAnsi="Times New Roman" w:eastAsia="方正仿宋_GBK"/>
                <w:kern w:val="0"/>
                <w:sz w:val="22"/>
              </w:rPr>
            </w:pPr>
            <w:r>
              <w:rPr>
                <w:rFonts w:ascii="Times New Roman" w:hAnsi="Times New Roman" w:eastAsia="方正仿宋_GBK"/>
                <w:kern w:val="0"/>
                <w:sz w:val="22"/>
              </w:rPr>
              <w:t>40000</w:t>
            </w:r>
          </w:p>
        </w:tc>
        <w:tc>
          <w:tcPr>
            <w:tcW w:w="1005" w:type="dxa"/>
            <w:tcBorders>
              <w:top w:val="nil"/>
              <w:left w:val="nil"/>
              <w:bottom w:val="single" w:color="auto" w:sz="4" w:space="0"/>
              <w:right w:val="single" w:color="auto" w:sz="4" w:space="0"/>
            </w:tcBorders>
            <w:shd w:val="clear" w:color="auto" w:fill="FFFFFF"/>
            <w:noWrap w:val="0"/>
            <w:vAlign w:val="center"/>
          </w:tcPr>
          <w:p w14:paraId="291DF64B">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560" w:type="dxa"/>
            <w:tcBorders>
              <w:top w:val="nil"/>
              <w:left w:val="nil"/>
              <w:bottom w:val="single" w:color="auto" w:sz="4" w:space="0"/>
              <w:right w:val="single" w:color="auto" w:sz="4" w:space="0"/>
            </w:tcBorders>
            <w:shd w:val="clear" w:color="auto" w:fill="FFFFFF"/>
            <w:noWrap w:val="0"/>
            <w:vAlign w:val="center"/>
          </w:tcPr>
          <w:p w14:paraId="7DEDC025">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r>
      <w:tr w14:paraId="146335A1">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24E9A61C">
            <w:pPr>
              <w:widowControl/>
              <w:jc w:val="center"/>
              <w:rPr>
                <w:rFonts w:ascii="Times New Roman" w:hAnsi="Times New Roman" w:eastAsia="方正仿宋_GBK"/>
                <w:kern w:val="0"/>
                <w:sz w:val="22"/>
              </w:rPr>
            </w:pPr>
            <w:r>
              <w:rPr>
                <w:rFonts w:ascii="Times New Roman" w:hAnsi="Times New Roman" w:eastAsia="方正仿宋_GBK"/>
                <w:kern w:val="0"/>
                <w:sz w:val="22"/>
              </w:rPr>
              <w:t>1</w:t>
            </w:r>
          </w:p>
        </w:tc>
        <w:tc>
          <w:tcPr>
            <w:tcW w:w="1003" w:type="dxa"/>
            <w:tcBorders>
              <w:top w:val="nil"/>
              <w:left w:val="nil"/>
              <w:bottom w:val="single" w:color="auto" w:sz="4" w:space="0"/>
              <w:right w:val="single" w:color="auto" w:sz="4" w:space="0"/>
            </w:tcBorders>
            <w:shd w:val="clear" w:color="auto" w:fill="FFFFFF"/>
            <w:noWrap w:val="0"/>
            <w:vAlign w:val="center"/>
          </w:tcPr>
          <w:p w14:paraId="734D83C4">
            <w:pPr>
              <w:widowControl/>
              <w:jc w:val="center"/>
              <w:rPr>
                <w:rFonts w:ascii="Times New Roman" w:hAnsi="Times New Roman" w:eastAsia="方正仿宋_GBK"/>
                <w:kern w:val="0"/>
                <w:sz w:val="22"/>
              </w:rPr>
            </w:pPr>
            <w:r>
              <w:rPr>
                <w:rFonts w:ascii="Times New Roman" w:hAnsi="Times New Roman" w:eastAsia="方正仿宋_GBK"/>
                <w:kern w:val="0"/>
                <w:sz w:val="22"/>
              </w:rPr>
              <w:t>武陵山机场跑道延长</w:t>
            </w:r>
          </w:p>
        </w:tc>
        <w:tc>
          <w:tcPr>
            <w:tcW w:w="516" w:type="dxa"/>
            <w:tcBorders>
              <w:top w:val="nil"/>
              <w:left w:val="nil"/>
              <w:bottom w:val="single" w:color="auto" w:sz="4" w:space="0"/>
              <w:right w:val="single" w:color="auto" w:sz="4" w:space="0"/>
            </w:tcBorders>
            <w:shd w:val="clear" w:color="auto" w:fill="FFFFFF"/>
            <w:noWrap w:val="0"/>
            <w:vAlign w:val="center"/>
          </w:tcPr>
          <w:p w14:paraId="0FA8069B">
            <w:pPr>
              <w:widowControl/>
              <w:jc w:val="center"/>
              <w:rPr>
                <w:rFonts w:ascii="Times New Roman" w:hAnsi="Times New Roman" w:eastAsia="方正仿宋_GBK"/>
                <w:kern w:val="0"/>
                <w:sz w:val="22"/>
              </w:rPr>
            </w:pPr>
            <w:r>
              <w:rPr>
                <w:rFonts w:ascii="Times New Roman" w:hAnsi="Times New Roman" w:eastAsia="方正仿宋_GBK"/>
                <w:kern w:val="0"/>
                <w:sz w:val="22"/>
              </w:rPr>
              <w:t>改扩建</w:t>
            </w:r>
          </w:p>
        </w:tc>
        <w:tc>
          <w:tcPr>
            <w:tcW w:w="1061" w:type="dxa"/>
            <w:tcBorders>
              <w:top w:val="nil"/>
              <w:left w:val="nil"/>
              <w:bottom w:val="single" w:color="auto" w:sz="4" w:space="0"/>
              <w:right w:val="single" w:color="auto" w:sz="4" w:space="0"/>
            </w:tcBorders>
            <w:shd w:val="clear" w:color="auto" w:fill="FFFFFF"/>
            <w:noWrap w:val="0"/>
            <w:vAlign w:val="center"/>
          </w:tcPr>
          <w:p w14:paraId="70E90A41">
            <w:pPr>
              <w:widowControl/>
              <w:jc w:val="center"/>
              <w:rPr>
                <w:rFonts w:ascii="Times New Roman" w:hAnsi="Times New Roman" w:eastAsia="方正仿宋_GBK"/>
                <w:kern w:val="0"/>
                <w:sz w:val="22"/>
              </w:rPr>
            </w:pPr>
            <w:r>
              <w:rPr>
                <w:rFonts w:ascii="Times New Roman" w:hAnsi="Times New Roman" w:eastAsia="方正仿宋_GBK"/>
                <w:kern w:val="0"/>
                <w:sz w:val="22"/>
              </w:rPr>
              <w:t>2020-2025</w:t>
            </w:r>
          </w:p>
        </w:tc>
        <w:tc>
          <w:tcPr>
            <w:tcW w:w="673" w:type="dxa"/>
            <w:tcBorders>
              <w:top w:val="nil"/>
              <w:left w:val="nil"/>
              <w:bottom w:val="single" w:color="auto" w:sz="4" w:space="0"/>
              <w:right w:val="single" w:color="auto" w:sz="4" w:space="0"/>
            </w:tcBorders>
            <w:shd w:val="clear" w:color="auto" w:fill="FFFFFF"/>
            <w:noWrap w:val="0"/>
            <w:vAlign w:val="center"/>
          </w:tcPr>
          <w:p w14:paraId="6673B75B">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14:paraId="2B339119">
            <w:pPr>
              <w:widowControl/>
              <w:rPr>
                <w:rFonts w:ascii="Times New Roman" w:hAnsi="Times New Roman" w:eastAsia="方正仿宋_GBK"/>
                <w:kern w:val="0"/>
                <w:sz w:val="22"/>
              </w:rPr>
            </w:pPr>
            <w:r>
              <w:rPr>
                <w:rFonts w:ascii="Times New Roman" w:hAnsi="Times New Roman" w:eastAsia="方正仿宋_GBK"/>
                <w:kern w:val="0"/>
                <w:sz w:val="22"/>
              </w:rPr>
              <w:t>2400米跑道由延长至2800米，满足大飞机起降</w:t>
            </w:r>
          </w:p>
        </w:tc>
        <w:tc>
          <w:tcPr>
            <w:tcW w:w="880" w:type="dxa"/>
            <w:tcBorders>
              <w:top w:val="nil"/>
              <w:left w:val="nil"/>
              <w:bottom w:val="single" w:color="auto" w:sz="4" w:space="0"/>
              <w:right w:val="single" w:color="auto" w:sz="4" w:space="0"/>
            </w:tcBorders>
            <w:shd w:val="clear" w:color="auto" w:fill="FFFFFF"/>
            <w:noWrap w:val="0"/>
            <w:vAlign w:val="center"/>
          </w:tcPr>
          <w:p w14:paraId="75BDBE3C">
            <w:pPr>
              <w:widowControl/>
              <w:jc w:val="center"/>
              <w:rPr>
                <w:rFonts w:ascii="Times New Roman" w:hAnsi="Times New Roman" w:eastAsia="方正仿宋_GBK"/>
                <w:kern w:val="0"/>
                <w:sz w:val="22"/>
              </w:rPr>
            </w:pPr>
            <w:r>
              <w:rPr>
                <w:rFonts w:ascii="Times New Roman" w:hAnsi="Times New Roman" w:eastAsia="方正仿宋_GBK"/>
                <w:kern w:val="0"/>
                <w:sz w:val="22"/>
              </w:rPr>
              <w:t>100000</w:t>
            </w:r>
          </w:p>
        </w:tc>
        <w:tc>
          <w:tcPr>
            <w:tcW w:w="910" w:type="dxa"/>
            <w:tcBorders>
              <w:top w:val="nil"/>
              <w:left w:val="nil"/>
              <w:bottom w:val="single" w:color="auto" w:sz="4" w:space="0"/>
              <w:right w:val="single" w:color="auto" w:sz="4" w:space="0"/>
            </w:tcBorders>
            <w:shd w:val="clear" w:color="auto" w:fill="FFFFFF"/>
            <w:noWrap w:val="0"/>
            <w:vAlign w:val="center"/>
          </w:tcPr>
          <w:p w14:paraId="39EA3113">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4CC19666">
            <w:pPr>
              <w:widowControl/>
              <w:jc w:val="center"/>
              <w:rPr>
                <w:rFonts w:ascii="Times New Roman" w:hAnsi="Times New Roman" w:eastAsia="方正仿宋_GBK"/>
                <w:kern w:val="0"/>
                <w:sz w:val="22"/>
              </w:rPr>
            </w:pPr>
            <w:r>
              <w:rPr>
                <w:rFonts w:ascii="Times New Roman" w:hAnsi="Times New Roman" w:eastAsia="方正仿宋_GBK"/>
                <w:kern w:val="0"/>
                <w:sz w:val="22"/>
              </w:rPr>
              <w:t>50</w:t>
            </w:r>
          </w:p>
        </w:tc>
        <w:tc>
          <w:tcPr>
            <w:tcW w:w="868" w:type="dxa"/>
            <w:tcBorders>
              <w:top w:val="nil"/>
              <w:left w:val="nil"/>
              <w:bottom w:val="single" w:color="auto" w:sz="4" w:space="0"/>
              <w:right w:val="single" w:color="auto" w:sz="4" w:space="0"/>
            </w:tcBorders>
            <w:shd w:val="clear" w:color="auto" w:fill="FFFFFF"/>
            <w:noWrap w:val="0"/>
            <w:vAlign w:val="center"/>
          </w:tcPr>
          <w:p w14:paraId="63665DE2">
            <w:pPr>
              <w:widowControl/>
              <w:jc w:val="center"/>
              <w:rPr>
                <w:rFonts w:ascii="Times New Roman" w:hAnsi="Times New Roman" w:eastAsia="方正仿宋_GBK"/>
                <w:kern w:val="0"/>
                <w:sz w:val="22"/>
              </w:rPr>
            </w:pPr>
            <w:r>
              <w:rPr>
                <w:rFonts w:ascii="Times New Roman" w:hAnsi="Times New Roman" w:eastAsia="方正仿宋_GBK"/>
                <w:kern w:val="0"/>
                <w:sz w:val="22"/>
              </w:rPr>
              <w:t>50000</w:t>
            </w:r>
          </w:p>
        </w:tc>
        <w:tc>
          <w:tcPr>
            <w:tcW w:w="910" w:type="dxa"/>
            <w:tcBorders>
              <w:top w:val="nil"/>
              <w:left w:val="nil"/>
              <w:bottom w:val="single" w:color="auto" w:sz="4" w:space="0"/>
              <w:right w:val="single" w:color="auto" w:sz="4" w:space="0"/>
            </w:tcBorders>
            <w:shd w:val="clear" w:color="auto" w:fill="FFFFFF"/>
            <w:noWrap w:val="0"/>
            <w:vAlign w:val="center"/>
          </w:tcPr>
          <w:p w14:paraId="6FF022A3">
            <w:pPr>
              <w:widowControl/>
              <w:jc w:val="center"/>
              <w:rPr>
                <w:rFonts w:ascii="Times New Roman" w:hAnsi="Times New Roman" w:eastAsia="方正仿宋_GBK"/>
                <w:kern w:val="0"/>
                <w:sz w:val="22"/>
              </w:rPr>
            </w:pPr>
            <w:r>
              <w:rPr>
                <w:rFonts w:ascii="Times New Roman" w:hAnsi="Times New Roman" w:eastAsia="方正仿宋_GBK"/>
                <w:kern w:val="0"/>
                <w:sz w:val="22"/>
              </w:rPr>
              <w:t>10000</w:t>
            </w:r>
          </w:p>
        </w:tc>
        <w:tc>
          <w:tcPr>
            <w:tcW w:w="981" w:type="dxa"/>
            <w:tcBorders>
              <w:top w:val="nil"/>
              <w:left w:val="nil"/>
              <w:bottom w:val="single" w:color="auto" w:sz="4" w:space="0"/>
              <w:right w:val="single" w:color="auto" w:sz="4" w:space="0"/>
            </w:tcBorders>
            <w:shd w:val="clear" w:color="auto" w:fill="FFFFFF"/>
            <w:noWrap w:val="0"/>
            <w:vAlign w:val="center"/>
          </w:tcPr>
          <w:p w14:paraId="689A85B1">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14:paraId="676DB31B">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5BBF97B6">
            <w:pPr>
              <w:widowControl/>
              <w:jc w:val="center"/>
              <w:rPr>
                <w:rFonts w:ascii="Times New Roman" w:hAnsi="Times New Roman" w:eastAsia="方正仿宋_GBK"/>
                <w:kern w:val="0"/>
                <w:sz w:val="22"/>
              </w:rPr>
            </w:pPr>
            <w:r>
              <w:rPr>
                <w:rFonts w:ascii="Times New Roman" w:hAnsi="Times New Roman" w:eastAsia="方正仿宋_GBK"/>
                <w:kern w:val="0"/>
                <w:sz w:val="22"/>
              </w:rPr>
              <w:t>40000</w:t>
            </w:r>
          </w:p>
        </w:tc>
        <w:tc>
          <w:tcPr>
            <w:tcW w:w="1005" w:type="dxa"/>
            <w:tcBorders>
              <w:top w:val="nil"/>
              <w:left w:val="nil"/>
              <w:bottom w:val="single" w:color="auto" w:sz="4" w:space="0"/>
              <w:right w:val="single" w:color="auto" w:sz="4" w:space="0"/>
            </w:tcBorders>
            <w:shd w:val="clear" w:color="auto" w:fill="FFFFFF"/>
            <w:noWrap w:val="0"/>
            <w:vAlign w:val="center"/>
          </w:tcPr>
          <w:p w14:paraId="411A1FEA">
            <w:pPr>
              <w:widowControl/>
              <w:jc w:val="center"/>
              <w:rPr>
                <w:rFonts w:ascii="Times New Roman" w:hAnsi="Times New Roman" w:eastAsia="方正仿宋_GBK"/>
                <w:kern w:val="0"/>
                <w:sz w:val="22"/>
              </w:rPr>
            </w:pPr>
            <w:r>
              <w:rPr>
                <w:rFonts w:ascii="Times New Roman" w:hAnsi="Times New Roman" w:eastAsia="方正仿宋_GBK"/>
                <w:kern w:val="0"/>
                <w:sz w:val="22"/>
              </w:rPr>
              <w:t>总规调整，未开展，机场集团</w:t>
            </w:r>
          </w:p>
        </w:tc>
        <w:tc>
          <w:tcPr>
            <w:tcW w:w="560" w:type="dxa"/>
            <w:tcBorders>
              <w:top w:val="nil"/>
              <w:left w:val="nil"/>
              <w:bottom w:val="single" w:color="auto" w:sz="4" w:space="0"/>
              <w:right w:val="single" w:color="auto" w:sz="4" w:space="0"/>
            </w:tcBorders>
            <w:shd w:val="clear" w:color="auto" w:fill="FFFFFF"/>
            <w:noWrap w:val="0"/>
            <w:vAlign w:val="center"/>
          </w:tcPr>
          <w:p w14:paraId="1FBAC213">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14:paraId="364F00C5">
        <w:tblPrEx>
          <w:tblCellMar>
            <w:top w:w="0" w:type="dxa"/>
            <w:left w:w="11" w:type="dxa"/>
            <w:bottom w:w="0" w:type="dxa"/>
            <w:right w:w="11" w:type="dxa"/>
          </w:tblCellMar>
        </w:tblPrEx>
        <w:trPr>
          <w:trHeight w:val="85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62746677">
            <w:pPr>
              <w:widowControl/>
              <w:jc w:val="center"/>
              <w:rPr>
                <w:rFonts w:ascii="Times New Roman" w:hAnsi="Times New Roman" w:eastAsia="方正仿宋_GBK"/>
                <w:kern w:val="0"/>
                <w:sz w:val="22"/>
              </w:rPr>
            </w:pPr>
            <w:r>
              <w:rPr>
                <w:rFonts w:ascii="Times New Roman" w:hAnsi="Times New Roman" w:eastAsia="方正仿宋_GBK"/>
                <w:kern w:val="0"/>
                <w:sz w:val="22"/>
              </w:rPr>
              <w:t>2</w:t>
            </w:r>
          </w:p>
        </w:tc>
        <w:tc>
          <w:tcPr>
            <w:tcW w:w="1003" w:type="dxa"/>
            <w:tcBorders>
              <w:top w:val="nil"/>
              <w:left w:val="nil"/>
              <w:bottom w:val="single" w:color="auto" w:sz="4" w:space="0"/>
              <w:right w:val="single" w:color="auto" w:sz="4" w:space="0"/>
            </w:tcBorders>
            <w:shd w:val="clear" w:color="auto" w:fill="FFFFFF"/>
            <w:noWrap w:val="0"/>
            <w:vAlign w:val="center"/>
          </w:tcPr>
          <w:p w14:paraId="12DA0D67">
            <w:pPr>
              <w:widowControl/>
              <w:jc w:val="center"/>
              <w:rPr>
                <w:rFonts w:ascii="Times New Roman" w:hAnsi="Times New Roman" w:eastAsia="方正仿宋_GBK"/>
                <w:kern w:val="0"/>
                <w:sz w:val="22"/>
              </w:rPr>
            </w:pPr>
            <w:r>
              <w:rPr>
                <w:rFonts w:ascii="Times New Roman" w:hAnsi="Times New Roman" w:eastAsia="方正仿宋_GBK"/>
                <w:kern w:val="0"/>
                <w:sz w:val="22"/>
              </w:rPr>
              <w:t>开辟国际旅游航线</w:t>
            </w:r>
          </w:p>
        </w:tc>
        <w:tc>
          <w:tcPr>
            <w:tcW w:w="516" w:type="dxa"/>
            <w:tcBorders>
              <w:top w:val="nil"/>
              <w:left w:val="nil"/>
              <w:bottom w:val="single" w:color="auto" w:sz="4" w:space="0"/>
              <w:right w:val="single" w:color="auto" w:sz="4" w:space="0"/>
            </w:tcBorders>
            <w:shd w:val="clear" w:color="auto" w:fill="FFFFFF"/>
            <w:noWrap w:val="0"/>
            <w:vAlign w:val="center"/>
          </w:tcPr>
          <w:p w14:paraId="53ABA626">
            <w:pPr>
              <w:widowControl/>
              <w:jc w:val="center"/>
              <w:rPr>
                <w:rFonts w:ascii="Times New Roman" w:hAnsi="Times New Roman" w:eastAsia="方正仿宋_GBK"/>
                <w:kern w:val="0"/>
                <w:sz w:val="22"/>
              </w:rPr>
            </w:pPr>
            <w:r>
              <w:rPr>
                <w:rFonts w:ascii="Times New Roman" w:hAnsi="Times New Roman" w:eastAsia="方正仿宋_GBK"/>
                <w:kern w:val="0"/>
                <w:sz w:val="22"/>
              </w:rPr>
              <w:t>新增</w:t>
            </w:r>
          </w:p>
        </w:tc>
        <w:tc>
          <w:tcPr>
            <w:tcW w:w="1061" w:type="dxa"/>
            <w:tcBorders>
              <w:top w:val="nil"/>
              <w:left w:val="nil"/>
              <w:bottom w:val="single" w:color="auto" w:sz="4" w:space="0"/>
              <w:right w:val="single" w:color="auto" w:sz="4" w:space="0"/>
            </w:tcBorders>
            <w:shd w:val="clear" w:color="auto" w:fill="FFFFFF"/>
            <w:noWrap w:val="0"/>
            <w:vAlign w:val="center"/>
          </w:tcPr>
          <w:p w14:paraId="7CF9B081">
            <w:pPr>
              <w:widowControl/>
              <w:jc w:val="center"/>
              <w:rPr>
                <w:rFonts w:ascii="Times New Roman" w:hAnsi="Times New Roman" w:eastAsia="方正仿宋_GBK"/>
                <w:kern w:val="0"/>
                <w:sz w:val="22"/>
              </w:rPr>
            </w:pPr>
            <w:r>
              <w:rPr>
                <w:rFonts w:ascii="Times New Roman" w:hAnsi="Times New Roman" w:eastAsia="方正仿宋_GBK"/>
                <w:kern w:val="0"/>
                <w:sz w:val="22"/>
              </w:rPr>
              <w:t>2020-2025</w:t>
            </w:r>
          </w:p>
        </w:tc>
        <w:tc>
          <w:tcPr>
            <w:tcW w:w="673" w:type="dxa"/>
            <w:tcBorders>
              <w:top w:val="nil"/>
              <w:left w:val="nil"/>
              <w:bottom w:val="single" w:color="auto" w:sz="4" w:space="0"/>
              <w:right w:val="single" w:color="auto" w:sz="4" w:space="0"/>
            </w:tcBorders>
            <w:shd w:val="clear" w:color="auto" w:fill="FFFFFF"/>
            <w:noWrap w:val="0"/>
            <w:vAlign w:val="center"/>
          </w:tcPr>
          <w:p w14:paraId="7BFD1669">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14:paraId="0D4BCA4E">
            <w:pPr>
              <w:widowControl/>
              <w:rPr>
                <w:rFonts w:ascii="Times New Roman" w:hAnsi="Times New Roman" w:eastAsia="方正仿宋_GBK"/>
                <w:kern w:val="0"/>
                <w:sz w:val="22"/>
              </w:rPr>
            </w:pPr>
            <w:r>
              <w:rPr>
                <w:rFonts w:ascii="Times New Roman" w:hAnsi="Times New Roman" w:eastAsia="方正仿宋_GBK"/>
                <w:kern w:val="0"/>
                <w:sz w:val="22"/>
              </w:rPr>
              <w:t>新增两条国际热门旅游城市航线</w:t>
            </w:r>
          </w:p>
        </w:tc>
        <w:tc>
          <w:tcPr>
            <w:tcW w:w="880" w:type="dxa"/>
            <w:tcBorders>
              <w:top w:val="nil"/>
              <w:left w:val="nil"/>
              <w:bottom w:val="single" w:color="auto" w:sz="4" w:space="0"/>
              <w:right w:val="single" w:color="auto" w:sz="4" w:space="0"/>
            </w:tcBorders>
            <w:shd w:val="clear" w:color="auto" w:fill="FFFFFF"/>
            <w:noWrap w:val="0"/>
            <w:vAlign w:val="center"/>
          </w:tcPr>
          <w:p w14:paraId="061C8D52">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10" w:type="dxa"/>
            <w:tcBorders>
              <w:top w:val="nil"/>
              <w:left w:val="nil"/>
              <w:bottom w:val="single" w:color="auto" w:sz="4" w:space="0"/>
              <w:right w:val="single" w:color="auto" w:sz="4" w:space="0"/>
            </w:tcBorders>
            <w:shd w:val="clear" w:color="auto" w:fill="FFFFFF"/>
            <w:noWrap w:val="0"/>
            <w:vAlign w:val="center"/>
          </w:tcPr>
          <w:p w14:paraId="6FCFFFCE">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42472EEA">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46166036">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10" w:type="dxa"/>
            <w:tcBorders>
              <w:top w:val="nil"/>
              <w:left w:val="nil"/>
              <w:bottom w:val="single" w:color="auto" w:sz="4" w:space="0"/>
              <w:right w:val="single" w:color="auto" w:sz="4" w:space="0"/>
            </w:tcBorders>
            <w:shd w:val="clear" w:color="auto" w:fill="FFFFFF"/>
            <w:noWrap w:val="0"/>
            <w:vAlign w:val="center"/>
          </w:tcPr>
          <w:p w14:paraId="464A6192">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81" w:type="dxa"/>
            <w:tcBorders>
              <w:top w:val="nil"/>
              <w:left w:val="nil"/>
              <w:bottom w:val="single" w:color="auto" w:sz="4" w:space="0"/>
              <w:right w:val="single" w:color="auto" w:sz="4" w:space="0"/>
            </w:tcBorders>
            <w:shd w:val="clear" w:color="auto" w:fill="FFFFFF"/>
            <w:noWrap w:val="0"/>
            <w:vAlign w:val="center"/>
          </w:tcPr>
          <w:p w14:paraId="182220DF">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14:paraId="2254C791">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5D7C0B48">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1245AB01">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14:paraId="567DF36D">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14:paraId="1DCFCFE9">
        <w:tblPrEx>
          <w:tblCellMar>
            <w:top w:w="0" w:type="dxa"/>
            <w:left w:w="11" w:type="dxa"/>
            <w:bottom w:w="0" w:type="dxa"/>
            <w:right w:w="11" w:type="dxa"/>
          </w:tblCellMar>
        </w:tblPrEx>
        <w:trPr>
          <w:trHeight w:val="1465"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1D0A20B6">
            <w:pPr>
              <w:widowControl/>
              <w:jc w:val="center"/>
              <w:rPr>
                <w:rFonts w:ascii="Times New Roman" w:hAnsi="Times New Roman" w:eastAsia="方正仿宋_GBK"/>
                <w:kern w:val="0"/>
                <w:sz w:val="22"/>
              </w:rPr>
            </w:pPr>
            <w:r>
              <w:rPr>
                <w:rFonts w:ascii="Times New Roman" w:hAnsi="Times New Roman" w:eastAsia="方正仿宋_GBK"/>
                <w:kern w:val="0"/>
                <w:sz w:val="22"/>
              </w:rPr>
              <w:t>3</w:t>
            </w:r>
          </w:p>
        </w:tc>
        <w:tc>
          <w:tcPr>
            <w:tcW w:w="1003" w:type="dxa"/>
            <w:tcBorders>
              <w:top w:val="nil"/>
              <w:left w:val="nil"/>
              <w:bottom w:val="single" w:color="auto" w:sz="4" w:space="0"/>
              <w:right w:val="single" w:color="auto" w:sz="4" w:space="0"/>
            </w:tcBorders>
            <w:shd w:val="clear" w:color="auto" w:fill="FFFFFF"/>
            <w:noWrap w:val="0"/>
            <w:vAlign w:val="center"/>
          </w:tcPr>
          <w:p w14:paraId="2AC01B51">
            <w:pPr>
              <w:widowControl/>
              <w:jc w:val="center"/>
              <w:rPr>
                <w:rFonts w:ascii="Times New Roman" w:hAnsi="Times New Roman" w:eastAsia="方正仿宋_GBK"/>
                <w:kern w:val="0"/>
                <w:sz w:val="22"/>
              </w:rPr>
            </w:pPr>
            <w:r>
              <w:rPr>
                <w:rFonts w:ascii="Times New Roman" w:hAnsi="Times New Roman" w:eastAsia="方正仿宋_GBK"/>
                <w:kern w:val="0"/>
                <w:sz w:val="22"/>
              </w:rPr>
              <w:t>武陵山机场口岸建设</w:t>
            </w:r>
          </w:p>
        </w:tc>
        <w:tc>
          <w:tcPr>
            <w:tcW w:w="516" w:type="dxa"/>
            <w:tcBorders>
              <w:top w:val="nil"/>
              <w:left w:val="nil"/>
              <w:bottom w:val="single" w:color="auto" w:sz="4" w:space="0"/>
              <w:right w:val="single" w:color="auto" w:sz="4" w:space="0"/>
            </w:tcBorders>
            <w:shd w:val="clear" w:color="auto" w:fill="FFFFFF"/>
            <w:noWrap w:val="0"/>
            <w:vAlign w:val="center"/>
          </w:tcPr>
          <w:p w14:paraId="00BE3F48">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14:paraId="34877966">
            <w:pPr>
              <w:widowControl/>
              <w:jc w:val="center"/>
              <w:rPr>
                <w:rFonts w:ascii="Times New Roman" w:hAnsi="Times New Roman" w:eastAsia="方正仿宋_GBK"/>
                <w:kern w:val="0"/>
                <w:sz w:val="22"/>
              </w:rPr>
            </w:pPr>
            <w:r>
              <w:rPr>
                <w:rFonts w:ascii="Times New Roman" w:hAnsi="Times New Roman" w:eastAsia="方正仿宋_GBK"/>
                <w:kern w:val="0"/>
                <w:sz w:val="22"/>
              </w:rPr>
              <w:t>2022-</w:t>
            </w:r>
          </w:p>
        </w:tc>
        <w:tc>
          <w:tcPr>
            <w:tcW w:w="673" w:type="dxa"/>
            <w:tcBorders>
              <w:top w:val="nil"/>
              <w:left w:val="nil"/>
              <w:bottom w:val="single" w:color="auto" w:sz="4" w:space="0"/>
              <w:right w:val="single" w:color="auto" w:sz="4" w:space="0"/>
            </w:tcBorders>
            <w:shd w:val="clear" w:color="auto" w:fill="FFFFFF"/>
            <w:noWrap w:val="0"/>
            <w:vAlign w:val="center"/>
          </w:tcPr>
          <w:p w14:paraId="4ED70998">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14:paraId="170BE99D">
            <w:pPr>
              <w:widowControl/>
              <w:rPr>
                <w:rFonts w:ascii="Times New Roman" w:hAnsi="Times New Roman" w:eastAsia="方正仿宋_GBK"/>
                <w:kern w:val="0"/>
                <w:sz w:val="22"/>
              </w:rPr>
            </w:pPr>
            <w:r>
              <w:rPr>
                <w:rFonts w:ascii="Times New Roman" w:hAnsi="Times New Roman" w:eastAsia="方正仿宋_GBK"/>
                <w:kern w:val="0"/>
                <w:sz w:val="22"/>
              </w:rPr>
              <w:t>5类功能区，面积14200平方米，按照货物III级标准配置查验设施</w:t>
            </w:r>
          </w:p>
        </w:tc>
        <w:tc>
          <w:tcPr>
            <w:tcW w:w="880" w:type="dxa"/>
            <w:tcBorders>
              <w:top w:val="nil"/>
              <w:left w:val="nil"/>
              <w:bottom w:val="single" w:color="auto" w:sz="4" w:space="0"/>
              <w:right w:val="single" w:color="auto" w:sz="4" w:space="0"/>
            </w:tcBorders>
            <w:shd w:val="clear" w:color="auto" w:fill="FFFFFF"/>
            <w:noWrap w:val="0"/>
            <w:vAlign w:val="center"/>
          </w:tcPr>
          <w:p w14:paraId="3B46DF6D">
            <w:pPr>
              <w:widowControl/>
              <w:jc w:val="center"/>
              <w:rPr>
                <w:rFonts w:ascii="Times New Roman" w:hAnsi="Times New Roman" w:eastAsia="方正仿宋_GBK"/>
                <w:kern w:val="0"/>
                <w:sz w:val="22"/>
              </w:rPr>
            </w:pPr>
            <w:r>
              <w:rPr>
                <w:rFonts w:ascii="Times New Roman" w:hAnsi="Times New Roman" w:eastAsia="方正仿宋_GBK"/>
                <w:kern w:val="0"/>
                <w:sz w:val="22"/>
              </w:rPr>
              <w:t>50000</w:t>
            </w:r>
          </w:p>
        </w:tc>
        <w:tc>
          <w:tcPr>
            <w:tcW w:w="910" w:type="dxa"/>
            <w:tcBorders>
              <w:top w:val="nil"/>
              <w:left w:val="nil"/>
              <w:bottom w:val="single" w:color="auto" w:sz="4" w:space="0"/>
              <w:right w:val="single" w:color="auto" w:sz="4" w:space="0"/>
            </w:tcBorders>
            <w:shd w:val="clear" w:color="auto" w:fill="FFFFFF"/>
            <w:noWrap w:val="0"/>
            <w:vAlign w:val="center"/>
          </w:tcPr>
          <w:p w14:paraId="02FFDA7A">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10FAE807">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0FBF00A9">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10" w:type="dxa"/>
            <w:tcBorders>
              <w:top w:val="nil"/>
              <w:left w:val="nil"/>
              <w:bottom w:val="single" w:color="auto" w:sz="4" w:space="0"/>
              <w:right w:val="single" w:color="auto" w:sz="4" w:space="0"/>
            </w:tcBorders>
            <w:shd w:val="clear" w:color="auto" w:fill="FFFFFF"/>
            <w:noWrap w:val="0"/>
            <w:vAlign w:val="center"/>
          </w:tcPr>
          <w:p w14:paraId="74DE2C12">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81" w:type="dxa"/>
            <w:tcBorders>
              <w:top w:val="nil"/>
              <w:left w:val="nil"/>
              <w:bottom w:val="single" w:color="auto" w:sz="4" w:space="0"/>
              <w:right w:val="single" w:color="auto" w:sz="4" w:space="0"/>
            </w:tcBorders>
            <w:shd w:val="clear" w:color="auto" w:fill="FFFFFF"/>
            <w:noWrap w:val="0"/>
            <w:vAlign w:val="center"/>
          </w:tcPr>
          <w:p w14:paraId="1BFECB31">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14:paraId="73B4774A">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45CB4BE4">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30F1B86F">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14:paraId="669B4F38">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14:paraId="3E02071B">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5115D85B">
            <w:pPr>
              <w:widowControl/>
              <w:jc w:val="center"/>
              <w:rPr>
                <w:rFonts w:ascii="Times New Roman" w:hAnsi="Times New Roman" w:eastAsia="方正仿宋_GBK"/>
                <w:kern w:val="0"/>
                <w:sz w:val="22"/>
              </w:rPr>
            </w:pPr>
            <w:r>
              <w:rPr>
                <w:rFonts w:ascii="Times New Roman" w:hAnsi="Times New Roman" w:eastAsia="方正仿宋_GBK"/>
                <w:kern w:val="0"/>
                <w:sz w:val="22"/>
              </w:rPr>
              <w:t>4</w:t>
            </w:r>
          </w:p>
        </w:tc>
        <w:tc>
          <w:tcPr>
            <w:tcW w:w="1003" w:type="dxa"/>
            <w:tcBorders>
              <w:top w:val="nil"/>
              <w:left w:val="nil"/>
              <w:bottom w:val="single" w:color="auto" w:sz="4" w:space="0"/>
              <w:right w:val="single" w:color="auto" w:sz="4" w:space="0"/>
            </w:tcBorders>
            <w:shd w:val="clear" w:color="auto" w:fill="FFFFFF"/>
            <w:noWrap w:val="0"/>
            <w:vAlign w:val="center"/>
          </w:tcPr>
          <w:p w14:paraId="6E15FF77">
            <w:pPr>
              <w:widowControl/>
              <w:jc w:val="center"/>
              <w:rPr>
                <w:rFonts w:ascii="Times New Roman" w:hAnsi="Times New Roman" w:eastAsia="方正仿宋_GBK"/>
                <w:kern w:val="0"/>
                <w:sz w:val="22"/>
              </w:rPr>
            </w:pPr>
            <w:r>
              <w:rPr>
                <w:rFonts w:ascii="Times New Roman" w:hAnsi="Times New Roman" w:eastAsia="方正仿宋_GBK"/>
                <w:kern w:val="0"/>
                <w:sz w:val="22"/>
              </w:rPr>
              <w:t>黔江铁路站口岸建设</w:t>
            </w:r>
          </w:p>
        </w:tc>
        <w:tc>
          <w:tcPr>
            <w:tcW w:w="516" w:type="dxa"/>
            <w:tcBorders>
              <w:top w:val="nil"/>
              <w:left w:val="nil"/>
              <w:bottom w:val="single" w:color="auto" w:sz="4" w:space="0"/>
              <w:right w:val="single" w:color="auto" w:sz="4" w:space="0"/>
            </w:tcBorders>
            <w:shd w:val="clear" w:color="auto" w:fill="FFFFFF"/>
            <w:noWrap w:val="0"/>
            <w:vAlign w:val="center"/>
          </w:tcPr>
          <w:p w14:paraId="548D33D8">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14:paraId="1C730167">
            <w:pPr>
              <w:widowControl/>
              <w:jc w:val="center"/>
              <w:rPr>
                <w:rFonts w:ascii="Times New Roman" w:hAnsi="Times New Roman" w:eastAsia="方正仿宋_GBK"/>
                <w:kern w:val="0"/>
                <w:sz w:val="22"/>
              </w:rPr>
            </w:pPr>
            <w:r>
              <w:rPr>
                <w:rFonts w:ascii="Times New Roman" w:hAnsi="Times New Roman" w:eastAsia="方正仿宋_GBK"/>
                <w:kern w:val="0"/>
                <w:sz w:val="22"/>
              </w:rPr>
              <w:t>2022-</w:t>
            </w:r>
          </w:p>
        </w:tc>
        <w:tc>
          <w:tcPr>
            <w:tcW w:w="673" w:type="dxa"/>
            <w:tcBorders>
              <w:top w:val="nil"/>
              <w:left w:val="nil"/>
              <w:bottom w:val="single" w:color="auto" w:sz="4" w:space="0"/>
              <w:right w:val="single" w:color="auto" w:sz="4" w:space="0"/>
            </w:tcBorders>
            <w:shd w:val="clear" w:color="auto" w:fill="FFFFFF"/>
            <w:noWrap w:val="0"/>
            <w:vAlign w:val="center"/>
          </w:tcPr>
          <w:p w14:paraId="4D34D9F6">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14:paraId="53FFD19B">
            <w:pPr>
              <w:widowControl/>
              <w:rPr>
                <w:rFonts w:ascii="Times New Roman" w:hAnsi="Times New Roman" w:eastAsia="方正仿宋_GBK"/>
                <w:kern w:val="0"/>
                <w:sz w:val="22"/>
              </w:rPr>
            </w:pPr>
            <w:r>
              <w:rPr>
                <w:rFonts w:ascii="Times New Roman" w:hAnsi="Times New Roman" w:eastAsia="方正仿宋_GBK"/>
                <w:kern w:val="0"/>
                <w:sz w:val="22"/>
              </w:rPr>
              <w:t>7类功能区，面积193300平方米，按照货物III级标准配置查验设施</w:t>
            </w:r>
          </w:p>
        </w:tc>
        <w:tc>
          <w:tcPr>
            <w:tcW w:w="880" w:type="dxa"/>
            <w:tcBorders>
              <w:top w:val="nil"/>
              <w:left w:val="nil"/>
              <w:bottom w:val="single" w:color="auto" w:sz="4" w:space="0"/>
              <w:right w:val="single" w:color="auto" w:sz="4" w:space="0"/>
            </w:tcBorders>
            <w:shd w:val="clear" w:color="auto" w:fill="FFFFFF"/>
            <w:noWrap w:val="0"/>
            <w:vAlign w:val="center"/>
          </w:tcPr>
          <w:p w14:paraId="32E53CE8">
            <w:pPr>
              <w:widowControl/>
              <w:jc w:val="center"/>
              <w:rPr>
                <w:rFonts w:ascii="Times New Roman" w:hAnsi="Times New Roman" w:eastAsia="方正仿宋_GBK"/>
                <w:kern w:val="0"/>
                <w:sz w:val="22"/>
              </w:rPr>
            </w:pPr>
            <w:r>
              <w:rPr>
                <w:rFonts w:ascii="Times New Roman" w:hAnsi="Times New Roman" w:eastAsia="方正仿宋_GBK"/>
                <w:kern w:val="0"/>
                <w:sz w:val="22"/>
              </w:rPr>
              <w:t>80000</w:t>
            </w:r>
          </w:p>
        </w:tc>
        <w:tc>
          <w:tcPr>
            <w:tcW w:w="910" w:type="dxa"/>
            <w:tcBorders>
              <w:top w:val="nil"/>
              <w:left w:val="nil"/>
              <w:bottom w:val="single" w:color="auto" w:sz="4" w:space="0"/>
              <w:right w:val="single" w:color="auto" w:sz="4" w:space="0"/>
            </w:tcBorders>
            <w:shd w:val="clear" w:color="auto" w:fill="FFFFFF"/>
            <w:noWrap w:val="0"/>
            <w:vAlign w:val="center"/>
          </w:tcPr>
          <w:p w14:paraId="2CA5B154">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773AC6CD">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14C7A74C">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10" w:type="dxa"/>
            <w:tcBorders>
              <w:top w:val="nil"/>
              <w:left w:val="nil"/>
              <w:bottom w:val="single" w:color="auto" w:sz="4" w:space="0"/>
              <w:right w:val="single" w:color="auto" w:sz="4" w:space="0"/>
            </w:tcBorders>
            <w:shd w:val="clear" w:color="auto" w:fill="FFFFFF"/>
            <w:noWrap w:val="0"/>
            <w:vAlign w:val="center"/>
          </w:tcPr>
          <w:p w14:paraId="791F4EEB">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81" w:type="dxa"/>
            <w:tcBorders>
              <w:top w:val="nil"/>
              <w:left w:val="nil"/>
              <w:bottom w:val="single" w:color="auto" w:sz="4" w:space="0"/>
              <w:right w:val="single" w:color="auto" w:sz="4" w:space="0"/>
            </w:tcBorders>
            <w:shd w:val="clear" w:color="auto" w:fill="FFFFFF"/>
            <w:noWrap w:val="0"/>
            <w:vAlign w:val="center"/>
          </w:tcPr>
          <w:p w14:paraId="0A5AF153">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14:paraId="5A12AB87">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4DB4C21F">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1B3819C4">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14:paraId="0E9E10D1">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14:paraId="2F4779A8">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516A9B1E">
            <w:pPr>
              <w:widowControl/>
              <w:jc w:val="center"/>
              <w:rPr>
                <w:rFonts w:ascii="Times New Roman" w:hAnsi="Times New Roman" w:eastAsia="方正黑体_GBK"/>
                <w:bCs/>
                <w:kern w:val="0"/>
                <w:sz w:val="22"/>
              </w:rPr>
            </w:pPr>
            <w:r>
              <w:rPr>
                <w:rFonts w:ascii="Times New Roman" w:hAnsi="Times New Roman" w:eastAsia="方正黑体_GBK"/>
                <w:bCs/>
                <w:kern w:val="0"/>
                <w:sz w:val="22"/>
              </w:rPr>
              <w:t>二</w:t>
            </w:r>
          </w:p>
        </w:tc>
        <w:tc>
          <w:tcPr>
            <w:tcW w:w="1003" w:type="dxa"/>
            <w:tcBorders>
              <w:top w:val="nil"/>
              <w:left w:val="nil"/>
              <w:bottom w:val="single" w:color="auto" w:sz="4" w:space="0"/>
              <w:right w:val="single" w:color="auto" w:sz="4" w:space="0"/>
            </w:tcBorders>
            <w:shd w:val="clear" w:color="auto" w:fill="FFFFFF"/>
            <w:noWrap w:val="0"/>
            <w:vAlign w:val="center"/>
          </w:tcPr>
          <w:p w14:paraId="59249399">
            <w:pPr>
              <w:widowControl/>
              <w:jc w:val="center"/>
              <w:rPr>
                <w:rFonts w:ascii="Times New Roman" w:hAnsi="Times New Roman" w:eastAsia="方正黑体_GBK"/>
                <w:bCs/>
                <w:kern w:val="0"/>
                <w:sz w:val="22"/>
              </w:rPr>
            </w:pPr>
            <w:r>
              <w:rPr>
                <w:rFonts w:ascii="Times New Roman" w:hAnsi="Times New Roman" w:eastAsia="方正黑体_GBK"/>
                <w:bCs/>
                <w:kern w:val="0"/>
                <w:sz w:val="22"/>
              </w:rPr>
              <w:t>区内干线公路</w:t>
            </w:r>
          </w:p>
        </w:tc>
        <w:tc>
          <w:tcPr>
            <w:tcW w:w="516" w:type="dxa"/>
            <w:tcBorders>
              <w:top w:val="nil"/>
              <w:left w:val="nil"/>
              <w:bottom w:val="single" w:color="auto" w:sz="4" w:space="0"/>
              <w:right w:val="single" w:color="auto" w:sz="4" w:space="0"/>
            </w:tcBorders>
            <w:shd w:val="clear" w:color="auto" w:fill="FFFFFF"/>
            <w:noWrap w:val="0"/>
            <w:vAlign w:val="center"/>
          </w:tcPr>
          <w:p w14:paraId="1FF4A818">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1061" w:type="dxa"/>
            <w:tcBorders>
              <w:top w:val="nil"/>
              <w:left w:val="nil"/>
              <w:bottom w:val="single" w:color="auto" w:sz="4" w:space="0"/>
              <w:right w:val="single" w:color="auto" w:sz="4" w:space="0"/>
            </w:tcBorders>
            <w:shd w:val="clear" w:color="auto" w:fill="FFFFFF"/>
            <w:noWrap w:val="0"/>
            <w:vAlign w:val="center"/>
          </w:tcPr>
          <w:p w14:paraId="5C9001FB">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673" w:type="dxa"/>
            <w:tcBorders>
              <w:top w:val="nil"/>
              <w:left w:val="nil"/>
              <w:bottom w:val="single" w:color="auto" w:sz="4" w:space="0"/>
              <w:right w:val="single" w:color="auto" w:sz="4" w:space="0"/>
            </w:tcBorders>
            <w:shd w:val="clear" w:color="auto" w:fill="FFFFFF"/>
            <w:noWrap w:val="0"/>
            <w:vAlign w:val="center"/>
          </w:tcPr>
          <w:p w14:paraId="4239C5F3">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xml:space="preserve">618.80 </w:t>
            </w:r>
          </w:p>
        </w:tc>
        <w:tc>
          <w:tcPr>
            <w:tcW w:w="2158" w:type="dxa"/>
            <w:tcBorders>
              <w:top w:val="nil"/>
              <w:left w:val="nil"/>
              <w:bottom w:val="single" w:color="auto" w:sz="4" w:space="0"/>
              <w:right w:val="single" w:color="auto" w:sz="4" w:space="0"/>
            </w:tcBorders>
            <w:shd w:val="clear" w:color="auto" w:fill="FFFFFF"/>
            <w:noWrap w:val="0"/>
            <w:vAlign w:val="center"/>
          </w:tcPr>
          <w:p w14:paraId="1AE6E357">
            <w:pPr>
              <w:widowControl/>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880" w:type="dxa"/>
            <w:tcBorders>
              <w:top w:val="nil"/>
              <w:left w:val="nil"/>
              <w:bottom w:val="single" w:color="auto" w:sz="4" w:space="0"/>
              <w:right w:val="single" w:color="auto" w:sz="4" w:space="0"/>
            </w:tcBorders>
            <w:shd w:val="clear" w:color="auto" w:fill="FFFFFF"/>
            <w:noWrap w:val="0"/>
            <w:vAlign w:val="center"/>
          </w:tcPr>
          <w:p w14:paraId="4BE15774">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384276</w:t>
            </w:r>
          </w:p>
        </w:tc>
        <w:tc>
          <w:tcPr>
            <w:tcW w:w="910" w:type="dxa"/>
            <w:tcBorders>
              <w:top w:val="nil"/>
              <w:left w:val="nil"/>
              <w:bottom w:val="single" w:color="auto" w:sz="4" w:space="0"/>
              <w:right w:val="single" w:color="auto" w:sz="4" w:space="0"/>
            </w:tcBorders>
            <w:shd w:val="clear" w:color="auto" w:fill="FFFFFF"/>
            <w:noWrap w:val="0"/>
            <w:vAlign w:val="center"/>
          </w:tcPr>
          <w:p w14:paraId="262A522D">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0CEC0DC1">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3FA7E682">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254776</w:t>
            </w:r>
          </w:p>
        </w:tc>
        <w:tc>
          <w:tcPr>
            <w:tcW w:w="910" w:type="dxa"/>
            <w:tcBorders>
              <w:top w:val="nil"/>
              <w:left w:val="nil"/>
              <w:bottom w:val="single" w:color="auto" w:sz="4" w:space="0"/>
              <w:right w:val="single" w:color="auto" w:sz="4" w:space="0"/>
            </w:tcBorders>
            <w:shd w:val="clear" w:color="auto" w:fill="FFFFFF"/>
            <w:noWrap w:val="0"/>
            <w:vAlign w:val="center"/>
          </w:tcPr>
          <w:p w14:paraId="20635BE7">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120666</w:t>
            </w:r>
          </w:p>
        </w:tc>
        <w:tc>
          <w:tcPr>
            <w:tcW w:w="981" w:type="dxa"/>
            <w:tcBorders>
              <w:top w:val="nil"/>
              <w:left w:val="nil"/>
              <w:bottom w:val="single" w:color="auto" w:sz="4" w:space="0"/>
              <w:right w:val="single" w:color="auto" w:sz="4" w:space="0"/>
            </w:tcBorders>
            <w:shd w:val="clear" w:color="auto" w:fill="FFFFFF"/>
            <w:noWrap w:val="0"/>
            <w:vAlign w:val="center"/>
          </w:tcPr>
          <w:p w14:paraId="170E8DA2">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134110</w:t>
            </w:r>
          </w:p>
        </w:tc>
        <w:tc>
          <w:tcPr>
            <w:tcW w:w="1034" w:type="dxa"/>
            <w:tcBorders>
              <w:top w:val="nil"/>
              <w:left w:val="nil"/>
              <w:bottom w:val="single" w:color="auto" w:sz="4" w:space="0"/>
              <w:right w:val="single" w:color="auto" w:sz="4" w:space="0"/>
            </w:tcBorders>
            <w:shd w:val="clear" w:color="auto" w:fill="FFFFFF"/>
            <w:noWrap w:val="0"/>
            <w:vAlign w:val="center"/>
          </w:tcPr>
          <w:p w14:paraId="02763059">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4F932A27">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7498245B">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560" w:type="dxa"/>
            <w:tcBorders>
              <w:top w:val="nil"/>
              <w:left w:val="nil"/>
              <w:bottom w:val="single" w:color="auto" w:sz="4" w:space="0"/>
              <w:right w:val="single" w:color="auto" w:sz="4" w:space="0"/>
            </w:tcBorders>
            <w:shd w:val="clear" w:color="auto" w:fill="FFFFFF"/>
            <w:noWrap w:val="0"/>
            <w:vAlign w:val="center"/>
          </w:tcPr>
          <w:p w14:paraId="2B050EE1">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r>
      <w:tr w14:paraId="221D53B5">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1FD84625">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03" w:type="dxa"/>
            <w:tcBorders>
              <w:top w:val="nil"/>
              <w:left w:val="nil"/>
              <w:bottom w:val="single" w:color="auto" w:sz="4" w:space="0"/>
              <w:right w:val="single" w:color="auto" w:sz="4" w:space="0"/>
            </w:tcBorders>
            <w:shd w:val="clear" w:color="auto" w:fill="FFFFFF"/>
            <w:noWrap w:val="0"/>
            <w:vAlign w:val="center"/>
          </w:tcPr>
          <w:p w14:paraId="150F0511">
            <w:pPr>
              <w:widowControl/>
              <w:jc w:val="center"/>
              <w:rPr>
                <w:rFonts w:ascii="Times New Roman" w:hAnsi="Times New Roman" w:eastAsia="方正仿宋_GBK"/>
                <w:b/>
                <w:kern w:val="0"/>
                <w:sz w:val="22"/>
              </w:rPr>
            </w:pPr>
            <w:r>
              <w:rPr>
                <w:rFonts w:ascii="Times New Roman" w:hAnsi="Times New Roman" w:eastAsia="方正仿宋_GBK"/>
                <w:b/>
                <w:kern w:val="0"/>
                <w:sz w:val="22"/>
              </w:rPr>
              <w:t>国省道</w:t>
            </w:r>
          </w:p>
        </w:tc>
        <w:tc>
          <w:tcPr>
            <w:tcW w:w="516" w:type="dxa"/>
            <w:tcBorders>
              <w:top w:val="nil"/>
              <w:left w:val="nil"/>
              <w:bottom w:val="single" w:color="auto" w:sz="4" w:space="0"/>
              <w:right w:val="single" w:color="auto" w:sz="4" w:space="0"/>
            </w:tcBorders>
            <w:shd w:val="clear" w:color="auto" w:fill="FFFFFF"/>
            <w:noWrap w:val="0"/>
            <w:vAlign w:val="center"/>
          </w:tcPr>
          <w:p w14:paraId="10D13310">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61" w:type="dxa"/>
            <w:tcBorders>
              <w:top w:val="nil"/>
              <w:left w:val="nil"/>
              <w:bottom w:val="single" w:color="auto" w:sz="4" w:space="0"/>
              <w:right w:val="single" w:color="auto" w:sz="4" w:space="0"/>
            </w:tcBorders>
            <w:shd w:val="clear" w:color="auto" w:fill="FFFFFF"/>
            <w:noWrap w:val="0"/>
            <w:vAlign w:val="center"/>
          </w:tcPr>
          <w:p w14:paraId="1693DAEA">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673" w:type="dxa"/>
            <w:tcBorders>
              <w:top w:val="nil"/>
              <w:left w:val="nil"/>
              <w:bottom w:val="single" w:color="auto" w:sz="4" w:space="0"/>
              <w:right w:val="single" w:color="auto" w:sz="4" w:space="0"/>
            </w:tcBorders>
            <w:shd w:val="clear" w:color="auto" w:fill="FFFFFF"/>
            <w:noWrap w:val="0"/>
            <w:vAlign w:val="center"/>
          </w:tcPr>
          <w:p w14:paraId="396FB91F">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618.80 </w:t>
            </w:r>
          </w:p>
        </w:tc>
        <w:tc>
          <w:tcPr>
            <w:tcW w:w="2158" w:type="dxa"/>
            <w:tcBorders>
              <w:top w:val="nil"/>
              <w:left w:val="nil"/>
              <w:bottom w:val="single" w:color="auto" w:sz="4" w:space="0"/>
              <w:right w:val="single" w:color="auto" w:sz="4" w:space="0"/>
            </w:tcBorders>
            <w:shd w:val="clear" w:color="auto" w:fill="FFFFFF"/>
            <w:noWrap w:val="0"/>
            <w:vAlign w:val="center"/>
          </w:tcPr>
          <w:p w14:paraId="25D1A899">
            <w:pPr>
              <w:widowControl/>
              <w:rPr>
                <w:rFonts w:ascii="Times New Roman" w:hAnsi="Times New Roman" w:eastAsia="方正仿宋_GBK"/>
                <w:kern w:val="0"/>
                <w:sz w:val="22"/>
              </w:rPr>
            </w:pPr>
            <w:r>
              <w:rPr>
                <w:rFonts w:ascii="Times New Roman" w:hAnsi="Times New Roman" w:eastAsia="方正仿宋_GBK"/>
                <w:kern w:val="0"/>
                <w:sz w:val="22"/>
              </w:rPr>
              <w:t>　</w:t>
            </w:r>
          </w:p>
        </w:tc>
        <w:tc>
          <w:tcPr>
            <w:tcW w:w="880" w:type="dxa"/>
            <w:tcBorders>
              <w:top w:val="nil"/>
              <w:left w:val="nil"/>
              <w:bottom w:val="single" w:color="auto" w:sz="4" w:space="0"/>
              <w:right w:val="single" w:color="auto" w:sz="4" w:space="0"/>
            </w:tcBorders>
            <w:shd w:val="clear" w:color="auto" w:fill="FFFFFF"/>
            <w:noWrap w:val="0"/>
            <w:vAlign w:val="center"/>
          </w:tcPr>
          <w:p w14:paraId="123E9A0B">
            <w:pPr>
              <w:widowControl/>
              <w:jc w:val="center"/>
              <w:rPr>
                <w:rFonts w:ascii="Times New Roman" w:hAnsi="Times New Roman" w:eastAsia="方正仿宋_GBK"/>
                <w:kern w:val="0"/>
                <w:sz w:val="22"/>
              </w:rPr>
            </w:pPr>
            <w:r>
              <w:rPr>
                <w:rFonts w:ascii="Times New Roman" w:hAnsi="Times New Roman" w:eastAsia="方正仿宋_GBK"/>
                <w:kern w:val="0"/>
                <w:sz w:val="22"/>
              </w:rPr>
              <w:t>384276</w:t>
            </w:r>
          </w:p>
        </w:tc>
        <w:tc>
          <w:tcPr>
            <w:tcW w:w="910" w:type="dxa"/>
            <w:tcBorders>
              <w:top w:val="nil"/>
              <w:left w:val="nil"/>
              <w:bottom w:val="single" w:color="auto" w:sz="4" w:space="0"/>
              <w:right w:val="single" w:color="auto" w:sz="4" w:space="0"/>
            </w:tcBorders>
            <w:shd w:val="clear" w:color="auto" w:fill="FFFFFF"/>
            <w:noWrap w:val="0"/>
            <w:vAlign w:val="center"/>
          </w:tcPr>
          <w:p w14:paraId="5C15357F">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735EEE1B">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5240A375">
            <w:pPr>
              <w:widowControl/>
              <w:jc w:val="center"/>
              <w:rPr>
                <w:rFonts w:ascii="Times New Roman" w:hAnsi="Times New Roman" w:eastAsia="方正仿宋_GBK"/>
                <w:kern w:val="0"/>
                <w:sz w:val="22"/>
              </w:rPr>
            </w:pPr>
            <w:r>
              <w:rPr>
                <w:rFonts w:ascii="Times New Roman" w:hAnsi="Times New Roman" w:eastAsia="方正仿宋_GBK"/>
                <w:kern w:val="0"/>
                <w:sz w:val="22"/>
              </w:rPr>
              <w:t>254776</w:t>
            </w:r>
          </w:p>
        </w:tc>
        <w:tc>
          <w:tcPr>
            <w:tcW w:w="910" w:type="dxa"/>
            <w:tcBorders>
              <w:top w:val="nil"/>
              <w:left w:val="nil"/>
              <w:bottom w:val="single" w:color="auto" w:sz="4" w:space="0"/>
              <w:right w:val="single" w:color="auto" w:sz="4" w:space="0"/>
            </w:tcBorders>
            <w:shd w:val="clear" w:color="auto" w:fill="FFFFFF"/>
            <w:noWrap w:val="0"/>
            <w:vAlign w:val="center"/>
          </w:tcPr>
          <w:p w14:paraId="741F4380">
            <w:pPr>
              <w:widowControl/>
              <w:jc w:val="center"/>
              <w:rPr>
                <w:rFonts w:ascii="Times New Roman" w:hAnsi="Times New Roman" w:eastAsia="方正仿宋_GBK"/>
                <w:kern w:val="0"/>
                <w:sz w:val="22"/>
              </w:rPr>
            </w:pPr>
            <w:r>
              <w:rPr>
                <w:rFonts w:ascii="Times New Roman" w:hAnsi="Times New Roman" w:eastAsia="方正仿宋_GBK"/>
                <w:kern w:val="0"/>
                <w:sz w:val="22"/>
              </w:rPr>
              <w:t>120666</w:t>
            </w:r>
          </w:p>
        </w:tc>
        <w:tc>
          <w:tcPr>
            <w:tcW w:w="981" w:type="dxa"/>
            <w:tcBorders>
              <w:top w:val="nil"/>
              <w:left w:val="nil"/>
              <w:bottom w:val="single" w:color="auto" w:sz="4" w:space="0"/>
              <w:right w:val="single" w:color="auto" w:sz="4" w:space="0"/>
            </w:tcBorders>
            <w:shd w:val="clear" w:color="auto" w:fill="FFFFFF"/>
            <w:noWrap w:val="0"/>
            <w:vAlign w:val="center"/>
          </w:tcPr>
          <w:p w14:paraId="0E65329A">
            <w:pPr>
              <w:widowControl/>
              <w:jc w:val="center"/>
              <w:rPr>
                <w:rFonts w:ascii="Times New Roman" w:hAnsi="Times New Roman" w:eastAsia="方正仿宋_GBK"/>
                <w:kern w:val="0"/>
                <w:sz w:val="22"/>
              </w:rPr>
            </w:pPr>
            <w:r>
              <w:rPr>
                <w:rFonts w:ascii="Times New Roman" w:hAnsi="Times New Roman" w:eastAsia="方正仿宋_GBK"/>
                <w:kern w:val="0"/>
                <w:sz w:val="22"/>
              </w:rPr>
              <w:t>134110</w:t>
            </w:r>
          </w:p>
        </w:tc>
        <w:tc>
          <w:tcPr>
            <w:tcW w:w="1034" w:type="dxa"/>
            <w:tcBorders>
              <w:top w:val="nil"/>
              <w:left w:val="nil"/>
              <w:bottom w:val="single" w:color="auto" w:sz="4" w:space="0"/>
              <w:right w:val="single" w:color="auto" w:sz="4" w:space="0"/>
            </w:tcBorders>
            <w:shd w:val="clear" w:color="auto" w:fill="FFFFFF"/>
            <w:noWrap w:val="0"/>
            <w:vAlign w:val="center"/>
          </w:tcPr>
          <w:p w14:paraId="1D53B4DF">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1AD68A1F">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652686A2">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560" w:type="dxa"/>
            <w:tcBorders>
              <w:top w:val="nil"/>
              <w:left w:val="nil"/>
              <w:bottom w:val="single" w:color="auto" w:sz="4" w:space="0"/>
              <w:right w:val="single" w:color="auto" w:sz="4" w:space="0"/>
            </w:tcBorders>
            <w:shd w:val="clear" w:color="auto" w:fill="FFFFFF"/>
            <w:noWrap w:val="0"/>
            <w:vAlign w:val="center"/>
          </w:tcPr>
          <w:p w14:paraId="2DBE96D2">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r>
      <w:tr w14:paraId="79A661E9">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03BBA5B4">
            <w:pPr>
              <w:widowControl/>
              <w:jc w:val="center"/>
              <w:rPr>
                <w:rFonts w:ascii="Times New Roman" w:hAnsi="Times New Roman" w:eastAsia="方正仿宋_GBK"/>
                <w:kern w:val="0"/>
                <w:sz w:val="22"/>
              </w:rPr>
            </w:pPr>
            <w:r>
              <w:rPr>
                <w:rFonts w:ascii="Times New Roman" w:hAnsi="Times New Roman" w:eastAsia="方正仿宋_GBK"/>
                <w:kern w:val="0"/>
                <w:sz w:val="22"/>
              </w:rPr>
              <w:t>1</w:t>
            </w:r>
          </w:p>
        </w:tc>
        <w:tc>
          <w:tcPr>
            <w:tcW w:w="1003" w:type="dxa"/>
            <w:tcBorders>
              <w:top w:val="nil"/>
              <w:left w:val="nil"/>
              <w:bottom w:val="single" w:color="auto" w:sz="4" w:space="0"/>
              <w:right w:val="single" w:color="auto" w:sz="4" w:space="0"/>
            </w:tcBorders>
            <w:shd w:val="clear" w:color="auto" w:fill="FFFFFF"/>
            <w:noWrap w:val="0"/>
            <w:vAlign w:val="center"/>
          </w:tcPr>
          <w:p w14:paraId="0DCD96FA">
            <w:pPr>
              <w:widowControl/>
              <w:jc w:val="center"/>
              <w:rPr>
                <w:rFonts w:ascii="Times New Roman" w:hAnsi="Times New Roman" w:eastAsia="方正仿宋_GBK"/>
                <w:kern w:val="0"/>
                <w:sz w:val="22"/>
              </w:rPr>
            </w:pPr>
            <w:r>
              <w:rPr>
                <w:rFonts w:ascii="Times New Roman" w:hAnsi="Times New Roman" w:eastAsia="方正仿宋_GBK"/>
                <w:kern w:val="0"/>
                <w:sz w:val="22"/>
              </w:rPr>
              <w:t>黔江区X091望岭至庙垭</w:t>
            </w:r>
          </w:p>
        </w:tc>
        <w:tc>
          <w:tcPr>
            <w:tcW w:w="516" w:type="dxa"/>
            <w:tcBorders>
              <w:top w:val="nil"/>
              <w:left w:val="nil"/>
              <w:bottom w:val="single" w:color="auto" w:sz="4" w:space="0"/>
              <w:right w:val="single" w:color="auto" w:sz="4" w:space="0"/>
            </w:tcBorders>
            <w:shd w:val="clear" w:color="auto" w:fill="FFFFFF"/>
            <w:noWrap w:val="0"/>
            <w:vAlign w:val="center"/>
          </w:tcPr>
          <w:p w14:paraId="5B9AA637">
            <w:pPr>
              <w:widowControl/>
              <w:jc w:val="center"/>
              <w:rPr>
                <w:rFonts w:ascii="Times New Roman" w:hAnsi="Times New Roman" w:eastAsia="方正仿宋_GBK"/>
                <w:kern w:val="0"/>
                <w:sz w:val="22"/>
              </w:rPr>
            </w:pPr>
            <w:r>
              <w:rPr>
                <w:rFonts w:ascii="Times New Roman" w:hAnsi="Times New Roman" w:eastAsia="方正仿宋_GBK"/>
                <w:kern w:val="0"/>
                <w:sz w:val="22"/>
              </w:rPr>
              <w:t>升级改造</w:t>
            </w:r>
          </w:p>
        </w:tc>
        <w:tc>
          <w:tcPr>
            <w:tcW w:w="1061" w:type="dxa"/>
            <w:tcBorders>
              <w:top w:val="nil"/>
              <w:left w:val="nil"/>
              <w:bottom w:val="single" w:color="auto" w:sz="4" w:space="0"/>
              <w:right w:val="single" w:color="auto" w:sz="4" w:space="0"/>
            </w:tcBorders>
            <w:shd w:val="clear" w:color="auto" w:fill="FFFFFF"/>
            <w:noWrap w:val="0"/>
            <w:vAlign w:val="center"/>
          </w:tcPr>
          <w:p w14:paraId="135A5181">
            <w:pPr>
              <w:widowControl/>
              <w:jc w:val="center"/>
              <w:rPr>
                <w:rFonts w:ascii="Times New Roman" w:hAnsi="Times New Roman" w:eastAsia="方正仿宋_GBK"/>
                <w:kern w:val="0"/>
                <w:sz w:val="22"/>
              </w:rPr>
            </w:pPr>
            <w:r>
              <w:rPr>
                <w:rFonts w:ascii="Times New Roman" w:hAnsi="Times New Roman" w:eastAsia="方正仿宋_GBK"/>
                <w:kern w:val="0"/>
                <w:sz w:val="22"/>
              </w:rPr>
              <w:t>2020-2024</w:t>
            </w:r>
          </w:p>
        </w:tc>
        <w:tc>
          <w:tcPr>
            <w:tcW w:w="673" w:type="dxa"/>
            <w:tcBorders>
              <w:top w:val="nil"/>
              <w:left w:val="nil"/>
              <w:bottom w:val="single" w:color="auto" w:sz="4" w:space="0"/>
              <w:right w:val="single" w:color="auto" w:sz="4" w:space="0"/>
            </w:tcBorders>
            <w:shd w:val="clear" w:color="auto" w:fill="FFFFFF"/>
            <w:noWrap w:val="0"/>
            <w:vAlign w:val="center"/>
          </w:tcPr>
          <w:p w14:paraId="49ACDE7E">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6.00 </w:t>
            </w:r>
          </w:p>
        </w:tc>
        <w:tc>
          <w:tcPr>
            <w:tcW w:w="2158" w:type="dxa"/>
            <w:tcBorders>
              <w:top w:val="nil"/>
              <w:left w:val="nil"/>
              <w:bottom w:val="single" w:color="auto" w:sz="4" w:space="0"/>
              <w:right w:val="single" w:color="auto" w:sz="4" w:space="0"/>
            </w:tcBorders>
            <w:shd w:val="clear" w:color="auto" w:fill="FFFFFF"/>
            <w:noWrap w:val="0"/>
            <w:vAlign w:val="center"/>
          </w:tcPr>
          <w:p w14:paraId="54DF7E4C">
            <w:pPr>
              <w:widowControl/>
              <w:rPr>
                <w:rFonts w:ascii="Times New Roman" w:hAnsi="Times New Roman" w:eastAsia="方正仿宋_GBK"/>
                <w:kern w:val="0"/>
                <w:sz w:val="22"/>
              </w:rPr>
            </w:pPr>
            <w:r>
              <w:rPr>
                <w:rFonts w:ascii="Times New Roman" w:hAnsi="Times New Roman" w:eastAsia="方正仿宋_GBK"/>
                <w:kern w:val="0"/>
                <w:sz w:val="22"/>
              </w:rPr>
              <w:t>二级公路</w:t>
            </w:r>
          </w:p>
        </w:tc>
        <w:tc>
          <w:tcPr>
            <w:tcW w:w="880" w:type="dxa"/>
            <w:tcBorders>
              <w:top w:val="nil"/>
              <w:left w:val="nil"/>
              <w:bottom w:val="single" w:color="auto" w:sz="4" w:space="0"/>
              <w:right w:val="single" w:color="auto" w:sz="4" w:space="0"/>
            </w:tcBorders>
            <w:shd w:val="clear" w:color="auto" w:fill="FFFFFF"/>
            <w:noWrap w:val="0"/>
            <w:vAlign w:val="center"/>
          </w:tcPr>
          <w:p w14:paraId="45D0017D">
            <w:pPr>
              <w:widowControl/>
              <w:jc w:val="center"/>
              <w:rPr>
                <w:rFonts w:ascii="Times New Roman" w:hAnsi="Times New Roman" w:eastAsia="方正仿宋_GBK"/>
                <w:kern w:val="0"/>
                <w:sz w:val="22"/>
              </w:rPr>
            </w:pPr>
            <w:r>
              <w:rPr>
                <w:rFonts w:ascii="Times New Roman" w:hAnsi="Times New Roman" w:eastAsia="方正仿宋_GBK"/>
                <w:kern w:val="0"/>
                <w:sz w:val="22"/>
              </w:rPr>
              <w:t>12000</w:t>
            </w:r>
          </w:p>
        </w:tc>
        <w:tc>
          <w:tcPr>
            <w:tcW w:w="910" w:type="dxa"/>
            <w:tcBorders>
              <w:top w:val="nil"/>
              <w:left w:val="nil"/>
              <w:bottom w:val="single" w:color="auto" w:sz="4" w:space="0"/>
              <w:right w:val="single" w:color="auto" w:sz="4" w:space="0"/>
            </w:tcBorders>
            <w:shd w:val="clear" w:color="auto" w:fill="FFFFFF"/>
            <w:noWrap w:val="0"/>
            <w:vAlign w:val="center"/>
          </w:tcPr>
          <w:p w14:paraId="7F54B385">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798A7140">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0CB44D9D">
            <w:pPr>
              <w:widowControl/>
              <w:jc w:val="center"/>
              <w:rPr>
                <w:rFonts w:ascii="Times New Roman" w:hAnsi="Times New Roman" w:eastAsia="方正仿宋_GBK"/>
                <w:kern w:val="0"/>
                <w:sz w:val="22"/>
              </w:rPr>
            </w:pPr>
            <w:r>
              <w:rPr>
                <w:rFonts w:ascii="Times New Roman" w:hAnsi="Times New Roman" w:eastAsia="方正仿宋_GBK"/>
                <w:kern w:val="0"/>
                <w:sz w:val="22"/>
              </w:rPr>
              <w:t>12000</w:t>
            </w:r>
          </w:p>
        </w:tc>
        <w:tc>
          <w:tcPr>
            <w:tcW w:w="910" w:type="dxa"/>
            <w:tcBorders>
              <w:top w:val="nil"/>
              <w:left w:val="nil"/>
              <w:bottom w:val="single" w:color="auto" w:sz="4" w:space="0"/>
              <w:right w:val="single" w:color="auto" w:sz="4" w:space="0"/>
            </w:tcBorders>
            <w:shd w:val="clear" w:color="auto" w:fill="FFFFFF"/>
            <w:noWrap w:val="0"/>
            <w:vAlign w:val="center"/>
          </w:tcPr>
          <w:p w14:paraId="734D9D3B">
            <w:pPr>
              <w:widowControl/>
              <w:jc w:val="center"/>
              <w:rPr>
                <w:rFonts w:ascii="Times New Roman" w:hAnsi="Times New Roman" w:eastAsia="方正仿宋_GBK"/>
                <w:kern w:val="0"/>
                <w:sz w:val="22"/>
              </w:rPr>
            </w:pPr>
            <w:r>
              <w:rPr>
                <w:rFonts w:ascii="Times New Roman" w:hAnsi="Times New Roman" w:eastAsia="方正仿宋_GBK"/>
                <w:kern w:val="0"/>
                <w:sz w:val="22"/>
              </w:rPr>
              <w:t>3600</w:t>
            </w:r>
          </w:p>
        </w:tc>
        <w:tc>
          <w:tcPr>
            <w:tcW w:w="981" w:type="dxa"/>
            <w:tcBorders>
              <w:top w:val="nil"/>
              <w:left w:val="nil"/>
              <w:bottom w:val="single" w:color="auto" w:sz="4" w:space="0"/>
              <w:right w:val="single" w:color="auto" w:sz="4" w:space="0"/>
            </w:tcBorders>
            <w:shd w:val="clear" w:color="auto" w:fill="FFFFFF"/>
            <w:noWrap w:val="0"/>
            <w:vAlign w:val="center"/>
          </w:tcPr>
          <w:p w14:paraId="743E4A03">
            <w:pPr>
              <w:widowControl/>
              <w:jc w:val="center"/>
              <w:rPr>
                <w:rFonts w:ascii="Times New Roman" w:hAnsi="Times New Roman" w:eastAsia="方正仿宋_GBK"/>
                <w:kern w:val="0"/>
                <w:sz w:val="22"/>
              </w:rPr>
            </w:pPr>
            <w:r>
              <w:rPr>
                <w:rFonts w:ascii="Times New Roman" w:hAnsi="Times New Roman" w:eastAsia="方正仿宋_GBK"/>
                <w:kern w:val="0"/>
                <w:sz w:val="22"/>
              </w:rPr>
              <w:t>8400</w:t>
            </w:r>
          </w:p>
        </w:tc>
        <w:tc>
          <w:tcPr>
            <w:tcW w:w="1034" w:type="dxa"/>
            <w:tcBorders>
              <w:top w:val="nil"/>
              <w:left w:val="nil"/>
              <w:bottom w:val="single" w:color="auto" w:sz="4" w:space="0"/>
              <w:right w:val="single" w:color="auto" w:sz="4" w:space="0"/>
            </w:tcBorders>
            <w:shd w:val="clear" w:color="auto" w:fill="FFFFFF"/>
            <w:noWrap w:val="0"/>
            <w:vAlign w:val="center"/>
          </w:tcPr>
          <w:p w14:paraId="0C364E22">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58605B8B">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12024F8F">
            <w:pPr>
              <w:widowControl/>
              <w:jc w:val="center"/>
              <w:rPr>
                <w:rFonts w:ascii="Times New Roman" w:hAnsi="Times New Roman" w:eastAsia="方正仿宋_GBK"/>
                <w:kern w:val="0"/>
                <w:sz w:val="22"/>
              </w:rPr>
            </w:pPr>
            <w:r>
              <w:rPr>
                <w:rFonts w:ascii="Times New Roman" w:hAnsi="Times New Roman" w:eastAsia="方正仿宋_GBK"/>
                <w:kern w:val="0"/>
                <w:sz w:val="22"/>
              </w:rPr>
              <w:t>已开工，形象进度40%</w:t>
            </w:r>
          </w:p>
        </w:tc>
        <w:tc>
          <w:tcPr>
            <w:tcW w:w="560" w:type="dxa"/>
            <w:tcBorders>
              <w:top w:val="nil"/>
              <w:left w:val="nil"/>
              <w:bottom w:val="single" w:color="auto" w:sz="4" w:space="0"/>
              <w:right w:val="single" w:color="auto" w:sz="4" w:space="0"/>
            </w:tcBorders>
            <w:shd w:val="clear" w:color="auto" w:fill="FFFFFF"/>
            <w:noWrap w:val="0"/>
            <w:vAlign w:val="center"/>
          </w:tcPr>
          <w:p w14:paraId="2299013B">
            <w:pPr>
              <w:widowControl/>
              <w:jc w:val="center"/>
              <w:rPr>
                <w:rFonts w:ascii="Times New Roman" w:hAnsi="Times New Roman" w:eastAsia="方正仿宋_GBK"/>
                <w:kern w:val="0"/>
                <w:sz w:val="22"/>
              </w:rPr>
            </w:pPr>
            <w:r>
              <w:rPr>
                <w:rFonts w:ascii="Times New Roman" w:hAnsi="Times New Roman" w:eastAsia="方正仿宋_GBK"/>
                <w:kern w:val="0"/>
                <w:sz w:val="22"/>
              </w:rPr>
              <w:t>续建</w:t>
            </w:r>
          </w:p>
        </w:tc>
      </w:tr>
      <w:tr w14:paraId="2FB8C1E9">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377F39F1">
            <w:pPr>
              <w:widowControl/>
              <w:jc w:val="center"/>
              <w:rPr>
                <w:rFonts w:ascii="Times New Roman" w:hAnsi="Times New Roman" w:eastAsia="方正仿宋_GBK"/>
                <w:kern w:val="0"/>
                <w:sz w:val="22"/>
              </w:rPr>
            </w:pPr>
            <w:r>
              <w:rPr>
                <w:rFonts w:ascii="Times New Roman" w:hAnsi="Times New Roman" w:eastAsia="方正仿宋_GBK"/>
                <w:kern w:val="0"/>
                <w:sz w:val="22"/>
              </w:rPr>
              <w:t>2</w:t>
            </w:r>
          </w:p>
        </w:tc>
        <w:tc>
          <w:tcPr>
            <w:tcW w:w="1003" w:type="dxa"/>
            <w:tcBorders>
              <w:top w:val="nil"/>
              <w:left w:val="nil"/>
              <w:bottom w:val="single" w:color="auto" w:sz="4" w:space="0"/>
              <w:right w:val="single" w:color="auto" w:sz="4" w:space="0"/>
            </w:tcBorders>
            <w:shd w:val="clear" w:color="auto" w:fill="FFFFFF"/>
            <w:noWrap w:val="0"/>
            <w:vAlign w:val="center"/>
          </w:tcPr>
          <w:p w14:paraId="09D9C87B">
            <w:pPr>
              <w:widowControl/>
              <w:jc w:val="center"/>
              <w:rPr>
                <w:rFonts w:ascii="Times New Roman" w:hAnsi="Times New Roman" w:eastAsia="方正仿宋_GBK"/>
                <w:kern w:val="0"/>
                <w:sz w:val="22"/>
              </w:rPr>
            </w:pPr>
            <w:r>
              <w:rPr>
                <w:rFonts w:ascii="Times New Roman" w:hAnsi="Times New Roman" w:eastAsia="方正仿宋_GBK"/>
                <w:kern w:val="0"/>
                <w:sz w:val="22"/>
              </w:rPr>
              <w:t>黔江区S524沙坝至三塘</w:t>
            </w:r>
          </w:p>
        </w:tc>
        <w:tc>
          <w:tcPr>
            <w:tcW w:w="516" w:type="dxa"/>
            <w:tcBorders>
              <w:top w:val="nil"/>
              <w:left w:val="nil"/>
              <w:bottom w:val="single" w:color="auto" w:sz="4" w:space="0"/>
              <w:right w:val="single" w:color="auto" w:sz="4" w:space="0"/>
            </w:tcBorders>
            <w:shd w:val="clear" w:color="auto" w:fill="FFFFFF"/>
            <w:noWrap w:val="0"/>
            <w:vAlign w:val="center"/>
          </w:tcPr>
          <w:p w14:paraId="1827BAE2">
            <w:pPr>
              <w:widowControl/>
              <w:jc w:val="center"/>
              <w:rPr>
                <w:rFonts w:ascii="Times New Roman" w:hAnsi="Times New Roman" w:eastAsia="方正仿宋_GBK"/>
                <w:kern w:val="0"/>
                <w:sz w:val="22"/>
              </w:rPr>
            </w:pPr>
            <w:r>
              <w:rPr>
                <w:rFonts w:ascii="Times New Roman" w:hAnsi="Times New Roman" w:eastAsia="方正仿宋_GBK"/>
                <w:kern w:val="0"/>
                <w:sz w:val="22"/>
              </w:rPr>
              <w:t>升级改造</w:t>
            </w:r>
          </w:p>
        </w:tc>
        <w:tc>
          <w:tcPr>
            <w:tcW w:w="1061" w:type="dxa"/>
            <w:tcBorders>
              <w:top w:val="nil"/>
              <w:left w:val="nil"/>
              <w:bottom w:val="single" w:color="auto" w:sz="4" w:space="0"/>
              <w:right w:val="single" w:color="auto" w:sz="4" w:space="0"/>
            </w:tcBorders>
            <w:shd w:val="clear" w:color="auto" w:fill="FFFFFF"/>
            <w:noWrap w:val="0"/>
            <w:vAlign w:val="center"/>
          </w:tcPr>
          <w:p w14:paraId="4130EC9E">
            <w:pPr>
              <w:widowControl/>
              <w:jc w:val="center"/>
              <w:rPr>
                <w:rFonts w:ascii="Times New Roman" w:hAnsi="Times New Roman" w:eastAsia="方正仿宋_GBK"/>
                <w:kern w:val="0"/>
                <w:sz w:val="22"/>
              </w:rPr>
            </w:pPr>
            <w:r>
              <w:rPr>
                <w:rFonts w:ascii="Times New Roman" w:hAnsi="Times New Roman" w:eastAsia="方正仿宋_GBK"/>
                <w:kern w:val="0"/>
                <w:sz w:val="22"/>
              </w:rPr>
              <w:t>2020-2023</w:t>
            </w:r>
          </w:p>
        </w:tc>
        <w:tc>
          <w:tcPr>
            <w:tcW w:w="673" w:type="dxa"/>
            <w:tcBorders>
              <w:top w:val="nil"/>
              <w:left w:val="nil"/>
              <w:bottom w:val="single" w:color="auto" w:sz="4" w:space="0"/>
              <w:right w:val="single" w:color="auto" w:sz="4" w:space="0"/>
            </w:tcBorders>
            <w:shd w:val="clear" w:color="auto" w:fill="FFFFFF"/>
            <w:noWrap w:val="0"/>
            <w:vAlign w:val="center"/>
          </w:tcPr>
          <w:p w14:paraId="4E711562">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21.30 </w:t>
            </w:r>
          </w:p>
        </w:tc>
        <w:tc>
          <w:tcPr>
            <w:tcW w:w="2158" w:type="dxa"/>
            <w:tcBorders>
              <w:top w:val="nil"/>
              <w:left w:val="nil"/>
              <w:bottom w:val="single" w:color="auto" w:sz="4" w:space="0"/>
              <w:right w:val="single" w:color="auto" w:sz="4" w:space="0"/>
            </w:tcBorders>
            <w:shd w:val="clear" w:color="auto" w:fill="FFFFFF"/>
            <w:noWrap w:val="0"/>
            <w:vAlign w:val="center"/>
          </w:tcPr>
          <w:p w14:paraId="7054E09F">
            <w:pPr>
              <w:widowControl/>
              <w:rPr>
                <w:rFonts w:ascii="Times New Roman" w:hAnsi="Times New Roman" w:eastAsia="方正仿宋_GBK"/>
                <w:kern w:val="0"/>
                <w:sz w:val="22"/>
              </w:rPr>
            </w:pPr>
            <w:r>
              <w:rPr>
                <w:rFonts w:ascii="Times New Roman" w:hAnsi="Times New Roman" w:eastAsia="方正仿宋_GBK"/>
                <w:kern w:val="0"/>
                <w:sz w:val="22"/>
              </w:rPr>
              <w:t>三级公路</w:t>
            </w:r>
          </w:p>
        </w:tc>
        <w:tc>
          <w:tcPr>
            <w:tcW w:w="880" w:type="dxa"/>
            <w:tcBorders>
              <w:top w:val="nil"/>
              <w:left w:val="nil"/>
              <w:bottom w:val="single" w:color="auto" w:sz="4" w:space="0"/>
              <w:right w:val="single" w:color="auto" w:sz="4" w:space="0"/>
            </w:tcBorders>
            <w:shd w:val="clear" w:color="auto" w:fill="FFFFFF"/>
            <w:noWrap w:val="0"/>
            <w:vAlign w:val="center"/>
          </w:tcPr>
          <w:p w14:paraId="1F963DD1">
            <w:pPr>
              <w:widowControl/>
              <w:jc w:val="center"/>
              <w:rPr>
                <w:rFonts w:ascii="Times New Roman" w:hAnsi="Times New Roman" w:eastAsia="方正仿宋_GBK"/>
                <w:kern w:val="0"/>
                <w:sz w:val="22"/>
              </w:rPr>
            </w:pPr>
            <w:r>
              <w:rPr>
                <w:rFonts w:ascii="Times New Roman" w:hAnsi="Times New Roman" w:eastAsia="方正仿宋_GBK"/>
                <w:kern w:val="0"/>
                <w:sz w:val="22"/>
              </w:rPr>
              <w:t>58000</w:t>
            </w:r>
          </w:p>
        </w:tc>
        <w:tc>
          <w:tcPr>
            <w:tcW w:w="910" w:type="dxa"/>
            <w:tcBorders>
              <w:top w:val="nil"/>
              <w:left w:val="nil"/>
              <w:bottom w:val="single" w:color="auto" w:sz="4" w:space="0"/>
              <w:right w:val="single" w:color="auto" w:sz="4" w:space="0"/>
            </w:tcBorders>
            <w:shd w:val="clear" w:color="auto" w:fill="FFFFFF"/>
            <w:noWrap w:val="0"/>
            <w:vAlign w:val="center"/>
          </w:tcPr>
          <w:p w14:paraId="2B940B61">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79B97B2A">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01D15117">
            <w:pPr>
              <w:widowControl/>
              <w:jc w:val="center"/>
              <w:rPr>
                <w:rFonts w:ascii="Times New Roman" w:hAnsi="Times New Roman" w:eastAsia="方正仿宋_GBK"/>
                <w:kern w:val="0"/>
                <w:sz w:val="22"/>
              </w:rPr>
            </w:pPr>
            <w:r>
              <w:rPr>
                <w:rFonts w:ascii="Times New Roman" w:hAnsi="Times New Roman" w:eastAsia="方正仿宋_GBK"/>
                <w:kern w:val="0"/>
                <w:sz w:val="22"/>
              </w:rPr>
              <w:t>58000</w:t>
            </w:r>
          </w:p>
        </w:tc>
        <w:tc>
          <w:tcPr>
            <w:tcW w:w="910" w:type="dxa"/>
            <w:tcBorders>
              <w:top w:val="nil"/>
              <w:left w:val="nil"/>
              <w:bottom w:val="single" w:color="auto" w:sz="4" w:space="0"/>
              <w:right w:val="single" w:color="auto" w:sz="4" w:space="0"/>
            </w:tcBorders>
            <w:shd w:val="clear" w:color="auto" w:fill="FFFFFF"/>
            <w:noWrap w:val="0"/>
            <w:vAlign w:val="center"/>
          </w:tcPr>
          <w:p w14:paraId="4E3B6F72">
            <w:pPr>
              <w:widowControl/>
              <w:jc w:val="center"/>
              <w:rPr>
                <w:rFonts w:ascii="Times New Roman" w:hAnsi="Times New Roman" w:eastAsia="方正仿宋_GBK"/>
                <w:kern w:val="0"/>
                <w:sz w:val="22"/>
              </w:rPr>
            </w:pPr>
            <w:r>
              <w:rPr>
                <w:rFonts w:ascii="Times New Roman" w:hAnsi="Times New Roman" w:eastAsia="方正仿宋_GBK"/>
                <w:kern w:val="0"/>
                <w:sz w:val="22"/>
              </w:rPr>
              <w:t>5538</w:t>
            </w:r>
          </w:p>
        </w:tc>
        <w:tc>
          <w:tcPr>
            <w:tcW w:w="981" w:type="dxa"/>
            <w:tcBorders>
              <w:top w:val="nil"/>
              <w:left w:val="nil"/>
              <w:bottom w:val="single" w:color="auto" w:sz="4" w:space="0"/>
              <w:right w:val="single" w:color="auto" w:sz="4" w:space="0"/>
            </w:tcBorders>
            <w:shd w:val="clear" w:color="auto" w:fill="FFFFFF"/>
            <w:noWrap w:val="0"/>
            <w:vAlign w:val="center"/>
          </w:tcPr>
          <w:p w14:paraId="074F5F0A">
            <w:pPr>
              <w:widowControl/>
              <w:jc w:val="center"/>
              <w:rPr>
                <w:rFonts w:ascii="Times New Roman" w:hAnsi="Times New Roman" w:eastAsia="方正仿宋_GBK"/>
                <w:kern w:val="0"/>
                <w:sz w:val="22"/>
              </w:rPr>
            </w:pPr>
            <w:r>
              <w:rPr>
                <w:rFonts w:ascii="Times New Roman" w:hAnsi="Times New Roman" w:eastAsia="方正仿宋_GBK"/>
                <w:kern w:val="0"/>
                <w:sz w:val="22"/>
              </w:rPr>
              <w:t>52462</w:t>
            </w:r>
          </w:p>
        </w:tc>
        <w:tc>
          <w:tcPr>
            <w:tcW w:w="1034" w:type="dxa"/>
            <w:tcBorders>
              <w:top w:val="nil"/>
              <w:left w:val="nil"/>
              <w:bottom w:val="single" w:color="auto" w:sz="4" w:space="0"/>
              <w:right w:val="single" w:color="auto" w:sz="4" w:space="0"/>
            </w:tcBorders>
            <w:shd w:val="clear" w:color="auto" w:fill="FFFFFF"/>
            <w:noWrap w:val="0"/>
            <w:vAlign w:val="center"/>
          </w:tcPr>
          <w:p w14:paraId="62E99704">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113D46FA">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5836945A">
            <w:pPr>
              <w:widowControl/>
              <w:jc w:val="center"/>
              <w:rPr>
                <w:rFonts w:ascii="Times New Roman" w:hAnsi="Times New Roman" w:eastAsia="方正仿宋_GBK"/>
                <w:kern w:val="0"/>
                <w:sz w:val="22"/>
              </w:rPr>
            </w:pPr>
            <w:r>
              <w:rPr>
                <w:rFonts w:ascii="Times New Roman" w:hAnsi="Times New Roman" w:eastAsia="方正仿宋_GBK"/>
                <w:kern w:val="0"/>
                <w:sz w:val="22"/>
              </w:rPr>
              <w:t>已开工</w:t>
            </w:r>
          </w:p>
        </w:tc>
        <w:tc>
          <w:tcPr>
            <w:tcW w:w="560" w:type="dxa"/>
            <w:tcBorders>
              <w:top w:val="nil"/>
              <w:left w:val="nil"/>
              <w:bottom w:val="single" w:color="auto" w:sz="4" w:space="0"/>
              <w:right w:val="single" w:color="auto" w:sz="4" w:space="0"/>
            </w:tcBorders>
            <w:shd w:val="clear" w:color="auto" w:fill="FFFFFF"/>
            <w:noWrap w:val="0"/>
            <w:vAlign w:val="center"/>
          </w:tcPr>
          <w:p w14:paraId="7ABE359D">
            <w:pPr>
              <w:widowControl/>
              <w:jc w:val="center"/>
              <w:rPr>
                <w:rFonts w:ascii="Times New Roman" w:hAnsi="Times New Roman" w:eastAsia="方正仿宋_GBK"/>
                <w:kern w:val="0"/>
                <w:sz w:val="22"/>
              </w:rPr>
            </w:pPr>
            <w:r>
              <w:rPr>
                <w:rFonts w:ascii="Times New Roman" w:hAnsi="Times New Roman" w:eastAsia="方正仿宋_GBK"/>
                <w:kern w:val="0"/>
                <w:sz w:val="22"/>
              </w:rPr>
              <w:t>续建</w:t>
            </w:r>
          </w:p>
        </w:tc>
      </w:tr>
      <w:tr w14:paraId="233E1614">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771CFC21">
            <w:pPr>
              <w:widowControl/>
              <w:jc w:val="center"/>
              <w:rPr>
                <w:rFonts w:ascii="Times New Roman" w:hAnsi="Times New Roman" w:eastAsia="方正仿宋_GBK"/>
                <w:kern w:val="0"/>
                <w:sz w:val="22"/>
              </w:rPr>
            </w:pPr>
            <w:r>
              <w:rPr>
                <w:rFonts w:ascii="Times New Roman" w:hAnsi="Times New Roman" w:eastAsia="方正仿宋_GBK"/>
                <w:kern w:val="0"/>
                <w:sz w:val="22"/>
              </w:rPr>
              <w:t>3</w:t>
            </w:r>
          </w:p>
        </w:tc>
        <w:tc>
          <w:tcPr>
            <w:tcW w:w="1003" w:type="dxa"/>
            <w:tcBorders>
              <w:top w:val="nil"/>
              <w:left w:val="nil"/>
              <w:bottom w:val="single" w:color="auto" w:sz="4" w:space="0"/>
              <w:right w:val="single" w:color="auto" w:sz="4" w:space="0"/>
            </w:tcBorders>
            <w:shd w:val="clear" w:color="auto" w:fill="FFFFFF"/>
            <w:noWrap w:val="0"/>
            <w:vAlign w:val="center"/>
          </w:tcPr>
          <w:p w14:paraId="78731606">
            <w:pPr>
              <w:widowControl/>
              <w:jc w:val="center"/>
              <w:rPr>
                <w:rFonts w:ascii="Times New Roman" w:hAnsi="Times New Roman" w:eastAsia="方正仿宋_GBK"/>
                <w:kern w:val="0"/>
                <w:sz w:val="22"/>
              </w:rPr>
            </w:pPr>
            <w:r>
              <w:rPr>
                <w:rFonts w:ascii="Times New Roman" w:hAnsi="Times New Roman" w:eastAsia="方正仿宋_GBK"/>
                <w:kern w:val="0"/>
                <w:sz w:val="22"/>
              </w:rPr>
              <w:t>黔江区G353黔江城至湖北界</w:t>
            </w:r>
          </w:p>
        </w:tc>
        <w:tc>
          <w:tcPr>
            <w:tcW w:w="516" w:type="dxa"/>
            <w:tcBorders>
              <w:top w:val="nil"/>
              <w:left w:val="nil"/>
              <w:bottom w:val="single" w:color="auto" w:sz="4" w:space="0"/>
              <w:right w:val="single" w:color="auto" w:sz="4" w:space="0"/>
            </w:tcBorders>
            <w:shd w:val="clear" w:color="auto" w:fill="FFFFFF"/>
            <w:noWrap w:val="0"/>
            <w:vAlign w:val="center"/>
          </w:tcPr>
          <w:p w14:paraId="196E00D4">
            <w:pPr>
              <w:widowControl/>
              <w:jc w:val="center"/>
              <w:rPr>
                <w:rFonts w:ascii="Times New Roman" w:hAnsi="Times New Roman" w:eastAsia="方正仿宋_GBK"/>
                <w:kern w:val="0"/>
                <w:sz w:val="22"/>
              </w:rPr>
            </w:pPr>
            <w:r>
              <w:rPr>
                <w:rFonts w:ascii="Times New Roman" w:hAnsi="Times New Roman" w:eastAsia="方正仿宋_GBK"/>
                <w:kern w:val="0"/>
                <w:sz w:val="22"/>
              </w:rPr>
              <w:t>路面改造</w:t>
            </w:r>
          </w:p>
        </w:tc>
        <w:tc>
          <w:tcPr>
            <w:tcW w:w="1061" w:type="dxa"/>
            <w:tcBorders>
              <w:top w:val="nil"/>
              <w:left w:val="nil"/>
              <w:bottom w:val="single" w:color="auto" w:sz="4" w:space="0"/>
              <w:right w:val="single" w:color="auto" w:sz="4" w:space="0"/>
            </w:tcBorders>
            <w:shd w:val="clear" w:color="auto" w:fill="FFFFFF"/>
            <w:noWrap w:val="0"/>
            <w:vAlign w:val="center"/>
          </w:tcPr>
          <w:p w14:paraId="1CC4003F">
            <w:pPr>
              <w:widowControl/>
              <w:jc w:val="center"/>
              <w:rPr>
                <w:rFonts w:ascii="Times New Roman" w:hAnsi="Times New Roman" w:eastAsia="方正仿宋_GBK"/>
                <w:kern w:val="0"/>
                <w:sz w:val="22"/>
              </w:rPr>
            </w:pPr>
            <w:r>
              <w:rPr>
                <w:rFonts w:ascii="Times New Roman" w:hAnsi="Times New Roman" w:eastAsia="方正仿宋_GBK"/>
                <w:kern w:val="0"/>
                <w:sz w:val="22"/>
              </w:rPr>
              <w:t>2021-2023</w:t>
            </w:r>
          </w:p>
        </w:tc>
        <w:tc>
          <w:tcPr>
            <w:tcW w:w="673" w:type="dxa"/>
            <w:tcBorders>
              <w:top w:val="nil"/>
              <w:left w:val="nil"/>
              <w:bottom w:val="single" w:color="auto" w:sz="4" w:space="0"/>
              <w:right w:val="single" w:color="auto" w:sz="4" w:space="0"/>
            </w:tcBorders>
            <w:shd w:val="clear" w:color="auto" w:fill="FFFFFF"/>
            <w:noWrap w:val="0"/>
            <w:vAlign w:val="center"/>
          </w:tcPr>
          <w:p w14:paraId="59A1A6A6">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14.60 </w:t>
            </w:r>
          </w:p>
        </w:tc>
        <w:tc>
          <w:tcPr>
            <w:tcW w:w="2158" w:type="dxa"/>
            <w:tcBorders>
              <w:top w:val="nil"/>
              <w:left w:val="nil"/>
              <w:bottom w:val="single" w:color="auto" w:sz="4" w:space="0"/>
              <w:right w:val="single" w:color="auto" w:sz="4" w:space="0"/>
            </w:tcBorders>
            <w:shd w:val="clear" w:color="auto" w:fill="FFFFFF"/>
            <w:noWrap w:val="0"/>
            <w:vAlign w:val="center"/>
          </w:tcPr>
          <w:p w14:paraId="0F2304B7">
            <w:pPr>
              <w:widowControl/>
              <w:rPr>
                <w:rFonts w:ascii="Times New Roman" w:hAnsi="Times New Roman" w:eastAsia="方正仿宋_GBK"/>
                <w:kern w:val="0"/>
                <w:sz w:val="22"/>
              </w:rPr>
            </w:pPr>
            <w:r>
              <w:rPr>
                <w:rFonts w:ascii="Times New Roman" w:hAnsi="Times New Roman" w:eastAsia="方正仿宋_GBK"/>
                <w:kern w:val="0"/>
                <w:sz w:val="22"/>
              </w:rPr>
              <w:t>二级公路</w:t>
            </w:r>
          </w:p>
        </w:tc>
        <w:tc>
          <w:tcPr>
            <w:tcW w:w="880" w:type="dxa"/>
            <w:tcBorders>
              <w:top w:val="nil"/>
              <w:left w:val="nil"/>
              <w:bottom w:val="single" w:color="auto" w:sz="4" w:space="0"/>
              <w:right w:val="single" w:color="auto" w:sz="4" w:space="0"/>
            </w:tcBorders>
            <w:shd w:val="clear" w:color="auto" w:fill="FFFFFF"/>
            <w:noWrap w:val="0"/>
            <w:vAlign w:val="center"/>
          </w:tcPr>
          <w:p w14:paraId="4992FE59">
            <w:pPr>
              <w:widowControl/>
              <w:jc w:val="center"/>
              <w:rPr>
                <w:rFonts w:ascii="Times New Roman" w:hAnsi="Times New Roman" w:eastAsia="方正仿宋_GBK"/>
                <w:kern w:val="0"/>
                <w:sz w:val="22"/>
              </w:rPr>
            </w:pPr>
            <w:r>
              <w:rPr>
                <w:rFonts w:ascii="Times New Roman" w:hAnsi="Times New Roman" w:eastAsia="方正仿宋_GBK"/>
                <w:kern w:val="0"/>
                <w:sz w:val="22"/>
              </w:rPr>
              <w:t>4497</w:t>
            </w:r>
          </w:p>
        </w:tc>
        <w:tc>
          <w:tcPr>
            <w:tcW w:w="910" w:type="dxa"/>
            <w:tcBorders>
              <w:top w:val="nil"/>
              <w:left w:val="nil"/>
              <w:bottom w:val="single" w:color="auto" w:sz="4" w:space="0"/>
              <w:right w:val="single" w:color="auto" w:sz="4" w:space="0"/>
            </w:tcBorders>
            <w:shd w:val="clear" w:color="auto" w:fill="FFFFFF"/>
            <w:noWrap w:val="0"/>
            <w:vAlign w:val="center"/>
          </w:tcPr>
          <w:p w14:paraId="167B064F">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69755B68">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55302E3F">
            <w:pPr>
              <w:widowControl/>
              <w:jc w:val="center"/>
              <w:rPr>
                <w:rFonts w:ascii="Times New Roman" w:hAnsi="Times New Roman" w:eastAsia="方正仿宋_GBK"/>
                <w:kern w:val="0"/>
                <w:sz w:val="22"/>
              </w:rPr>
            </w:pPr>
            <w:r>
              <w:rPr>
                <w:rFonts w:ascii="Times New Roman" w:hAnsi="Times New Roman" w:eastAsia="方正仿宋_GBK"/>
                <w:kern w:val="0"/>
                <w:sz w:val="22"/>
              </w:rPr>
              <w:t>4497</w:t>
            </w:r>
          </w:p>
        </w:tc>
        <w:tc>
          <w:tcPr>
            <w:tcW w:w="910" w:type="dxa"/>
            <w:tcBorders>
              <w:top w:val="nil"/>
              <w:left w:val="nil"/>
              <w:bottom w:val="single" w:color="auto" w:sz="4" w:space="0"/>
              <w:right w:val="single" w:color="auto" w:sz="4" w:space="0"/>
            </w:tcBorders>
            <w:shd w:val="clear" w:color="auto" w:fill="FFFFFF"/>
            <w:noWrap w:val="0"/>
            <w:vAlign w:val="center"/>
          </w:tcPr>
          <w:p w14:paraId="46199A4F">
            <w:pPr>
              <w:widowControl/>
              <w:jc w:val="center"/>
              <w:rPr>
                <w:rFonts w:ascii="Times New Roman" w:hAnsi="Times New Roman" w:eastAsia="方正仿宋_GBK"/>
                <w:kern w:val="0"/>
                <w:sz w:val="22"/>
              </w:rPr>
            </w:pPr>
            <w:r>
              <w:rPr>
                <w:rFonts w:ascii="Times New Roman" w:hAnsi="Times New Roman" w:eastAsia="方正仿宋_GBK"/>
                <w:kern w:val="0"/>
                <w:sz w:val="22"/>
              </w:rPr>
              <w:t>2628</w:t>
            </w:r>
          </w:p>
        </w:tc>
        <w:tc>
          <w:tcPr>
            <w:tcW w:w="981" w:type="dxa"/>
            <w:tcBorders>
              <w:top w:val="nil"/>
              <w:left w:val="nil"/>
              <w:bottom w:val="single" w:color="auto" w:sz="4" w:space="0"/>
              <w:right w:val="single" w:color="auto" w:sz="4" w:space="0"/>
            </w:tcBorders>
            <w:shd w:val="clear" w:color="auto" w:fill="FFFFFF"/>
            <w:noWrap w:val="0"/>
            <w:vAlign w:val="center"/>
          </w:tcPr>
          <w:p w14:paraId="53436361">
            <w:pPr>
              <w:widowControl/>
              <w:jc w:val="center"/>
              <w:rPr>
                <w:rFonts w:ascii="Times New Roman" w:hAnsi="Times New Roman" w:eastAsia="方正仿宋_GBK"/>
                <w:kern w:val="0"/>
                <w:sz w:val="22"/>
              </w:rPr>
            </w:pPr>
            <w:r>
              <w:rPr>
                <w:rFonts w:ascii="Times New Roman" w:hAnsi="Times New Roman" w:eastAsia="方正仿宋_GBK"/>
                <w:kern w:val="0"/>
                <w:sz w:val="22"/>
              </w:rPr>
              <w:t>1869</w:t>
            </w:r>
          </w:p>
        </w:tc>
        <w:tc>
          <w:tcPr>
            <w:tcW w:w="1034" w:type="dxa"/>
            <w:tcBorders>
              <w:top w:val="nil"/>
              <w:left w:val="nil"/>
              <w:bottom w:val="single" w:color="auto" w:sz="4" w:space="0"/>
              <w:right w:val="single" w:color="auto" w:sz="4" w:space="0"/>
            </w:tcBorders>
            <w:shd w:val="clear" w:color="auto" w:fill="FFFFFF"/>
            <w:noWrap w:val="0"/>
            <w:vAlign w:val="center"/>
          </w:tcPr>
          <w:p w14:paraId="03696534">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0D1FB007">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5F293652">
            <w:pPr>
              <w:widowControl/>
              <w:jc w:val="center"/>
              <w:rPr>
                <w:rFonts w:ascii="Times New Roman" w:hAnsi="Times New Roman" w:eastAsia="方正仿宋_GBK"/>
                <w:kern w:val="0"/>
                <w:sz w:val="22"/>
              </w:rPr>
            </w:pPr>
            <w:r>
              <w:rPr>
                <w:rFonts w:ascii="Times New Roman" w:hAnsi="Times New Roman" w:eastAsia="方正仿宋_GBK"/>
                <w:kern w:val="0"/>
                <w:sz w:val="22"/>
              </w:rPr>
              <w:t>施工图设计</w:t>
            </w:r>
          </w:p>
        </w:tc>
        <w:tc>
          <w:tcPr>
            <w:tcW w:w="560" w:type="dxa"/>
            <w:tcBorders>
              <w:top w:val="nil"/>
              <w:left w:val="nil"/>
              <w:bottom w:val="single" w:color="auto" w:sz="4" w:space="0"/>
              <w:right w:val="single" w:color="auto" w:sz="4" w:space="0"/>
            </w:tcBorders>
            <w:shd w:val="clear" w:color="auto" w:fill="FFFFFF"/>
            <w:noWrap w:val="0"/>
            <w:vAlign w:val="center"/>
          </w:tcPr>
          <w:p w14:paraId="02F5B023">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14:paraId="20458C9B">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171DAC57">
            <w:pPr>
              <w:widowControl/>
              <w:jc w:val="center"/>
              <w:rPr>
                <w:rFonts w:ascii="Times New Roman" w:hAnsi="Times New Roman" w:eastAsia="方正仿宋_GBK"/>
                <w:kern w:val="0"/>
                <w:sz w:val="22"/>
              </w:rPr>
            </w:pPr>
            <w:r>
              <w:rPr>
                <w:rFonts w:ascii="Times New Roman" w:hAnsi="Times New Roman" w:eastAsia="方正仿宋_GBK"/>
                <w:kern w:val="0"/>
                <w:sz w:val="22"/>
              </w:rPr>
              <w:t>4</w:t>
            </w:r>
          </w:p>
        </w:tc>
        <w:tc>
          <w:tcPr>
            <w:tcW w:w="1003" w:type="dxa"/>
            <w:tcBorders>
              <w:top w:val="nil"/>
              <w:left w:val="nil"/>
              <w:bottom w:val="single" w:color="auto" w:sz="4" w:space="0"/>
              <w:right w:val="single" w:color="auto" w:sz="4" w:space="0"/>
            </w:tcBorders>
            <w:shd w:val="clear" w:color="auto" w:fill="FFFFFF"/>
            <w:noWrap w:val="0"/>
            <w:vAlign w:val="center"/>
          </w:tcPr>
          <w:p w14:paraId="0F16918F">
            <w:pPr>
              <w:widowControl/>
              <w:jc w:val="center"/>
              <w:rPr>
                <w:rFonts w:ascii="Times New Roman" w:hAnsi="Times New Roman" w:eastAsia="方正仿宋_GBK"/>
                <w:kern w:val="0"/>
                <w:sz w:val="22"/>
              </w:rPr>
            </w:pPr>
            <w:r>
              <w:rPr>
                <w:rFonts w:ascii="Times New Roman" w:hAnsi="Times New Roman" w:eastAsia="方正仿宋_GBK"/>
                <w:kern w:val="0"/>
                <w:sz w:val="22"/>
              </w:rPr>
              <w:t>黔江区S525麻田坝至蓬东</w:t>
            </w:r>
          </w:p>
        </w:tc>
        <w:tc>
          <w:tcPr>
            <w:tcW w:w="516" w:type="dxa"/>
            <w:tcBorders>
              <w:top w:val="nil"/>
              <w:left w:val="nil"/>
              <w:bottom w:val="single" w:color="auto" w:sz="4" w:space="0"/>
              <w:right w:val="single" w:color="auto" w:sz="4" w:space="0"/>
            </w:tcBorders>
            <w:shd w:val="clear" w:color="auto" w:fill="FFFFFF"/>
            <w:noWrap w:val="0"/>
            <w:vAlign w:val="center"/>
          </w:tcPr>
          <w:p w14:paraId="0DE16246">
            <w:pPr>
              <w:widowControl/>
              <w:jc w:val="center"/>
              <w:rPr>
                <w:rFonts w:ascii="Times New Roman" w:hAnsi="Times New Roman" w:eastAsia="方正仿宋_GBK"/>
                <w:kern w:val="0"/>
                <w:sz w:val="22"/>
              </w:rPr>
            </w:pPr>
            <w:r>
              <w:rPr>
                <w:rFonts w:ascii="Times New Roman" w:hAnsi="Times New Roman" w:eastAsia="方正仿宋_GBK"/>
                <w:kern w:val="0"/>
                <w:sz w:val="22"/>
              </w:rPr>
              <w:t>升级改造</w:t>
            </w:r>
          </w:p>
        </w:tc>
        <w:tc>
          <w:tcPr>
            <w:tcW w:w="1061" w:type="dxa"/>
            <w:tcBorders>
              <w:top w:val="nil"/>
              <w:left w:val="nil"/>
              <w:bottom w:val="single" w:color="auto" w:sz="4" w:space="0"/>
              <w:right w:val="single" w:color="auto" w:sz="4" w:space="0"/>
            </w:tcBorders>
            <w:shd w:val="clear" w:color="auto" w:fill="FFFFFF"/>
            <w:noWrap w:val="0"/>
            <w:vAlign w:val="center"/>
          </w:tcPr>
          <w:p w14:paraId="4CAB7ED3">
            <w:pPr>
              <w:widowControl/>
              <w:jc w:val="center"/>
              <w:rPr>
                <w:rFonts w:ascii="Times New Roman" w:hAnsi="Times New Roman" w:eastAsia="方正仿宋_GBK"/>
                <w:kern w:val="0"/>
                <w:sz w:val="22"/>
              </w:rPr>
            </w:pPr>
            <w:r>
              <w:rPr>
                <w:rFonts w:ascii="Times New Roman" w:hAnsi="Times New Roman" w:eastAsia="方正仿宋_GBK"/>
                <w:kern w:val="0"/>
                <w:sz w:val="22"/>
              </w:rPr>
              <w:t>2021-2023</w:t>
            </w:r>
          </w:p>
        </w:tc>
        <w:tc>
          <w:tcPr>
            <w:tcW w:w="673" w:type="dxa"/>
            <w:tcBorders>
              <w:top w:val="nil"/>
              <w:left w:val="nil"/>
              <w:bottom w:val="single" w:color="auto" w:sz="4" w:space="0"/>
              <w:right w:val="single" w:color="auto" w:sz="4" w:space="0"/>
            </w:tcBorders>
            <w:shd w:val="clear" w:color="auto" w:fill="FFFFFF"/>
            <w:noWrap w:val="0"/>
            <w:vAlign w:val="center"/>
          </w:tcPr>
          <w:p w14:paraId="10487276">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4.20 </w:t>
            </w:r>
          </w:p>
        </w:tc>
        <w:tc>
          <w:tcPr>
            <w:tcW w:w="2158" w:type="dxa"/>
            <w:tcBorders>
              <w:top w:val="nil"/>
              <w:left w:val="nil"/>
              <w:bottom w:val="single" w:color="auto" w:sz="4" w:space="0"/>
              <w:right w:val="single" w:color="auto" w:sz="4" w:space="0"/>
            </w:tcBorders>
            <w:shd w:val="clear" w:color="auto" w:fill="FFFFFF"/>
            <w:noWrap w:val="0"/>
            <w:vAlign w:val="center"/>
          </w:tcPr>
          <w:p w14:paraId="6669DF49">
            <w:pPr>
              <w:widowControl/>
              <w:rPr>
                <w:rFonts w:ascii="Times New Roman" w:hAnsi="Times New Roman" w:eastAsia="方正仿宋_GBK"/>
                <w:kern w:val="0"/>
                <w:sz w:val="22"/>
              </w:rPr>
            </w:pPr>
            <w:r>
              <w:rPr>
                <w:rFonts w:ascii="Times New Roman" w:hAnsi="Times New Roman" w:eastAsia="方正仿宋_GBK"/>
                <w:kern w:val="0"/>
                <w:sz w:val="22"/>
              </w:rPr>
              <w:t>三级公路</w:t>
            </w:r>
          </w:p>
        </w:tc>
        <w:tc>
          <w:tcPr>
            <w:tcW w:w="880" w:type="dxa"/>
            <w:tcBorders>
              <w:top w:val="nil"/>
              <w:left w:val="nil"/>
              <w:bottom w:val="single" w:color="auto" w:sz="4" w:space="0"/>
              <w:right w:val="single" w:color="auto" w:sz="4" w:space="0"/>
            </w:tcBorders>
            <w:shd w:val="clear" w:color="auto" w:fill="FFFFFF"/>
            <w:noWrap w:val="0"/>
            <w:vAlign w:val="center"/>
          </w:tcPr>
          <w:p w14:paraId="19CC9A76">
            <w:pPr>
              <w:widowControl/>
              <w:jc w:val="center"/>
              <w:rPr>
                <w:rFonts w:ascii="Times New Roman" w:hAnsi="Times New Roman" w:eastAsia="方正仿宋_GBK"/>
                <w:kern w:val="0"/>
                <w:sz w:val="22"/>
              </w:rPr>
            </w:pPr>
            <w:r>
              <w:rPr>
                <w:rFonts w:ascii="Times New Roman" w:hAnsi="Times New Roman" w:eastAsia="方正仿宋_GBK"/>
                <w:kern w:val="0"/>
                <w:sz w:val="22"/>
              </w:rPr>
              <w:t>1260</w:t>
            </w:r>
          </w:p>
        </w:tc>
        <w:tc>
          <w:tcPr>
            <w:tcW w:w="910" w:type="dxa"/>
            <w:tcBorders>
              <w:top w:val="nil"/>
              <w:left w:val="nil"/>
              <w:bottom w:val="single" w:color="auto" w:sz="4" w:space="0"/>
              <w:right w:val="single" w:color="auto" w:sz="4" w:space="0"/>
            </w:tcBorders>
            <w:shd w:val="clear" w:color="auto" w:fill="FFFFFF"/>
            <w:noWrap w:val="0"/>
            <w:vAlign w:val="center"/>
          </w:tcPr>
          <w:p w14:paraId="051BD15F">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5E142A9E">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40B89A46">
            <w:pPr>
              <w:widowControl/>
              <w:jc w:val="center"/>
              <w:rPr>
                <w:rFonts w:ascii="Times New Roman" w:hAnsi="Times New Roman" w:eastAsia="方正仿宋_GBK"/>
                <w:kern w:val="0"/>
                <w:sz w:val="22"/>
              </w:rPr>
            </w:pPr>
            <w:r>
              <w:rPr>
                <w:rFonts w:ascii="Times New Roman" w:hAnsi="Times New Roman" w:eastAsia="方正仿宋_GBK"/>
                <w:kern w:val="0"/>
                <w:sz w:val="22"/>
              </w:rPr>
              <w:t>1260</w:t>
            </w:r>
          </w:p>
        </w:tc>
        <w:tc>
          <w:tcPr>
            <w:tcW w:w="910" w:type="dxa"/>
            <w:tcBorders>
              <w:top w:val="nil"/>
              <w:left w:val="nil"/>
              <w:bottom w:val="single" w:color="auto" w:sz="4" w:space="0"/>
              <w:right w:val="single" w:color="auto" w:sz="4" w:space="0"/>
            </w:tcBorders>
            <w:shd w:val="clear" w:color="auto" w:fill="FFFFFF"/>
            <w:noWrap w:val="0"/>
            <w:vAlign w:val="center"/>
          </w:tcPr>
          <w:p w14:paraId="24DABD05">
            <w:pPr>
              <w:widowControl/>
              <w:jc w:val="center"/>
              <w:rPr>
                <w:rFonts w:ascii="Times New Roman" w:hAnsi="Times New Roman" w:eastAsia="方正仿宋_GBK"/>
                <w:kern w:val="0"/>
                <w:sz w:val="22"/>
              </w:rPr>
            </w:pPr>
            <w:r>
              <w:rPr>
                <w:rFonts w:ascii="Times New Roman" w:hAnsi="Times New Roman" w:eastAsia="方正仿宋_GBK"/>
                <w:kern w:val="0"/>
                <w:sz w:val="22"/>
              </w:rPr>
              <w:t>1092</w:t>
            </w:r>
          </w:p>
        </w:tc>
        <w:tc>
          <w:tcPr>
            <w:tcW w:w="981" w:type="dxa"/>
            <w:tcBorders>
              <w:top w:val="nil"/>
              <w:left w:val="nil"/>
              <w:bottom w:val="single" w:color="auto" w:sz="4" w:space="0"/>
              <w:right w:val="single" w:color="auto" w:sz="4" w:space="0"/>
            </w:tcBorders>
            <w:shd w:val="clear" w:color="auto" w:fill="FFFFFF"/>
            <w:noWrap w:val="0"/>
            <w:vAlign w:val="center"/>
          </w:tcPr>
          <w:p w14:paraId="3D483969">
            <w:pPr>
              <w:widowControl/>
              <w:jc w:val="center"/>
              <w:rPr>
                <w:rFonts w:ascii="Times New Roman" w:hAnsi="Times New Roman" w:eastAsia="方正仿宋_GBK"/>
                <w:kern w:val="0"/>
                <w:sz w:val="22"/>
              </w:rPr>
            </w:pPr>
            <w:r>
              <w:rPr>
                <w:rFonts w:ascii="Times New Roman" w:hAnsi="Times New Roman" w:eastAsia="方正仿宋_GBK"/>
                <w:kern w:val="0"/>
                <w:sz w:val="22"/>
              </w:rPr>
              <w:t>168</w:t>
            </w:r>
          </w:p>
        </w:tc>
        <w:tc>
          <w:tcPr>
            <w:tcW w:w="1034" w:type="dxa"/>
            <w:tcBorders>
              <w:top w:val="nil"/>
              <w:left w:val="nil"/>
              <w:bottom w:val="single" w:color="auto" w:sz="4" w:space="0"/>
              <w:right w:val="single" w:color="auto" w:sz="4" w:space="0"/>
            </w:tcBorders>
            <w:shd w:val="clear" w:color="auto" w:fill="FFFFFF"/>
            <w:noWrap w:val="0"/>
            <w:vAlign w:val="center"/>
          </w:tcPr>
          <w:p w14:paraId="6019829D">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1696FF8A">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4603F08E">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14:paraId="6C36C76D">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14:paraId="14D7DD7D">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2F769A90">
            <w:pPr>
              <w:widowControl/>
              <w:jc w:val="center"/>
              <w:rPr>
                <w:rFonts w:ascii="Times New Roman" w:hAnsi="Times New Roman" w:eastAsia="方正仿宋_GBK"/>
                <w:kern w:val="0"/>
                <w:sz w:val="22"/>
              </w:rPr>
            </w:pPr>
            <w:r>
              <w:rPr>
                <w:rFonts w:ascii="Times New Roman" w:hAnsi="Times New Roman" w:eastAsia="方正仿宋_GBK"/>
                <w:kern w:val="0"/>
                <w:sz w:val="22"/>
              </w:rPr>
              <w:t>5</w:t>
            </w:r>
          </w:p>
        </w:tc>
        <w:tc>
          <w:tcPr>
            <w:tcW w:w="1003" w:type="dxa"/>
            <w:tcBorders>
              <w:top w:val="nil"/>
              <w:left w:val="nil"/>
              <w:bottom w:val="single" w:color="auto" w:sz="4" w:space="0"/>
              <w:right w:val="single" w:color="auto" w:sz="4" w:space="0"/>
            </w:tcBorders>
            <w:shd w:val="clear" w:color="auto" w:fill="FFFFFF"/>
            <w:noWrap w:val="0"/>
            <w:vAlign w:val="center"/>
          </w:tcPr>
          <w:p w14:paraId="60E4CBF6">
            <w:pPr>
              <w:widowControl/>
              <w:jc w:val="center"/>
              <w:rPr>
                <w:rFonts w:ascii="Times New Roman" w:hAnsi="Times New Roman" w:eastAsia="方正仿宋_GBK"/>
                <w:kern w:val="0"/>
                <w:sz w:val="22"/>
              </w:rPr>
            </w:pPr>
            <w:r>
              <w:rPr>
                <w:rFonts w:ascii="Times New Roman" w:hAnsi="Times New Roman" w:eastAsia="方正仿宋_GBK"/>
                <w:kern w:val="0"/>
                <w:sz w:val="22"/>
              </w:rPr>
              <w:t>黔江区S524天坪店至白石</w:t>
            </w:r>
          </w:p>
        </w:tc>
        <w:tc>
          <w:tcPr>
            <w:tcW w:w="516" w:type="dxa"/>
            <w:tcBorders>
              <w:top w:val="nil"/>
              <w:left w:val="nil"/>
              <w:bottom w:val="single" w:color="auto" w:sz="4" w:space="0"/>
              <w:right w:val="single" w:color="auto" w:sz="4" w:space="0"/>
            </w:tcBorders>
            <w:shd w:val="clear" w:color="auto" w:fill="FFFFFF"/>
            <w:noWrap w:val="0"/>
            <w:vAlign w:val="center"/>
          </w:tcPr>
          <w:p w14:paraId="1A61C690">
            <w:pPr>
              <w:widowControl/>
              <w:jc w:val="center"/>
              <w:rPr>
                <w:rFonts w:ascii="Times New Roman" w:hAnsi="Times New Roman" w:eastAsia="方正仿宋_GBK"/>
                <w:kern w:val="0"/>
                <w:sz w:val="22"/>
              </w:rPr>
            </w:pPr>
            <w:r>
              <w:rPr>
                <w:rFonts w:ascii="Times New Roman" w:hAnsi="Times New Roman" w:eastAsia="方正仿宋_GBK"/>
                <w:kern w:val="0"/>
                <w:sz w:val="22"/>
              </w:rPr>
              <w:t>升级改造</w:t>
            </w:r>
          </w:p>
        </w:tc>
        <w:tc>
          <w:tcPr>
            <w:tcW w:w="1061" w:type="dxa"/>
            <w:tcBorders>
              <w:top w:val="nil"/>
              <w:left w:val="nil"/>
              <w:bottom w:val="single" w:color="auto" w:sz="4" w:space="0"/>
              <w:right w:val="single" w:color="auto" w:sz="4" w:space="0"/>
            </w:tcBorders>
            <w:shd w:val="clear" w:color="auto" w:fill="FFFFFF"/>
            <w:noWrap w:val="0"/>
            <w:vAlign w:val="center"/>
          </w:tcPr>
          <w:p w14:paraId="3B4326E8">
            <w:pPr>
              <w:widowControl/>
              <w:jc w:val="center"/>
              <w:rPr>
                <w:rFonts w:ascii="Times New Roman" w:hAnsi="Times New Roman" w:eastAsia="方正仿宋_GBK"/>
                <w:kern w:val="0"/>
                <w:sz w:val="22"/>
              </w:rPr>
            </w:pPr>
            <w:r>
              <w:rPr>
                <w:rFonts w:ascii="Times New Roman" w:hAnsi="Times New Roman" w:eastAsia="方正仿宋_GBK"/>
                <w:kern w:val="0"/>
                <w:sz w:val="22"/>
              </w:rPr>
              <w:t>2021-2023</w:t>
            </w:r>
          </w:p>
        </w:tc>
        <w:tc>
          <w:tcPr>
            <w:tcW w:w="673" w:type="dxa"/>
            <w:tcBorders>
              <w:top w:val="nil"/>
              <w:left w:val="nil"/>
              <w:bottom w:val="single" w:color="auto" w:sz="4" w:space="0"/>
              <w:right w:val="single" w:color="auto" w:sz="4" w:space="0"/>
            </w:tcBorders>
            <w:shd w:val="clear" w:color="auto" w:fill="FFFFFF"/>
            <w:noWrap w:val="0"/>
            <w:vAlign w:val="center"/>
          </w:tcPr>
          <w:p w14:paraId="2118A631">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9.00 </w:t>
            </w:r>
          </w:p>
        </w:tc>
        <w:tc>
          <w:tcPr>
            <w:tcW w:w="2158" w:type="dxa"/>
            <w:tcBorders>
              <w:top w:val="nil"/>
              <w:left w:val="nil"/>
              <w:bottom w:val="single" w:color="auto" w:sz="4" w:space="0"/>
              <w:right w:val="single" w:color="auto" w:sz="4" w:space="0"/>
            </w:tcBorders>
            <w:shd w:val="clear" w:color="auto" w:fill="FFFFFF"/>
            <w:noWrap w:val="0"/>
            <w:vAlign w:val="center"/>
          </w:tcPr>
          <w:p w14:paraId="7920A4AE">
            <w:pPr>
              <w:widowControl/>
              <w:rPr>
                <w:rFonts w:ascii="Times New Roman" w:hAnsi="Times New Roman" w:eastAsia="方正仿宋_GBK"/>
                <w:kern w:val="0"/>
                <w:sz w:val="22"/>
              </w:rPr>
            </w:pPr>
            <w:r>
              <w:rPr>
                <w:rFonts w:ascii="Times New Roman" w:hAnsi="Times New Roman" w:eastAsia="方正仿宋_GBK"/>
                <w:kern w:val="0"/>
                <w:sz w:val="22"/>
              </w:rPr>
              <w:t>三级公路</w:t>
            </w:r>
          </w:p>
        </w:tc>
        <w:tc>
          <w:tcPr>
            <w:tcW w:w="880" w:type="dxa"/>
            <w:tcBorders>
              <w:top w:val="nil"/>
              <w:left w:val="nil"/>
              <w:bottom w:val="single" w:color="auto" w:sz="4" w:space="0"/>
              <w:right w:val="single" w:color="auto" w:sz="4" w:space="0"/>
            </w:tcBorders>
            <w:shd w:val="clear" w:color="auto" w:fill="FFFFFF"/>
            <w:noWrap w:val="0"/>
            <w:vAlign w:val="center"/>
          </w:tcPr>
          <w:p w14:paraId="1D71DD84">
            <w:pPr>
              <w:widowControl/>
              <w:jc w:val="center"/>
              <w:rPr>
                <w:rFonts w:ascii="Times New Roman" w:hAnsi="Times New Roman" w:eastAsia="方正仿宋_GBK"/>
                <w:kern w:val="0"/>
                <w:sz w:val="22"/>
              </w:rPr>
            </w:pPr>
            <w:r>
              <w:rPr>
                <w:rFonts w:ascii="Times New Roman" w:hAnsi="Times New Roman" w:eastAsia="方正仿宋_GBK"/>
                <w:kern w:val="0"/>
                <w:sz w:val="22"/>
              </w:rPr>
              <w:t>2700</w:t>
            </w:r>
          </w:p>
        </w:tc>
        <w:tc>
          <w:tcPr>
            <w:tcW w:w="910" w:type="dxa"/>
            <w:tcBorders>
              <w:top w:val="nil"/>
              <w:left w:val="nil"/>
              <w:bottom w:val="single" w:color="auto" w:sz="4" w:space="0"/>
              <w:right w:val="single" w:color="auto" w:sz="4" w:space="0"/>
            </w:tcBorders>
            <w:shd w:val="clear" w:color="auto" w:fill="FFFFFF"/>
            <w:noWrap w:val="0"/>
            <w:vAlign w:val="center"/>
          </w:tcPr>
          <w:p w14:paraId="1B7BE708">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4436AFAA">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5D77D540">
            <w:pPr>
              <w:widowControl/>
              <w:jc w:val="center"/>
              <w:rPr>
                <w:rFonts w:ascii="Times New Roman" w:hAnsi="Times New Roman" w:eastAsia="方正仿宋_GBK"/>
                <w:kern w:val="0"/>
                <w:sz w:val="22"/>
              </w:rPr>
            </w:pPr>
            <w:r>
              <w:rPr>
                <w:rFonts w:ascii="Times New Roman" w:hAnsi="Times New Roman" w:eastAsia="方正仿宋_GBK"/>
                <w:kern w:val="0"/>
                <w:sz w:val="22"/>
              </w:rPr>
              <w:t>2700</w:t>
            </w:r>
          </w:p>
        </w:tc>
        <w:tc>
          <w:tcPr>
            <w:tcW w:w="910" w:type="dxa"/>
            <w:tcBorders>
              <w:top w:val="nil"/>
              <w:left w:val="nil"/>
              <w:bottom w:val="single" w:color="auto" w:sz="4" w:space="0"/>
              <w:right w:val="single" w:color="auto" w:sz="4" w:space="0"/>
            </w:tcBorders>
            <w:shd w:val="clear" w:color="auto" w:fill="FFFFFF"/>
            <w:noWrap w:val="0"/>
            <w:vAlign w:val="center"/>
          </w:tcPr>
          <w:p w14:paraId="5533A32C">
            <w:pPr>
              <w:widowControl/>
              <w:jc w:val="center"/>
              <w:rPr>
                <w:rFonts w:ascii="Times New Roman" w:hAnsi="Times New Roman" w:eastAsia="方正仿宋_GBK"/>
                <w:kern w:val="0"/>
                <w:sz w:val="22"/>
              </w:rPr>
            </w:pPr>
            <w:r>
              <w:rPr>
                <w:rFonts w:ascii="Times New Roman" w:hAnsi="Times New Roman" w:eastAsia="方正仿宋_GBK"/>
                <w:kern w:val="0"/>
                <w:sz w:val="22"/>
              </w:rPr>
              <w:t>2340</w:t>
            </w:r>
          </w:p>
        </w:tc>
        <w:tc>
          <w:tcPr>
            <w:tcW w:w="981" w:type="dxa"/>
            <w:tcBorders>
              <w:top w:val="nil"/>
              <w:left w:val="nil"/>
              <w:bottom w:val="single" w:color="auto" w:sz="4" w:space="0"/>
              <w:right w:val="single" w:color="auto" w:sz="4" w:space="0"/>
            </w:tcBorders>
            <w:shd w:val="clear" w:color="auto" w:fill="FFFFFF"/>
            <w:noWrap w:val="0"/>
            <w:vAlign w:val="center"/>
          </w:tcPr>
          <w:p w14:paraId="2A4919D8">
            <w:pPr>
              <w:widowControl/>
              <w:jc w:val="center"/>
              <w:rPr>
                <w:rFonts w:ascii="Times New Roman" w:hAnsi="Times New Roman" w:eastAsia="方正仿宋_GBK"/>
                <w:kern w:val="0"/>
                <w:sz w:val="22"/>
              </w:rPr>
            </w:pPr>
            <w:r>
              <w:rPr>
                <w:rFonts w:ascii="Times New Roman" w:hAnsi="Times New Roman" w:eastAsia="方正仿宋_GBK"/>
                <w:kern w:val="0"/>
                <w:sz w:val="22"/>
              </w:rPr>
              <w:t>360</w:t>
            </w:r>
          </w:p>
        </w:tc>
        <w:tc>
          <w:tcPr>
            <w:tcW w:w="1034" w:type="dxa"/>
            <w:tcBorders>
              <w:top w:val="nil"/>
              <w:left w:val="nil"/>
              <w:bottom w:val="single" w:color="auto" w:sz="4" w:space="0"/>
              <w:right w:val="single" w:color="auto" w:sz="4" w:space="0"/>
            </w:tcBorders>
            <w:shd w:val="clear" w:color="auto" w:fill="FFFFFF"/>
            <w:noWrap w:val="0"/>
            <w:vAlign w:val="center"/>
          </w:tcPr>
          <w:p w14:paraId="50E87497">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3C37AFF4">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5765E31B">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14:paraId="478366A6">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14:paraId="0FD33BA2">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45E0834D">
            <w:pPr>
              <w:widowControl/>
              <w:jc w:val="center"/>
              <w:rPr>
                <w:rFonts w:ascii="Times New Roman" w:hAnsi="Times New Roman" w:eastAsia="方正仿宋_GBK"/>
                <w:kern w:val="0"/>
                <w:sz w:val="22"/>
              </w:rPr>
            </w:pPr>
            <w:r>
              <w:rPr>
                <w:rFonts w:ascii="Times New Roman" w:hAnsi="Times New Roman" w:eastAsia="方正仿宋_GBK"/>
                <w:kern w:val="0"/>
                <w:sz w:val="22"/>
              </w:rPr>
              <w:t>6</w:t>
            </w:r>
          </w:p>
        </w:tc>
        <w:tc>
          <w:tcPr>
            <w:tcW w:w="1003" w:type="dxa"/>
            <w:tcBorders>
              <w:top w:val="nil"/>
              <w:left w:val="nil"/>
              <w:bottom w:val="single" w:color="auto" w:sz="4" w:space="0"/>
              <w:right w:val="single" w:color="auto" w:sz="4" w:space="0"/>
            </w:tcBorders>
            <w:shd w:val="clear" w:color="auto" w:fill="FFFFFF"/>
            <w:noWrap w:val="0"/>
            <w:vAlign w:val="center"/>
          </w:tcPr>
          <w:p w14:paraId="7427648C">
            <w:pPr>
              <w:widowControl/>
              <w:jc w:val="center"/>
              <w:rPr>
                <w:rFonts w:ascii="Times New Roman" w:hAnsi="Times New Roman" w:eastAsia="方正仿宋_GBK"/>
                <w:kern w:val="0"/>
                <w:sz w:val="22"/>
              </w:rPr>
            </w:pPr>
            <w:r>
              <w:rPr>
                <w:rFonts w:ascii="Times New Roman" w:hAnsi="Times New Roman" w:eastAsia="方正仿宋_GBK"/>
                <w:kern w:val="0"/>
                <w:sz w:val="22"/>
              </w:rPr>
              <w:t>黔江区S524六道拐至新华</w:t>
            </w:r>
          </w:p>
        </w:tc>
        <w:tc>
          <w:tcPr>
            <w:tcW w:w="516" w:type="dxa"/>
            <w:tcBorders>
              <w:top w:val="nil"/>
              <w:left w:val="nil"/>
              <w:bottom w:val="single" w:color="auto" w:sz="4" w:space="0"/>
              <w:right w:val="single" w:color="auto" w:sz="4" w:space="0"/>
            </w:tcBorders>
            <w:shd w:val="clear" w:color="auto" w:fill="FFFFFF"/>
            <w:noWrap w:val="0"/>
            <w:vAlign w:val="center"/>
          </w:tcPr>
          <w:p w14:paraId="060CA4F7">
            <w:pPr>
              <w:widowControl/>
              <w:jc w:val="center"/>
              <w:rPr>
                <w:rFonts w:ascii="Times New Roman" w:hAnsi="Times New Roman" w:eastAsia="方正仿宋_GBK"/>
                <w:kern w:val="0"/>
                <w:sz w:val="22"/>
              </w:rPr>
            </w:pPr>
            <w:r>
              <w:rPr>
                <w:rFonts w:ascii="Times New Roman" w:hAnsi="Times New Roman" w:eastAsia="方正仿宋_GBK"/>
                <w:kern w:val="0"/>
                <w:sz w:val="22"/>
              </w:rPr>
              <w:t>升级改造</w:t>
            </w:r>
          </w:p>
        </w:tc>
        <w:tc>
          <w:tcPr>
            <w:tcW w:w="1061" w:type="dxa"/>
            <w:tcBorders>
              <w:top w:val="nil"/>
              <w:left w:val="nil"/>
              <w:bottom w:val="single" w:color="auto" w:sz="4" w:space="0"/>
              <w:right w:val="single" w:color="auto" w:sz="4" w:space="0"/>
            </w:tcBorders>
            <w:shd w:val="clear" w:color="auto" w:fill="FFFFFF"/>
            <w:noWrap w:val="0"/>
            <w:vAlign w:val="center"/>
          </w:tcPr>
          <w:p w14:paraId="799EA07E">
            <w:pPr>
              <w:widowControl/>
              <w:jc w:val="center"/>
              <w:rPr>
                <w:rFonts w:ascii="Times New Roman" w:hAnsi="Times New Roman" w:eastAsia="方正仿宋_GBK"/>
                <w:kern w:val="0"/>
                <w:sz w:val="22"/>
              </w:rPr>
            </w:pPr>
            <w:r>
              <w:rPr>
                <w:rFonts w:ascii="Times New Roman" w:hAnsi="Times New Roman" w:eastAsia="方正仿宋_GBK"/>
                <w:kern w:val="0"/>
                <w:sz w:val="22"/>
              </w:rPr>
              <w:t>2021-2024</w:t>
            </w:r>
          </w:p>
        </w:tc>
        <w:tc>
          <w:tcPr>
            <w:tcW w:w="673" w:type="dxa"/>
            <w:tcBorders>
              <w:top w:val="nil"/>
              <w:left w:val="nil"/>
              <w:bottom w:val="single" w:color="auto" w:sz="4" w:space="0"/>
              <w:right w:val="single" w:color="auto" w:sz="4" w:space="0"/>
            </w:tcBorders>
            <w:shd w:val="clear" w:color="auto" w:fill="FFFFFF"/>
            <w:noWrap w:val="0"/>
            <w:vAlign w:val="center"/>
          </w:tcPr>
          <w:p w14:paraId="152E9F81">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18.00 </w:t>
            </w:r>
          </w:p>
        </w:tc>
        <w:tc>
          <w:tcPr>
            <w:tcW w:w="2158" w:type="dxa"/>
            <w:tcBorders>
              <w:top w:val="nil"/>
              <w:left w:val="nil"/>
              <w:bottom w:val="single" w:color="auto" w:sz="4" w:space="0"/>
              <w:right w:val="single" w:color="auto" w:sz="4" w:space="0"/>
            </w:tcBorders>
            <w:shd w:val="clear" w:color="auto" w:fill="FFFFFF"/>
            <w:noWrap w:val="0"/>
            <w:vAlign w:val="center"/>
          </w:tcPr>
          <w:p w14:paraId="099754AA">
            <w:pPr>
              <w:widowControl/>
              <w:rPr>
                <w:rFonts w:ascii="Times New Roman" w:hAnsi="Times New Roman" w:eastAsia="方正仿宋_GBK"/>
                <w:kern w:val="0"/>
                <w:sz w:val="22"/>
              </w:rPr>
            </w:pPr>
            <w:r>
              <w:rPr>
                <w:rFonts w:ascii="Times New Roman" w:hAnsi="Times New Roman" w:eastAsia="方正仿宋_GBK"/>
                <w:kern w:val="0"/>
                <w:sz w:val="22"/>
              </w:rPr>
              <w:t>三级公路</w:t>
            </w:r>
          </w:p>
        </w:tc>
        <w:tc>
          <w:tcPr>
            <w:tcW w:w="880" w:type="dxa"/>
            <w:tcBorders>
              <w:top w:val="nil"/>
              <w:left w:val="nil"/>
              <w:bottom w:val="single" w:color="auto" w:sz="4" w:space="0"/>
              <w:right w:val="single" w:color="auto" w:sz="4" w:space="0"/>
            </w:tcBorders>
            <w:shd w:val="clear" w:color="auto" w:fill="FFFFFF"/>
            <w:noWrap w:val="0"/>
            <w:vAlign w:val="center"/>
          </w:tcPr>
          <w:p w14:paraId="695F93CF">
            <w:pPr>
              <w:widowControl/>
              <w:jc w:val="center"/>
              <w:rPr>
                <w:rFonts w:ascii="Times New Roman" w:hAnsi="Times New Roman" w:eastAsia="方正仿宋_GBK"/>
                <w:kern w:val="0"/>
                <w:sz w:val="22"/>
              </w:rPr>
            </w:pPr>
            <w:r>
              <w:rPr>
                <w:rFonts w:ascii="Times New Roman" w:hAnsi="Times New Roman" w:eastAsia="方正仿宋_GBK"/>
                <w:kern w:val="0"/>
                <w:sz w:val="22"/>
              </w:rPr>
              <w:t>5400</w:t>
            </w:r>
          </w:p>
        </w:tc>
        <w:tc>
          <w:tcPr>
            <w:tcW w:w="910" w:type="dxa"/>
            <w:tcBorders>
              <w:top w:val="nil"/>
              <w:left w:val="nil"/>
              <w:bottom w:val="single" w:color="auto" w:sz="4" w:space="0"/>
              <w:right w:val="single" w:color="auto" w:sz="4" w:space="0"/>
            </w:tcBorders>
            <w:shd w:val="clear" w:color="auto" w:fill="FFFFFF"/>
            <w:noWrap w:val="0"/>
            <w:vAlign w:val="center"/>
          </w:tcPr>
          <w:p w14:paraId="5234DD36">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22D28DF6">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4986785D">
            <w:pPr>
              <w:widowControl/>
              <w:jc w:val="center"/>
              <w:rPr>
                <w:rFonts w:ascii="Times New Roman" w:hAnsi="Times New Roman" w:eastAsia="方正仿宋_GBK"/>
                <w:kern w:val="0"/>
                <w:sz w:val="22"/>
              </w:rPr>
            </w:pPr>
            <w:r>
              <w:rPr>
                <w:rFonts w:ascii="Times New Roman" w:hAnsi="Times New Roman" w:eastAsia="方正仿宋_GBK"/>
                <w:kern w:val="0"/>
                <w:sz w:val="22"/>
              </w:rPr>
              <w:t>5400</w:t>
            </w:r>
          </w:p>
        </w:tc>
        <w:tc>
          <w:tcPr>
            <w:tcW w:w="910" w:type="dxa"/>
            <w:tcBorders>
              <w:top w:val="nil"/>
              <w:left w:val="nil"/>
              <w:bottom w:val="single" w:color="auto" w:sz="4" w:space="0"/>
              <w:right w:val="single" w:color="auto" w:sz="4" w:space="0"/>
            </w:tcBorders>
            <w:shd w:val="clear" w:color="auto" w:fill="FFFFFF"/>
            <w:noWrap w:val="0"/>
            <w:vAlign w:val="center"/>
          </w:tcPr>
          <w:p w14:paraId="71725E1B">
            <w:pPr>
              <w:widowControl/>
              <w:jc w:val="center"/>
              <w:rPr>
                <w:rFonts w:ascii="Times New Roman" w:hAnsi="Times New Roman" w:eastAsia="方正仿宋_GBK"/>
                <w:kern w:val="0"/>
                <w:sz w:val="22"/>
              </w:rPr>
            </w:pPr>
            <w:r>
              <w:rPr>
                <w:rFonts w:ascii="Times New Roman" w:hAnsi="Times New Roman" w:eastAsia="方正仿宋_GBK"/>
                <w:kern w:val="0"/>
                <w:sz w:val="22"/>
              </w:rPr>
              <w:t>4680</w:t>
            </w:r>
          </w:p>
        </w:tc>
        <w:tc>
          <w:tcPr>
            <w:tcW w:w="981" w:type="dxa"/>
            <w:tcBorders>
              <w:top w:val="nil"/>
              <w:left w:val="nil"/>
              <w:bottom w:val="single" w:color="auto" w:sz="4" w:space="0"/>
              <w:right w:val="single" w:color="auto" w:sz="4" w:space="0"/>
            </w:tcBorders>
            <w:shd w:val="clear" w:color="auto" w:fill="FFFFFF"/>
            <w:noWrap w:val="0"/>
            <w:vAlign w:val="center"/>
          </w:tcPr>
          <w:p w14:paraId="6ED87CA0">
            <w:pPr>
              <w:widowControl/>
              <w:jc w:val="center"/>
              <w:rPr>
                <w:rFonts w:ascii="Times New Roman" w:hAnsi="Times New Roman" w:eastAsia="方正仿宋_GBK"/>
                <w:kern w:val="0"/>
                <w:sz w:val="22"/>
              </w:rPr>
            </w:pPr>
            <w:r>
              <w:rPr>
                <w:rFonts w:ascii="Times New Roman" w:hAnsi="Times New Roman" w:eastAsia="方正仿宋_GBK"/>
                <w:kern w:val="0"/>
                <w:sz w:val="22"/>
              </w:rPr>
              <w:t>720</w:t>
            </w:r>
          </w:p>
        </w:tc>
        <w:tc>
          <w:tcPr>
            <w:tcW w:w="1034" w:type="dxa"/>
            <w:tcBorders>
              <w:top w:val="nil"/>
              <w:left w:val="nil"/>
              <w:bottom w:val="single" w:color="auto" w:sz="4" w:space="0"/>
              <w:right w:val="single" w:color="auto" w:sz="4" w:space="0"/>
            </w:tcBorders>
            <w:shd w:val="clear" w:color="auto" w:fill="FFFFFF"/>
            <w:noWrap w:val="0"/>
            <w:vAlign w:val="center"/>
          </w:tcPr>
          <w:p w14:paraId="7F6B85DD">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1B31AAA0">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385BB854">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14:paraId="1BAFDEAE">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14:paraId="24448867">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233417B1">
            <w:pPr>
              <w:widowControl/>
              <w:jc w:val="center"/>
              <w:rPr>
                <w:rFonts w:ascii="Times New Roman" w:hAnsi="Times New Roman" w:eastAsia="方正仿宋_GBK"/>
                <w:kern w:val="0"/>
                <w:sz w:val="22"/>
              </w:rPr>
            </w:pPr>
            <w:r>
              <w:rPr>
                <w:rFonts w:ascii="Times New Roman" w:hAnsi="Times New Roman" w:eastAsia="方正仿宋_GBK"/>
                <w:kern w:val="0"/>
                <w:sz w:val="22"/>
              </w:rPr>
              <w:t>7</w:t>
            </w:r>
          </w:p>
        </w:tc>
        <w:tc>
          <w:tcPr>
            <w:tcW w:w="1003" w:type="dxa"/>
            <w:tcBorders>
              <w:top w:val="nil"/>
              <w:left w:val="nil"/>
              <w:bottom w:val="single" w:color="auto" w:sz="4" w:space="0"/>
              <w:right w:val="single" w:color="auto" w:sz="4" w:space="0"/>
            </w:tcBorders>
            <w:shd w:val="clear" w:color="auto" w:fill="FFFFFF"/>
            <w:noWrap w:val="0"/>
            <w:vAlign w:val="center"/>
          </w:tcPr>
          <w:p w14:paraId="679D1B82">
            <w:pPr>
              <w:widowControl/>
              <w:jc w:val="center"/>
              <w:rPr>
                <w:rFonts w:ascii="Times New Roman" w:hAnsi="Times New Roman" w:eastAsia="方正仿宋_GBK"/>
                <w:kern w:val="0"/>
                <w:sz w:val="22"/>
              </w:rPr>
            </w:pPr>
            <w:r>
              <w:rPr>
                <w:rFonts w:ascii="Times New Roman" w:hAnsi="Times New Roman" w:eastAsia="方正仿宋_GBK"/>
                <w:kern w:val="0"/>
                <w:sz w:val="22"/>
              </w:rPr>
              <w:t>黔江区S524白石至黄溪</w:t>
            </w:r>
          </w:p>
        </w:tc>
        <w:tc>
          <w:tcPr>
            <w:tcW w:w="516" w:type="dxa"/>
            <w:tcBorders>
              <w:top w:val="nil"/>
              <w:left w:val="nil"/>
              <w:bottom w:val="single" w:color="auto" w:sz="4" w:space="0"/>
              <w:right w:val="single" w:color="auto" w:sz="4" w:space="0"/>
            </w:tcBorders>
            <w:shd w:val="clear" w:color="auto" w:fill="FFFFFF"/>
            <w:noWrap w:val="0"/>
            <w:vAlign w:val="center"/>
          </w:tcPr>
          <w:p w14:paraId="352EF9EF">
            <w:pPr>
              <w:widowControl/>
              <w:jc w:val="center"/>
              <w:rPr>
                <w:rFonts w:ascii="Times New Roman" w:hAnsi="Times New Roman" w:eastAsia="方正仿宋_GBK"/>
                <w:kern w:val="0"/>
                <w:sz w:val="22"/>
              </w:rPr>
            </w:pPr>
            <w:r>
              <w:rPr>
                <w:rFonts w:ascii="Times New Roman" w:hAnsi="Times New Roman" w:eastAsia="方正仿宋_GBK"/>
                <w:kern w:val="0"/>
                <w:sz w:val="22"/>
              </w:rPr>
              <w:t>升级改造</w:t>
            </w:r>
          </w:p>
        </w:tc>
        <w:tc>
          <w:tcPr>
            <w:tcW w:w="1061" w:type="dxa"/>
            <w:tcBorders>
              <w:top w:val="nil"/>
              <w:left w:val="nil"/>
              <w:bottom w:val="single" w:color="auto" w:sz="4" w:space="0"/>
              <w:right w:val="single" w:color="auto" w:sz="4" w:space="0"/>
            </w:tcBorders>
            <w:shd w:val="clear" w:color="auto" w:fill="FFFFFF"/>
            <w:noWrap w:val="0"/>
            <w:vAlign w:val="center"/>
          </w:tcPr>
          <w:p w14:paraId="344E1CD5">
            <w:pPr>
              <w:widowControl/>
              <w:jc w:val="center"/>
              <w:rPr>
                <w:rFonts w:ascii="Times New Roman" w:hAnsi="Times New Roman" w:eastAsia="方正仿宋_GBK"/>
                <w:kern w:val="0"/>
                <w:sz w:val="22"/>
              </w:rPr>
            </w:pPr>
            <w:r>
              <w:rPr>
                <w:rFonts w:ascii="Times New Roman" w:hAnsi="Times New Roman" w:eastAsia="方正仿宋_GBK"/>
                <w:kern w:val="0"/>
                <w:sz w:val="22"/>
              </w:rPr>
              <w:t>2022-2024</w:t>
            </w:r>
          </w:p>
        </w:tc>
        <w:tc>
          <w:tcPr>
            <w:tcW w:w="673" w:type="dxa"/>
            <w:tcBorders>
              <w:top w:val="nil"/>
              <w:left w:val="nil"/>
              <w:bottom w:val="single" w:color="auto" w:sz="4" w:space="0"/>
              <w:right w:val="single" w:color="auto" w:sz="4" w:space="0"/>
            </w:tcBorders>
            <w:shd w:val="clear" w:color="auto" w:fill="FFFFFF"/>
            <w:noWrap w:val="0"/>
            <w:vAlign w:val="center"/>
          </w:tcPr>
          <w:p w14:paraId="7DA185B4">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15.00 </w:t>
            </w:r>
          </w:p>
        </w:tc>
        <w:tc>
          <w:tcPr>
            <w:tcW w:w="2158" w:type="dxa"/>
            <w:tcBorders>
              <w:top w:val="nil"/>
              <w:left w:val="nil"/>
              <w:bottom w:val="single" w:color="auto" w:sz="4" w:space="0"/>
              <w:right w:val="single" w:color="auto" w:sz="4" w:space="0"/>
            </w:tcBorders>
            <w:shd w:val="clear" w:color="auto" w:fill="FFFFFF"/>
            <w:noWrap w:val="0"/>
            <w:vAlign w:val="center"/>
          </w:tcPr>
          <w:p w14:paraId="239A6686">
            <w:pPr>
              <w:widowControl/>
              <w:rPr>
                <w:rFonts w:ascii="Times New Roman" w:hAnsi="Times New Roman" w:eastAsia="方正仿宋_GBK"/>
                <w:kern w:val="0"/>
                <w:sz w:val="22"/>
              </w:rPr>
            </w:pPr>
            <w:r>
              <w:rPr>
                <w:rFonts w:ascii="Times New Roman" w:hAnsi="Times New Roman" w:eastAsia="方正仿宋_GBK"/>
                <w:kern w:val="0"/>
                <w:sz w:val="22"/>
              </w:rPr>
              <w:t>三级公路</w:t>
            </w:r>
          </w:p>
        </w:tc>
        <w:tc>
          <w:tcPr>
            <w:tcW w:w="880" w:type="dxa"/>
            <w:tcBorders>
              <w:top w:val="nil"/>
              <w:left w:val="nil"/>
              <w:bottom w:val="single" w:color="auto" w:sz="4" w:space="0"/>
              <w:right w:val="single" w:color="auto" w:sz="4" w:space="0"/>
            </w:tcBorders>
            <w:shd w:val="clear" w:color="auto" w:fill="FFFFFF"/>
            <w:noWrap w:val="0"/>
            <w:vAlign w:val="center"/>
          </w:tcPr>
          <w:p w14:paraId="1D995345">
            <w:pPr>
              <w:widowControl/>
              <w:jc w:val="center"/>
              <w:rPr>
                <w:rFonts w:ascii="Times New Roman" w:hAnsi="Times New Roman" w:eastAsia="方正仿宋_GBK"/>
                <w:kern w:val="0"/>
                <w:sz w:val="22"/>
              </w:rPr>
            </w:pPr>
            <w:r>
              <w:rPr>
                <w:rFonts w:ascii="Times New Roman" w:hAnsi="Times New Roman" w:eastAsia="方正仿宋_GBK"/>
                <w:kern w:val="0"/>
                <w:sz w:val="22"/>
              </w:rPr>
              <w:t>4500</w:t>
            </w:r>
          </w:p>
        </w:tc>
        <w:tc>
          <w:tcPr>
            <w:tcW w:w="910" w:type="dxa"/>
            <w:tcBorders>
              <w:top w:val="nil"/>
              <w:left w:val="nil"/>
              <w:bottom w:val="single" w:color="auto" w:sz="4" w:space="0"/>
              <w:right w:val="single" w:color="auto" w:sz="4" w:space="0"/>
            </w:tcBorders>
            <w:shd w:val="clear" w:color="auto" w:fill="FFFFFF"/>
            <w:noWrap w:val="0"/>
            <w:vAlign w:val="center"/>
          </w:tcPr>
          <w:p w14:paraId="7368E42E">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69079362">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0B49AE3C">
            <w:pPr>
              <w:widowControl/>
              <w:jc w:val="center"/>
              <w:rPr>
                <w:rFonts w:ascii="Times New Roman" w:hAnsi="Times New Roman" w:eastAsia="方正仿宋_GBK"/>
                <w:kern w:val="0"/>
                <w:sz w:val="22"/>
              </w:rPr>
            </w:pPr>
            <w:r>
              <w:rPr>
                <w:rFonts w:ascii="Times New Roman" w:hAnsi="Times New Roman" w:eastAsia="方正仿宋_GBK"/>
                <w:kern w:val="0"/>
                <w:sz w:val="22"/>
              </w:rPr>
              <w:t>4500</w:t>
            </w:r>
          </w:p>
        </w:tc>
        <w:tc>
          <w:tcPr>
            <w:tcW w:w="910" w:type="dxa"/>
            <w:tcBorders>
              <w:top w:val="nil"/>
              <w:left w:val="nil"/>
              <w:bottom w:val="single" w:color="auto" w:sz="4" w:space="0"/>
              <w:right w:val="single" w:color="auto" w:sz="4" w:space="0"/>
            </w:tcBorders>
            <w:shd w:val="clear" w:color="auto" w:fill="FFFFFF"/>
            <w:noWrap w:val="0"/>
            <w:vAlign w:val="center"/>
          </w:tcPr>
          <w:p w14:paraId="5F8FD697">
            <w:pPr>
              <w:widowControl/>
              <w:jc w:val="center"/>
              <w:rPr>
                <w:rFonts w:ascii="Times New Roman" w:hAnsi="Times New Roman" w:eastAsia="方正仿宋_GBK"/>
                <w:kern w:val="0"/>
                <w:sz w:val="22"/>
              </w:rPr>
            </w:pPr>
            <w:r>
              <w:rPr>
                <w:rFonts w:ascii="Times New Roman" w:hAnsi="Times New Roman" w:eastAsia="方正仿宋_GBK"/>
                <w:kern w:val="0"/>
                <w:sz w:val="22"/>
              </w:rPr>
              <w:t>9000</w:t>
            </w:r>
          </w:p>
        </w:tc>
        <w:tc>
          <w:tcPr>
            <w:tcW w:w="981" w:type="dxa"/>
            <w:tcBorders>
              <w:top w:val="nil"/>
              <w:left w:val="nil"/>
              <w:bottom w:val="single" w:color="auto" w:sz="4" w:space="0"/>
              <w:right w:val="single" w:color="auto" w:sz="4" w:space="0"/>
            </w:tcBorders>
            <w:shd w:val="clear" w:color="auto" w:fill="FFFFFF"/>
            <w:noWrap w:val="0"/>
            <w:vAlign w:val="center"/>
          </w:tcPr>
          <w:p w14:paraId="2EEB3915">
            <w:pPr>
              <w:widowControl/>
              <w:jc w:val="center"/>
              <w:rPr>
                <w:rFonts w:ascii="Times New Roman" w:hAnsi="Times New Roman" w:eastAsia="方正仿宋_GBK"/>
                <w:kern w:val="0"/>
                <w:sz w:val="22"/>
              </w:rPr>
            </w:pPr>
            <w:r>
              <w:rPr>
                <w:rFonts w:ascii="Times New Roman" w:hAnsi="Times New Roman" w:eastAsia="方正仿宋_GBK"/>
                <w:kern w:val="0"/>
                <w:sz w:val="22"/>
              </w:rPr>
              <w:t>-4500</w:t>
            </w:r>
          </w:p>
        </w:tc>
        <w:tc>
          <w:tcPr>
            <w:tcW w:w="1034" w:type="dxa"/>
            <w:tcBorders>
              <w:top w:val="nil"/>
              <w:left w:val="nil"/>
              <w:bottom w:val="single" w:color="auto" w:sz="4" w:space="0"/>
              <w:right w:val="single" w:color="auto" w:sz="4" w:space="0"/>
            </w:tcBorders>
            <w:shd w:val="clear" w:color="auto" w:fill="FFFFFF"/>
            <w:noWrap w:val="0"/>
            <w:vAlign w:val="center"/>
          </w:tcPr>
          <w:p w14:paraId="4BCA293C">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0AB65E30">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3186EE01">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14:paraId="1377E8B0">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14:paraId="5005D22D">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23A67B66">
            <w:pPr>
              <w:widowControl/>
              <w:jc w:val="center"/>
              <w:rPr>
                <w:rFonts w:ascii="Times New Roman" w:hAnsi="Times New Roman" w:eastAsia="方正仿宋_GBK"/>
                <w:kern w:val="0"/>
                <w:sz w:val="22"/>
              </w:rPr>
            </w:pPr>
            <w:r>
              <w:rPr>
                <w:rFonts w:ascii="Times New Roman" w:hAnsi="Times New Roman" w:eastAsia="方正仿宋_GBK"/>
                <w:kern w:val="0"/>
                <w:sz w:val="22"/>
              </w:rPr>
              <w:t>8</w:t>
            </w:r>
          </w:p>
        </w:tc>
        <w:tc>
          <w:tcPr>
            <w:tcW w:w="1003" w:type="dxa"/>
            <w:tcBorders>
              <w:top w:val="nil"/>
              <w:left w:val="nil"/>
              <w:bottom w:val="single" w:color="auto" w:sz="4" w:space="0"/>
              <w:right w:val="single" w:color="auto" w:sz="4" w:space="0"/>
            </w:tcBorders>
            <w:shd w:val="clear" w:color="auto" w:fill="FFFFFF"/>
            <w:noWrap w:val="0"/>
            <w:vAlign w:val="center"/>
          </w:tcPr>
          <w:p w14:paraId="3F0257DC">
            <w:pPr>
              <w:widowControl/>
              <w:jc w:val="center"/>
              <w:rPr>
                <w:rFonts w:ascii="Times New Roman" w:hAnsi="Times New Roman" w:eastAsia="方正仿宋_GBK"/>
                <w:kern w:val="0"/>
                <w:sz w:val="22"/>
              </w:rPr>
            </w:pPr>
            <w:r>
              <w:rPr>
                <w:rFonts w:ascii="Times New Roman" w:hAnsi="Times New Roman" w:eastAsia="方正仿宋_GBK"/>
                <w:kern w:val="0"/>
                <w:sz w:val="22"/>
              </w:rPr>
              <w:t>黔江区S203干田堡至水市</w:t>
            </w:r>
          </w:p>
        </w:tc>
        <w:tc>
          <w:tcPr>
            <w:tcW w:w="516" w:type="dxa"/>
            <w:tcBorders>
              <w:top w:val="nil"/>
              <w:left w:val="nil"/>
              <w:bottom w:val="single" w:color="auto" w:sz="4" w:space="0"/>
              <w:right w:val="single" w:color="auto" w:sz="4" w:space="0"/>
            </w:tcBorders>
            <w:shd w:val="clear" w:color="auto" w:fill="FFFFFF"/>
            <w:noWrap w:val="0"/>
            <w:vAlign w:val="center"/>
          </w:tcPr>
          <w:p w14:paraId="43A110D9">
            <w:pPr>
              <w:widowControl/>
              <w:jc w:val="center"/>
              <w:rPr>
                <w:rFonts w:ascii="Times New Roman" w:hAnsi="Times New Roman" w:eastAsia="方正仿宋_GBK"/>
                <w:kern w:val="0"/>
                <w:sz w:val="22"/>
              </w:rPr>
            </w:pPr>
            <w:r>
              <w:rPr>
                <w:rFonts w:ascii="Times New Roman" w:hAnsi="Times New Roman" w:eastAsia="方正仿宋_GBK"/>
                <w:kern w:val="0"/>
                <w:sz w:val="22"/>
              </w:rPr>
              <w:t>升级改造</w:t>
            </w:r>
          </w:p>
        </w:tc>
        <w:tc>
          <w:tcPr>
            <w:tcW w:w="1061" w:type="dxa"/>
            <w:tcBorders>
              <w:top w:val="nil"/>
              <w:left w:val="nil"/>
              <w:bottom w:val="single" w:color="auto" w:sz="4" w:space="0"/>
              <w:right w:val="single" w:color="auto" w:sz="4" w:space="0"/>
            </w:tcBorders>
            <w:shd w:val="clear" w:color="auto" w:fill="FFFFFF"/>
            <w:noWrap w:val="0"/>
            <w:vAlign w:val="center"/>
          </w:tcPr>
          <w:p w14:paraId="486FC4C9">
            <w:pPr>
              <w:widowControl/>
              <w:jc w:val="center"/>
              <w:rPr>
                <w:rFonts w:ascii="Times New Roman" w:hAnsi="Times New Roman" w:eastAsia="方正仿宋_GBK"/>
                <w:kern w:val="0"/>
                <w:sz w:val="22"/>
              </w:rPr>
            </w:pPr>
            <w:r>
              <w:rPr>
                <w:rFonts w:ascii="Times New Roman" w:hAnsi="Times New Roman" w:eastAsia="方正仿宋_GBK"/>
                <w:kern w:val="0"/>
                <w:sz w:val="22"/>
              </w:rPr>
              <w:t>2022-2025</w:t>
            </w:r>
          </w:p>
        </w:tc>
        <w:tc>
          <w:tcPr>
            <w:tcW w:w="673" w:type="dxa"/>
            <w:tcBorders>
              <w:top w:val="nil"/>
              <w:left w:val="nil"/>
              <w:bottom w:val="single" w:color="auto" w:sz="4" w:space="0"/>
              <w:right w:val="single" w:color="auto" w:sz="4" w:space="0"/>
            </w:tcBorders>
            <w:shd w:val="clear" w:color="auto" w:fill="FFFFFF"/>
            <w:noWrap w:val="0"/>
            <w:vAlign w:val="center"/>
          </w:tcPr>
          <w:p w14:paraId="3D06DE22">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20.00 </w:t>
            </w:r>
          </w:p>
        </w:tc>
        <w:tc>
          <w:tcPr>
            <w:tcW w:w="2158" w:type="dxa"/>
            <w:tcBorders>
              <w:top w:val="nil"/>
              <w:left w:val="nil"/>
              <w:bottom w:val="single" w:color="auto" w:sz="4" w:space="0"/>
              <w:right w:val="single" w:color="auto" w:sz="4" w:space="0"/>
            </w:tcBorders>
            <w:shd w:val="clear" w:color="auto" w:fill="FFFFFF"/>
            <w:noWrap w:val="0"/>
            <w:vAlign w:val="center"/>
          </w:tcPr>
          <w:p w14:paraId="252C6D85">
            <w:pPr>
              <w:widowControl/>
              <w:rPr>
                <w:rFonts w:ascii="Times New Roman" w:hAnsi="Times New Roman" w:eastAsia="方正仿宋_GBK"/>
                <w:kern w:val="0"/>
                <w:sz w:val="22"/>
              </w:rPr>
            </w:pPr>
            <w:r>
              <w:rPr>
                <w:rFonts w:ascii="Times New Roman" w:hAnsi="Times New Roman" w:eastAsia="方正仿宋_GBK"/>
                <w:kern w:val="0"/>
                <w:sz w:val="22"/>
              </w:rPr>
              <w:t>三级公路</w:t>
            </w:r>
          </w:p>
        </w:tc>
        <w:tc>
          <w:tcPr>
            <w:tcW w:w="880" w:type="dxa"/>
            <w:tcBorders>
              <w:top w:val="nil"/>
              <w:left w:val="nil"/>
              <w:bottom w:val="single" w:color="auto" w:sz="4" w:space="0"/>
              <w:right w:val="single" w:color="auto" w:sz="4" w:space="0"/>
            </w:tcBorders>
            <w:shd w:val="clear" w:color="auto" w:fill="FFFFFF"/>
            <w:noWrap w:val="0"/>
            <w:vAlign w:val="center"/>
          </w:tcPr>
          <w:p w14:paraId="2574F900">
            <w:pPr>
              <w:widowControl/>
              <w:jc w:val="center"/>
              <w:rPr>
                <w:rFonts w:ascii="Times New Roman" w:hAnsi="Times New Roman" w:eastAsia="方正仿宋_GBK"/>
                <w:kern w:val="0"/>
                <w:sz w:val="22"/>
              </w:rPr>
            </w:pPr>
            <w:r>
              <w:rPr>
                <w:rFonts w:ascii="Times New Roman" w:hAnsi="Times New Roman" w:eastAsia="方正仿宋_GBK"/>
                <w:kern w:val="0"/>
                <w:sz w:val="22"/>
              </w:rPr>
              <w:t>6000</w:t>
            </w:r>
          </w:p>
        </w:tc>
        <w:tc>
          <w:tcPr>
            <w:tcW w:w="910" w:type="dxa"/>
            <w:tcBorders>
              <w:top w:val="nil"/>
              <w:left w:val="nil"/>
              <w:bottom w:val="single" w:color="auto" w:sz="4" w:space="0"/>
              <w:right w:val="single" w:color="auto" w:sz="4" w:space="0"/>
            </w:tcBorders>
            <w:shd w:val="clear" w:color="auto" w:fill="FFFFFF"/>
            <w:noWrap w:val="0"/>
            <w:vAlign w:val="center"/>
          </w:tcPr>
          <w:p w14:paraId="4BC769AC">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243D8A76">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1CA08422">
            <w:pPr>
              <w:widowControl/>
              <w:jc w:val="center"/>
              <w:rPr>
                <w:rFonts w:ascii="Times New Roman" w:hAnsi="Times New Roman" w:eastAsia="方正仿宋_GBK"/>
                <w:kern w:val="0"/>
                <w:sz w:val="22"/>
              </w:rPr>
            </w:pPr>
            <w:r>
              <w:rPr>
                <w:rFonts w:ascii="Times New Roman" w:hAnsi="Times New Roman" w:eastAsia="方正仿宋_GBK"/>
                <w:kern w:val="0"/>
                <w:sz w:val="22"/>
              </w:rPr>
              <w:t>6000</w:t>
            </w:r>
          </w:p>
        </w:tc>
        <w:tc>
          <w:tcPr>
            <w:tcW w:w="910" w:type="dxa"/>
            <w:tcBorders>
              <w:top w:val="nil"/>
              <w:left w:val="nil"/>
              <w:bottom w:val="single" w:color="auto" w:sz="4" w:space="0"/>
              <w:right w:val="single" w:color="auto" w:sz="4" w:space="0"/>
            </w:tcBorders>
            <w:shd w:val="clear" w:color="auto" w:fill="FFFFFF"/>
            <w:noWrap w:val="0"/>
            <w:vAlign w:val="center"/>
          </w:tcPr>
          <w:p w14:paraId="70241684">
            <w:pPr>
              <w:widowControl/>
              <w:jc w:val="center"/>
              <w:rPr>
                <w:rFonts w:ascii="Times New Roman" w:hAnsi="Times New Roman" w:eastAsia="方正仿宋_GBK"/>
                <w:kern w:val="0"/>
                <w:sz w:val="22"/>
              </w:rPr>
            </w:pPr>
            <w:r>
              <w:rPr>
                <w:rFonts w:ascii="Times New Roman" w:hAnsi="Times New Roman" w:eastAsia="方正仿宋_GBK"/>
                <w:kern w:val="0"/>
                <w:sz w:val="22"/>
              </w:rPr>
              <w:t>5200</w:t>
            </w:r>
          </w:p>
        </w:tc>
        <w:tc>
          <w:tcPr>
            <w:tcW w:w="981" w:type="dxa"/>
            <w:tcBorders>
              <w:top w:val="nil"/>
              <w:left w:val="nil"/>
              <w:bottom w:val="single" w:color="auto" w:sz="4" w:space="0"/>
              <w:right w:val="single" w:color="auto" w:sz="4" w:space="0"/>
            </w:tcBorders>
            <w:shd w:val="clear" w:color="auto" w:fill="FFFFFF"/>
            <w:noWrap w:val="0"/>
            <w:vAlign w:val="center"/>
          </w:tcPr>
          <w:p w14:paraId="6539A340">
            <w:pPr>
              <w:widowControl/>
              <w:jc w:val="center"/>
              <w:rPr>
                <w:rFonts w:ascii="Times New Roman" w:hAnsi="Times New Roman" w:eastAsia="方正仿宋_GBK"/>
                <w:kern w:val="0"/>
                <w:sz w:val="22"/>
              </w:rPr>
            </w:pPr>
            <w:r>
              <w:rPr>
                <w:rFonts w:ascii="Times New Roman" w:hAnsi="Times New Roman" w:eastAsia="方正仿宋_GBK"/>
                <w:kern w:val="0"/>
                <w:sz w:val="22"/>
              </w:rPr>
              <w:t>800</w:t>
            </w:r>
          </w:p>
        </w:tc>
        <w:tc>
          <w:tcPr>
            <w:tcW w:w="1034" w:type="dxa"/>
            <w:tcBorders>
              <w:top w:val="nil"/>
              <w:left w:val="nil"/>
              <w:bottom w:val="single" w:color="auto" w:sz="4" w:space="0"/>
              <w:right w:val="single" w:color="auto" w:sz="4" w:space="0"/>
            </w:tcBorders>
            <w:shd w:val="clear" w:color="auto" w:fill="FFFFFF"/>
            <w:noWrap w:val="0"/>
            <w:vAlign w:val="center"/>
          </w:tcPr>
          <w:p w14:paraId="00DC6044">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1C46FD71">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72333FE0">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14:paraId="075F53D8">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14:paraId="675F7641">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017CFAD5">
            <w:pPr>
              <w:widowControl/>
              <w:jc w:val="center"/>
              <w:rPr>
                <w:rFonts w:ascii="Times New Roman" w:hAnsi="Times New Roman" w:eastAsia="方正仿宋_GBK"/>
                <w:kern w:val="0"/>
                <w:sz w:val="22"/>
              </w:rPr>
            </w:pPr>
            <w:r>
              <w:rPr>
                <w:rFonts w:ascii="Times New Roman" w:hAnsi="Times New Roman" w:eastAsia="方正仿宋_GBK"/>
                <w:kern w:val="0"/>
                <w:sz w:val="22"/>
              </w:rPr>
              <w:t>9</w:t>
            </w:r>
          </w:p>
        </w:tc>
        <w:tc>
          <w:tcPr>
            <w:tcW w:w="1003" w:type="dxa"/>
            <w:tcBorders>
              <w:top w:val="nil"/>
              <w:left w:val="nil"/>
              <w:bottom w:val="single" w:color="auto" w:sz="4" w:space="0"/>
              <w:right w:val="single" w:color="auto" w:sz="4" w:space="0"/>
            </w:tcBorders>
            <w:shd w:val="clear" w:color="auto" w:fill="FFFFFF"/>
            <w:noWrap w:val="0"/>
            <w:vAlign w:val="center"/>
          </w:tcPr>
          <w:p w14:paraId="76BA4719">
            <w:pPr>
              <w:widowControl/>
              <w:jc w:val="center"/>
              <w:rPr>
                <w:rFonts w:ascii="Times New Roman" w:hAnsi="Times New Roman" w:eastAsia="方正仿宋_GBK"/>
                <w:kern w:val="0"/>
                <w:sz w:val="22"/>
              </w:rPr>
            </w:pPr>
            <w:r>
              <w:rPr>
                <w:rFonts w:ascii="Times New Roman" w:hAnsi="Times New Roman" w:eastAsia="方正仿宋_GBK"/>
                <w:kern w:val="0"/>
                <w:sz w:val="22"/>
              </w:rPr>
              <w:t>黔江区S525蓬东至卡子</w:t>
            </w:r>
          </w:p>
        </w:tc>
        <w:tc>
          <w:tcPr>
            <w:tcW w:w="516" w:type="dxa"/>
            <w:tcBorders>
              <w:top w:val="nil"/>
              <w:left w:val="nil"/>
              <w:bottom w:val="single" w:color="auto" w:sz="4" w:space="0"/>
              <w:right w:val="single" w:color="auto" w:sz="4" w:space="0"/>
            </w:tcBorders>
            <w:shd w:val="clear" w:color="auto" w:fill="FFFFFF"/>
            <w:noWrap w:val="0"/>
            <w:vAlign w:val="center"/>
          </w:tcPr>
          <w:p w14:paraId="0FBB5CF5">
            <w:pPr>
              <w:widowControl/>
              <w:jc w:val="center"/>
              <w:rPr>
                <w:rFonts w:ascii="Times New Roman" w:hAnsi="Times New Roman" w:eastAsia="方正仿宋_GBK"/>
                <w:kern w:val="0"/>
                <w:sz w:val="22"/>
              </w:rPr>
            </w:pPr>
            <w:r>
              <w:rPr>
                <w:rFonts w:ascii="Times New Roman" w:hAnsi="Times New Roman" w:eastAsia="方正仿宋_GBK"/>
                <w:kern w:val="0"/>
                <w:sz w:val="22"/>
              </w:rPr>
              <w:t>升级改造</w:t>
            </w:r>
          </w:p>
        </w:tc>
        <w:tc>
          <w:tcPr>
            <w:tcW w:w="1061" w:type="dxa"/>
            <w:tcBorders>
              <w:top w:val="nil"/>
              <w:left w:val="nil"/>
              <w:bottom w:val="single" w:color="auto" w:sz="4" w:space="0"/>
              <w:right w:val="single" w:color="auto" w:sz="4" w:space="0"/>
            </w:tcBorders>
            <w:shd w:val="clear" w:color="auto" w:fill="FFFFFF"/>
            <w:noWrap w:val="0"/>
            <w:vAlign w:val="center"/>
          </w:tcPr>
          <w:p w14:paraId="464FBF6C">
            <w:pPr>
              <w:widowControl/>
              <w:jc w:val="center"/>
              <w:rPr>
                <w:rFonts w:ascii="Times New Roman" w:hAnsi="Times New Roman" w:eastAsia="方正仿宋_GBK"/>
                <w:kern w:val="0"/>
                <w:sz w:val="22"/>
              </w:rPr>
            </w:pPr>
            <w:r>
              <w:rPr>
                <w:rFonts w:ascii="Times New Roman" w:hAnsi="Times New Roman" w:eastAsia="方正仿宋_GBK"/>
                <w:kern w:val="0"/>
                <w:sz w:val="22"/>
              </w:rPr>
              <w:t>2023-2025</w:t>
            </w:r>
          </w:p>
        </w:tc>
        <w:tc>
          <w:tcPr>
            <w:tcW w:w="673" w:type="dxa"/>
            <w:tcBorders>
              <w:top w:val="nil"/>
              <w:left w:val="nil"/>
              <w:bottom w:val="single" w:color="auto" w:sz="4" w:space="0"/>
              <w:right w:val="single" w:color="auto" w:sz="4" w:space="0"/>
            </w:tcBorders>
            <w:shd w:val="clear" w:color="auto" w:fill="FFFFFF"/>
            <w:noWrap w:val="0"/>
            <w:vAlign w:val="center"/>
          </w:tcPr>
          <w:p w14:paraId="116BF0F9">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11.00 </w:t>
            </w:r>
          </w:p>
        </w:tc>
        <w:tc>
          <w:tcPr>
            <w:tcW w:w="2158" w:type="dxa"/>
            <w:tcBorders>
              <w:top w:val="nil"/>
              <w:left w:val="nil"/>
              <w:bottom w:val="single" w:color="auto" w:sz="4" w:space="0"/>
              <w:right w:val="single" w:color="auto" w:sz="4" w:space="0"/>
            </w:tcBorders>
            <w:shd w:val="clear" w:color="auto" w:fill="FFFFFF"/>
            <w:noWrap w:val="0"/>
            <w:vAlign w:val="center"/>
          </w:tcPr>
          <w:p w14:paraId="799BFB46">
            <w:pPr>
              <w:widowControl/>
              <w:rPr>
                <w:rFonts w:ascii="Times New Roman" w:hAnsi="Times New Roman" w:eastAsia="方正仿宋_GBK"/>
                <w:kern w:val="0"/>
                <w:sz w:val="22"/>
              </w:rPr>
            </w:pPr>
            <w:r>
              <w:rPr>
                <w:rFonts w:ascii="Times New Roman" w:hAnsi="Times New Roman" w:eastAsia="方正仿宋_GBK"/>
                <w:kern w:val="0"/>
                <w:sz w:val="22"/>
              </w:rPr>
              <w:t>三级公路</w:t>
            </w:r>
          </w:p>
        </w:tc>
        <w:tc>
          <w:tcPr>
            <w:tcW w:w="880" w:type="dxa"/>
            <w:tcBorders>
              <w:top w:val="nil"/>
              <w:left w:val="nil"/>
              <w:bottom w:val="single" w:color="auto" w:sz="4" w:space="0"/>
              <w:right w:val="single" w:color="auto" w:sz="4" w:space="0"/>
            </w:tcBorders>
            <w:shd w:val="clear" w:color="auto" w:fill="FFFFFF"/>
            <w:noWrap w:val="0"/>
            <w:vAlign w:val="center"/>
          </w:tcPr>
          <w:p w14:paraId="0403F28D">
            <w:pPr>
              <w:widowControl/>
              <w:jc w:val="center"/>
              <w:rPr>
                <w:rFonts w:ascii="Times New Roman" w:hAnsi="Times New Roman" w:eastAsia="方正仿宋_GBK"/>
                <w:kern w:val="0"/>
                <w:sz w:val="22"/>
              </w:rPr>
            </w:pPr>
            <w:r>
              <w:rPr>
                <w:rFonts w:ascii="Times New Roman" w:hAnsi="Times New Roman" w:eastAsia="方正仿宋_GBK"/>
                <w:kern w:val="0"/>
                <w:sz w:val="22"/>
              </w:rPr>
              <w:t>3300</w:t>
            </w:r>
          </w:p>
        </w:tc>
        <w:tc>
          <w:tcPr>
            <w:tcW w:w="910" w:type="dxa"/>
            <w:tcBorders>
              <w:top w:val="nil"/>
              <w:left w:val="nil"/>
              <w:bottom w:val="single" w:color="auto" w:sz="4" w:space="0"/>
              <w:right w:val="single" w:color="auto" w:sz="4" w:space="0"/>
            </w:tcBorders>
            <w:shd w:val="clear" w:color="auto" w:fill="FFFFFF"/>
            <w:noWrap w:val="0"/>
            <w:vAlign w:val="center"/>
          </w:tcPr>
          <w:p w14:paraId="276D8ED8">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5131128F">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0D71CC9E">
            <w:pPr>
              <w:widowControl/>
              <w:jc w:val="center"/>
              <w:rPr>
                <w:rFonts w:ascii="Times New Roman" w:hAnsi="Times New Roman" w:eastAsia="方正仿宋_GBK"/>
                <w:kern w:val="0"/>
                <w:sz w:val="22"/>
              </w:rPr>
            </w:pPr>
            <w:r>
              <w:rPr>
                <w:rFonts w:ascii="Times New Roman" w:hAnsi="Times New Roman" w:eastAsia="方正仿宋_GBK"/>
                <w:kern w:val="0"/>
                <w:sz w:val="22"/>
              </w:rPr>
              <w:t>3300</w:t>
            </w:r>
          </w:p>
        </w:tc>
        <w:tc>
          <w:tcPr>
            <w:tcW w:w="910" w:type="dxa"/>
            <w:tcBorders>
              <w:top w:val="nil"/>
              <w:left w:val="nil"/>
              <w:bottom w:val="single" w:color="auto" w:sz="4" w:space="0"/>
              <w:right w:val="single" w:color="auto" w:sz="4" w:space="0"/>
            </w:tcBorders>
            <w:shd w:val="clear" w:color="auto" w:fill="FFFFFF"/>
            <w:noWrap w:val="0"/>
            <w:vAlign w:val="center"/>
          </w:tcPr>
          <w:p w14:paraId="1BE9363E">
            <w:pPr>
              <w:widowControl/>
              <w:jc w:val="center"/>
              <w:rPr>
                <w:rFonts w:ascii="Times New Roman" w:hAnsi="Times New Roman" w:eastAsia="方正仿宋_GBK"/>
                <w:kern w:val="0"/>
                <w:sz w:val="22"/>
              </w:rPr>
            </w:pPr>
            <w:r>
              <w:rPr>
                <w:rFonts w:ascii="Times New Roman" w:hAnsi="Times New Roman" w:eastAsia="方正仿宋_GBK"/>
                <w:kern w:val="0"/>
                <w:sz w:val="22"/>
              </w:rPr>
              <w:t>2860</w:t>
            </w:r>
          </w:p>
        </w:tc>
        <w:tc>
          <w:tcPr>
            <w:tcW w:w="981" w:type="dxa"/>
            <w:tcBorders>
              <w:top w:val="nil"/>
              <w:left w:val="nil"/>
              <w:bottom w:val="single" w:color="auto" w:sz="4" w:space="0"/>
              <w:right w:val="single" w:color="auto" w:sz="4" w:space="0"/>
            </w:tcBorders>
            <w:shd w:val="clear" w:color="auto" w:fill="FFFFFF"/>
            <w:noWrap w:val="0"/>
            <w:vAlign w:val="center"/>
          </w:tcPr>
          <w:p w14:paraId="7D26B815">
            <w:pPr>
              <w:widowControl/>
              <w:jc w:val="center"/>
              <w:rPr>
                <w:rFonts w:ascii="Times New Roman" w:hAnsi="Times New Roman" w:eastAsia="方正仿宋_GBK"/>
                <w:kern w:val="0"/>
                <w:sz w:val="22"/>
              </w:rPr>
            </w:pPr>
            <w:r>
              <w:rPr>
                <w:rFonts w:ascii="Times New Roman" w:hAnsi="Times New Roman" w:eastAsia="方正仿宋_GBK"/>
                <w:kern w:val="0"/>
                <w:sz w:val="22"/>
              </w:rPr>
              <w:t>440</w:t>
            </w:r>
          </w:p>
        </w:tc>
        <w:tc>
          <w:tcPr>
            <w:tcW w:w="1034" w:type="dxa"/>
            <w:tcBorders>
              <w:top w:val="nil"/>
              <w:left w:val="nil"/>
              <w:bottom w:val="single" w:color="auto" w:sz="4" w:space="0"/>
              <w:right w:val="single" w:color="auto" w:sz="4" w:space="0"/>
            </w:tcBorders>
            <w:shd w:val="clear" w:color="auto" w:fill="FFFFFF"/>
            <w:noWrap w:val="0"/>
            <w:vAlign w:val="center"/>
          </w:tcPr>
          <w:p w14:paraId="1E7F8A22">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30433EFA">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42FAC2C1">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14:paraId="4EC8E116">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14:paraId="34C60CBB">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34AEC431">
            <w:pPr>
              <w:widowControl/>
              <w:jc w:val="center"/>
              <w:rPr>
                <w:rFonts w:ascii="Times New Roman" w:hAnsi="Times New Roman" w:eastAsia="方正仿宋_GBK"/>
                <w:kern w:val="0"/>
                <w:sz w:val="22"/>
              </w:rPr>
            </w:pPr>
            <w:r>
              <w:rPr>
                <w:rFonts w:ascii="Times New Roman" w:hAnsi="Times New Roman" w:eastAsia="方正仿宋_GBK"/>
                <w:kern w:val="0"/>
                <w:sz w:val="22"/>
              </w:rPr>
              <w:t>10</w:t>
            </w:r>
          </w:p>
        </w:tc>
        <w:tc>
          <w:tcPr>
            <w:tcW w:w="1003" w:type="dxa"/>
            <w:tcBorders>
              <w:top w:val="nil"/>
              <w:left w:val="nil"/>
              <w:bottom w:val="single" w:color="auto" w:sz="4" w:space="0"/>
              <w:right w:val="single" w:color="auto" w:sz="4" w:space="0"/>
            </w:tcBorders>
            <w:shd w:val="clear" w:color="auto" w:fill="FFFFFF"/>
            <w:noWrap w:val="0"/>
            <w:vAlign w:val="center"/>
          </w:tcPr>
          <w:p w14:paraId="110528FD">
            <w:pPr>
              <w:widowControl/>
              <w:jc w:val="center"/>
              <w:rPr>
                <w:rFonts w:ascii="Times New Roman" w:hAnsi="Times New Roman" w:eastAsia="方正仿宋_GBK"/>
                <w:kern w:val="0"/>
                <w:sz w:val="22"/>
              </w:rPr>
            </w:pPr>
            <w:r>
              <w:rPr>
                <w:rFonts w:ascii="Times New Roman" w:hAnsi="Times New Roman" w:eastAsia="方正仿宋_GBK"/>
                <w:kern w:val="0"/>
                <w:sz w:val="22"/>
              </w:rPr>
              <w:t>黔江区S203六道拐至枫垭</w:t>
            </w:r>
          </w:p>
        </w:tc>
        <w:tc>
          <w:tcPr>
            <w:tcW w:w="516" w:type="dxa"/>
            <w:tcBorders>
              <w:top w:val="nil"/>
              <w:left w:val="nil"/>
              <w:bottom w:val="single" w:color="auto" w:sz="4" w:space="0"/>
              <w:right w:val="single" w:color="auto" w:sz="4" w:space="0"/>
            </w:tcBorders>
            <w:shd w:val="clear" w:color="auto" w:fill="FFFFFF"/>
            <w:noWrap w:val="0"/>
            <w:vAlign w:val="center"/>
          </w:tcPr>
          <w:p w14:paraId="37F41E2A">
            <w:pPr>
              <w:widowControl/>
              <w:jc w:val="center"/>
              <w:rPr>
                <w:rFonts w:ascii="Times New Roman" w:hAnsi="Times New Roman" w:eastAsia="方正仿宋_GBK"/>
                <w:kern w:val="0"/>
                <w:sz w:val="22"/>
              </w:rPr>
            </w:pPr>
            <w:r>
              <w:rPr>
                <w:rFonts w:ascii="Times New Roman" w:hAnsi="Times New Roman" w:eastAsia="方正仿宋_GBK"/>
                <w:kern w:val="0"/>
                <w:sz w:val="22"/>
              </w:rPr>
              <w:t>升级改造</w:t>
            </w:r>
          </w:p>
        </w:tc>
        <w:tc>
          <w:tcPr>
            <w:tcW w:w="1061" w:type="dxa"/>
            <w:tcBorders>
              <w:top w:val="nil"/>
              <w:left w:val="nil"/>
              <w:bottom w:val="single" w:color="auto" w:sz="4" w:space="0"/>
              <w:right w:val="single" w:color="auto" w:sz="4" w:space="0"/>
            </w:tcBorders>
            <w:shd w:val="clear" w:color="auto" w:fill="FFFFFF"/>
            <w:noWrap w:val="0"/>
            <w:vAlign w:val="center"/>
          </w:tcPr>
          <w:p w14:paraId="2971E803">
            <w:pPr>
              <w:widowControl/>
              <w:jc w:val="center"/>
              <w:rPr>
                <w:rFonts w:ascii="Times New Roman" w:hAnsi="Times New Roman" w:eastAsia="方正仿宋_GBK"/>
                <w:kern w:val="0"/>
                <w:sz w:val="22"/>
              </w:rPr>
            </w:pPr>
            <w:r>
              <w:rPr>
                <w:rFonts w:ascii="Times New Roman" w:hAnsi="Times New Roman" w:eastAsia="方正仿宋_GBK"/>
                <w:kern w:val="0"/>
                <w:sz w:val="22"/>
              </w:rPr>
              <w:t>2023-2025</w:t>
            </w:r>
          </w:p>
        </w:tc>
        <w:tc>
          <w:tcPr>
            <w:tcW w:w="673" w:type="dxa"/>
            <w:tcBorders>
              <w:top w:val="nil"/>
              <w:left w:val="nil"/>
              <w:bottom w:val="single" w:color="auto" w:sz="4" w:space="0"/>
              <w:right w:val="single" w:color="auto" w:sz="4" w:space="0"/>
            </w:tcBorders>
            <w:shd w:val="clear" w:color="auto" w:fill="FFFFFF"/>
            <w:noWrap w:val="0"/>
            <w:vAlign w:val="center"/>
          </w:tcPr>
          <w:p w14:paraId="4373B756">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26.00 </w:t>
            </w:r>
          </w:p>
        </w:tc>
        <w:tc>
          <w:tcPr>
            <w:tcW w:w="2158" w:type="dxa"/>
            <w:tcBorders>
              <w:top w:val="nil"/>
              <w:left w:val="nil"/>
              <w:bottom w:val="single" w:color="auto" w:sz="4" w:space="0"/>
              <w:right w:val="single" w:color="auto" w:sz="4" w:space="0"/>
            </w:tcBorders>
            <w:shd w:val="clear" w:color="auto" w:fill="FFFFFF"/>
            <w:noWrap w:val="0"/>
            <w:vAlign w:val="center"/>
          </w:tcPr>
          <w:p w14:paraId="32EA54ED">
            <w:pPr>
              <w:widowControl/>
              <w:rPr>
                <w:rFonts w:ascii="Times New Roman" w:hAnsi="Times New Roman" w:eastAsia="方正仿宋_GBK"/>
                <w:kern w:val="0"/>
                <w:sz w:val="22"/>
              </w:rPr>
            </w:pPr>
            <w:r>
              <w:rPr>
                <w:rFonts w:ascii="Times New Roman" w:hAnsi="Times New Roman" w:eastAsia="方正仿宋_GBK"/>
                <w:kern w:val="0"/>
                <w:sz w:val="22"/>
              </w:rPr>
              <w:t>三级公路</w:t>
            </w:r>
          </w:p>
        </w:tc>
        <w:tc>
          <w:tcPr>
            <w:tcW w:w="880" w:type="dxa"/>
            <w:tcBorders>
              <w:top w:val="nil"/>
              <w:left w:val="nil"/>
              <w:bottom w:val="single" w:color="auto" w:sz="4" w:space="0"/>
              <w:right w:val="single" w:color="auto" w:sz="4" w:space="0"/>
            </w:tcBorders>
            <w:shd w:val="clear" w:color="auto" w:fill="FFFFFF"/>
            <w:noWrap w:val="0"/>
            <w:vAlign w:val="center"/>
          </w:tcPr>
          <w:p w14:paraId="55FBE0AC">
            <w:pPr>
              <w:widowControl/>
              <w:jc w:val="center"/>
              <w:rPr>
                <w:rFonts w:ascii="Times New Roman" w:hAnsi="Times New Roman" w:eastAsia="方正仿宋_GBK"/>
                <w:kern w:val="0"/>
                <w:sz w:val="22"/>
              </w:rPr>
            </w:pPr>
            <w:r>
              <w:rPr>
                <w:rFonts w:ascii="Times New Roman" w:hAnsi="Times New Roman" w:eastAsia="方正仿宋_GBK"/>
                <w:kern w:val="0"/>
                <w:sz w:val="22"/>
              </w:rPr>
              <w:t>7800</w:t>
            </w:r>
          </w:p>
        </w:tc>
        <w:tc>
          <w:tcPr>
            <w:tcW w:w="910" w:type="dxa"/>
            <w:tcBorders>
              <w:top w:val="nil"/>
              <w:left w:val="nil"/>
              <w:bottom w:val="single" w:color="auto" w:sz="4" w:space="0"/>
              <w:right w:val="single" w:color="auto" w:sz="4" w:space="0"/>
            </w:tcBorders>
            <w:shd w:val="clear" w:color="auto" w:fill="FFFFFF"/>
            <w:noWrap w:val="0"/>
            <w:vAlign w:val="center"/>
          </w:tcPr>
          <w:p w14:paraId="6DCD1D22">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731FBFFF">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69EC52B4">
            <w:pPr>
              <w:widowControl/>
              <w:jc w:val="center"/>
              <w:rPr>
                <w:rFonts w:ascii="Times New Roman" w:hAnsi="Times New Roman" w:eastAsia="方正仿宋_GBK"/>
                <w:kern w:val="0"/>
                <w:sz w:val="22"/>
              </w:rPr>
            </w:pPr>
            <w:r>
              <w:rPr>
                <w:rFonts w:ascii="Times New Roman" w:hAnsi="Times New Roman" w:eastAsia="方正仿宋_GBK"/>
                <w:kern w:val="0"/>
                <w:sz w:val="22"/>
              </w:rPr>
              <w:t>7800</w:t>
            </w:r>
          </w:p>
        </w:tc>
        <w:tc>
          <w:tcPr>
            <w:tcW w:w="910" w:type="dxa"/>
            <w:tcBorders>
              <w:top w:val="nil"/>
              <w:left w:val="nil"/>
              <w:bottom w:val="single" w:color="auto" w:sz="4" w:space="0"/>
              <w:right w:val="single" w:color="auto" w:sz="4" w:space="0"/>
            </w:tcBorders>
            <w:shd w:val="clear" w:color="auto" w:fill="FFFFFF"/>
            <w:noWrap w:val="0"/>
            <w:vAlign w:val="center"/>
          </w:tcPr>
          <w:p w14:paraId="34D50E8E">
            <w:pPr>
              <w:widowControl/>
              <w:jc w:val="center"/>
              <w:rPr>
                <w:rFonts w:ascii="Times New Roman" w:hAnsi="Times New Roman" w:eastAsia="方正仿宋_GBK"/>
                <w:kern w:val="0"/>
                <w:sz w:val="22"/>
              </w:rPr>
            </w:pPr>
            <w:r>
              <w:rPr>
                <w:rFonts w:ascii="Times New Roman" w:hAnsi="Times New Roman" w:eastAsia="方正仿宋_GBK"/>
                <w:kern w:val="0"/>
                <w:sz w:val="22"/>
              </w:rPr>
              <w:t>6760</w:t>
            </w:r>
          </w:p>
        </w:tc>
        <w:tc>
          <w:tcPr>
            <w:tcW w:w="981" w:type="dxa"/>
            <w:tcBorders>
              <w:top w:val="nil"/>
              <w:left w:val="nil"/>
              <w:bottom w:val="single" w:color="auto" w:sz="4" w:space="0"/>
              <w:right w:val="single" w:color="auto" w:sz="4" w:space="0"/>
            </w:tcBorders>
            <w:shd w:val="clear" w:color="auto" w:fill="FFFFFF"/>
            <w:noWrap w:val="0"/>
            <w:vAlign w:val="center"/>
          </w:tcPr>
          <w:p w14:paraId="606C4567">
            <w:pPr>
              <w:widowControl/>
              <w:jc w:val="center"/>
              <w:rPr>
                <w:rFonts w:ascii="Times New Roman" w:hAnsi="Times New Roman" w:eastAsia="方正仿宋_GBK"/>
                <w:kern w:val="0"/>
                <w:sz w:val="22"/>
              </w:rPr>
            </w:pPr>
            <w:r>
              <w:rPr>
                <w:rFonts w:ascii="Times New Roman" w:hAnsi="Times New Roman" w:eastAsia="方正仿宋_GBK"/>
                <w:kern w:val="0"/>
                <w:sz w:val="22"/>
              </w:rPr>
              <w:t>1040</w:t>
            </w:r>
          </w:p>
        </w:tc>
        <w:tc>
          <w:tcPr>
            <w:tcW w:w="1034" w:type="dxa"/>
            <w:tcBorders>
              <w:top w:val="nil"/>
              <w:left w:val="nil"/>
              <w:bottom w:val="single" w:color="auto" w:sz="4" w:space="0"/>
              <w:right w:val="single" w:color="auto" w:sz="4" w:space="0"/>
            </w:tcBorders>
            <w:shd w:val="clear" w:color="auto" w:fill="FFFFFF"/>
            <w:noWrap w:val="0"/>
            <w:vAlign w:val="center"/>
          </w:tcPr>
          <w:p w14:paraId="7E9C17D0">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3E529812">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054D5566">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14:paraId="452E6DE2">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14:paraId="79B4FF6D">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0F1A8431">
            <w:pPr>
              <w:widowControl/>
              <w:jc w:val="center"/>
              <w:rPr>
                <w:rFonts w:ascii="Times New Roman" w:hAnsi="Times New Roman" w:eastAsia="方正仿宋_GBK"/>
                <w:kern w:val="0"/>
                <w:sz w:val="22"/>
              </w:rPr>
            </w:pPr>
            <w:r>
              <w:rPr>
                <w:rFonts w:ascii="Times New Roman" w:hAnsi="Times New Roman" w:eastAsia="方正仿宋_GBK"/>
                <w:kern w:val="0"/>
                <w:sz w:val="22"/>
              </w:rPr>
              <w:t>11</w:t>
            </w:r>
          </w:p>
        </w:tc>
        <w:tc>
          <w:tcPr>
            <w:tcW w:w="1003" w:type="dxa"/>
            <w:tcBorders>
              <w:top w:val="nil"/>
              <w:left w:val="nil"/>
              <w:bottom w:val="single" w:color="auto" w:sz="4" w:space="0"/>
              <w:right w:val="single" w:color="auto" w:sz="4" w:space="0"/>
            </w:tcBorders>
            <w:shd w:val="clear" w:color="auto" w:fill="FFFFFF"/>
            <w:noWrap w:val="0"/>
            <w:vAlign w:val="center"/>
          </w:tcPr>
          <w:p w14:paraId="15BDA142">
            <w:pPr>
              <w:widowControl/>
              <w:jc w:val="center"/>
              <w:rPr>
                <w:rFonts w:ascii="Times New Roman" w:hAnsi="Times New Roman" w:eastAsia="方正仿宋_GBK"/>
                <w:kern w:val="0"/>
                <w:sz w:val="22"/>
              </w:rPr>
            </w:pPr>
            <w:r>
              <w:rPr>
                <w:rFonts w:ascii="Times New Roman" w:hAnsi="Times New Roman" w:eastAsia="方正仿宋_GBK"/>
                <w:kern w:val="0"/>
                <w:sz w:val="22"/>
              </w:rPr>
              <w:t>黔江区X091庙垭至六道拐</w:t>
            </w:r>
          </w:p>
        </w:tc>
        <w:tc>
          <w:tcPr>
            <w:tcW w:w="516" w:type="dxa"/>
            <w:tcBorders>
              <w:top w:val="nil"/>
              <w:left w:val="nil"/>
              <w:bottom w:val="single" w:color="auto" w:sz="4" w:space="0"/>
              <w:right w:val="single" w:color="auto" w:sz="4" w:space="0"/>
            </w:tcBorders>
            <w:shd w:val="clear" w:color="auto" w:fill="FFFFFF"/>
            <w:noWrap w:val="0"/>
            <w:vAlign w:val="center"/>
          </w:tcPr>
          <w:p w14:paraId="51E41ACC">
            <w:pPr>
              <w:widowControl/>
              <w:jc w:val="center"/>
              <w:rPr>
                <w:rFonts w:ascii="Times New Roman" w:hAnsi="Times New Roman" w:eastAsia="方正仿宋_GBK"/>
                <w:kern w:val="0"/>
                <w:sz w:val="22"/>
              </w:rPr>
            </w:pPr>
            <w:r>
              <w:rPr>
                <w:rFonts w:ascii="Times New Roman" w:hAnsi="Times New Roman" w:eastAsia="方正仿宋_GBK"/>
                <w:kern w:val="0"/>
                <w:sz w:val="22"/>
              </w:rPr>
              <w:t>升级改造</w:t>
            </w:r>
          </w:p>
        </w:tc>
        <w:tc>
          <w:tcPr>
            <w:tcW w:w="1061" w:type="dxa"/>
            <w:tcBorders>
              <w:top w:val="nil"/>
              <w:left w:val="nil"/>
              <w:bottom w:val="single" w:color="auto" w:sz="4" w:space="0"/>
              <w:right w:val="single" w:color="auto" w:sz="4" w:space="0"/>
            </w:tcBorders>
            <w:shd w:val="clear" w:color="auto" w:fill="FFFFFF"/>
            <w:noWrap w:val="0"/>
            <w:vAlign w:val="center"/>
          </w:tcPr>
          <w:p w14:paraId="78535734">
            <w:pPr>
              <w:widowControl/>
              <w:jc w:val="center"/>
              <w:rPr>
                <w:rFonts w:ascii="Times New Roman" w:hAnsi="Times New Roman" w:eastAsia="方正仿宋_GBK"/>
                <w:kern w:val="0"/>
                <w:sz w:val="22"/>
              </w:rPr>
            </w:pPr>
            <w:r>
              <w:rPr>
                <w:rFonts w:ascii="Times New Roman" w:hAnsi="Times New Roman" w:eastAsia="方正仿宋_GBK"/>
                <w:kern w:val="0"/>
                <w:sz w:val="22"/>
              </w:rPr>
              <w:t>2023-2025</w:t>
            </w:r>
          </w:p>
        </w:tc>
        <w:tc>
          <w:tcPr>
            <w:tcW w:w="673" w:type="dxa"/>
            <w:tcBorders>
              <w:top w:val="nil"/>
              <w:left w:val="nil"/>
              <w:bottom w:val="single" w:color="auto" w:sz="4" w:space="0"/>
              <w:right w:val="single" w:color="auto" w:sz="4" w:space="0"/>
            </w:tcBorders>
            <w:shd w:val="clear" w:color="auto" w:fill="FFFFFF"/>
            <w:noWrap w:val="0"/>
            <w:vAlign w:val="center"/>
          </w:tcPr>
          <w:p w14:paraId="2DE12943">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12.00 </w:t>
            </w:r>
          </w:p>
        </w:tc>
        <w:tc>
          <w:tcPr>
            <w:tcW w:w="2158" w:type="dxa"/>
            <w:tcBorders>
              <w:top w:val="nil"/>
              <w:left w:val="nil"/>
              <w:bottom w:val="single" w:color="auto" w:sz="4" w:space="0"/>
              <w:right w:val="single" w:color="auto" w:sz="4" w:space="0"/>
            </w:tcBorders>
            <w:shd w:val="clear" w:color="auto" w:fill="FFFFFF"/>
            <w:noWrap w:val="0"/>
            <w:vAlign w:val="center"/>
          </w:tcPr>
          <w:p w14:paraId="6FE555E1">
            <w:pPr>
              <w:widowControl/>
              <w:rPr>
                <w:rFonts w:ascii="Times New Roman" w:hAnsi="Times New Roman" w:eastAsia="方正仿宋_GBK"/>
                <w:kern w:val="0"/>
                <w:sz w:val="22"/>
              </w:rPr>
            </w:pPr>
            <w:r>
              <w:rPr>
                <w:rFonts w:ascii="Times New Roman" w:hAnsi="Times New Roman" w:eastAsia="方正仿宋_GBK"/>
                <w:kern w:val="0"/>
                <w:sz w:val="22"/>
              </w:rPr>
              <w:t>三级公路</w:t>
            </w:r>
          </w:p>
        </w:tc>
        <w:tc>
          <w:tcPr>
            <w:tcW w:w="880" w:type="dxa"/>
            <w:tcBorders>
              <w:top w:val="nil"/>
              <w:left w:val="nil"/>
              <w:bottom w:val="single" w:color="auto" w:sz="4" w:space="0"/>
              <w:right w:val="single" w:color="auto" w:sz="4" w:space="0"/>
            </w:tcBorders>
            <w:shd w:val="clear" w:color="auto" w:fill="FFFFFF"/>
            <w:noWrap w:val="0"/>
            <w:vAlign w:val="center"/>
          </w:tcPr>
          <w:p w14:paraId="451EE880">
            <w:pPr>
              <w:widowControl/>
              <w:jc w:val="center"/>
              <w:rPr>
                <w:rFonts w:ascii="Times New Roman" w:hAnsi="Times New Roman" w:eastAsia="方正仿宋_GBK"/>
                <w:kern w:val="0"/>
                <w:sz w:val="22"/>
              </w:rPr>
            </w:pPr>
            <w:r>
              <w:rPr>
                <w:rFonts w:ascii="Times New Roman" w:hAnsi="Times New Roman" w:eastAsia="方正仿宋_GBK"/>
                <w:kern w:val="0"/>
                <w:sz w:val="22"/>
              </w:rPr>
              <w:t>3600</w:t>
            </w:r>
          </w:p>
        </w:tc>
        <w:tc>
          <w:tcPr>
            <w:tcW w:w="910" w:type="dxa"/>
            <w:tcBorders>
              <w:top w:val="nil"/>
              <w:left w:val="nil"/>
              <w:bottom w:val="single" w:color="auto" w:sz="4" w:space="0"/>
              <w:right w:val="single" w:color="auto" w:sz="4" w:space="0"/>
            </w:tcBorders>
            <w:shd w:val="clear" w:color="auto" w:fill="FFFFFF"/>
            <w:noWrap w:val="0"/>
            <w:vAlign w:val="center"/>
          </w:tcPr>
          <w:p w14:paraId="2D97BED6">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2049B300">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2048DFEA">
            <w:pPr>
              <w:widowControl/>
              <w:jc w:val="center"/>
              <w:rPr>
                <w:rFonts w:ascii="Times New Roman" w:hAnsi="Times New Roman" w:eastAsia="方正仿宋_GBK"/>
                <w:kern w:val="0"/>
                <w:sz w:val="22"/>
              </w:rPr>
            </w:pPr>
            <w:r>
              <w:rPr>
                <w:rFonts w:ascii="Times New Roman" w:hAnsi="Times New Roman" w:eastAsia="方正仿宋_GBK"/>
                <w:kern w:val="0"/>
                <w:sz w:val="22"/>
              </w:rPr>
              <w:t>3600</w:t>
            </w:r>
          </w:p>
        </w:tc>
        <w:tc>
          <w:tcPr>
            <w:tcW w:w="910" w:type="dxa"/>
            <w:tcBorders>
              <w:top w:val="nil"/>
              <w:left w:val="nil"/>
              <w:bottom w:val="single" w:color="auto" w:sz="4" w:space="0"/>
              <w:right w:val="single" w:color="auto" w:sz="4" w:space="0"/>
            </w:tcBorders>
            <w:shd w:val="clear" w:color="auto" w:fill="FFFFFF"/>
            <w:noWrap w:val="0"/>
            <w:vAlign w:val="center"/>
          </w:tcPr>
          <w:p w14:paraId="2E571BF7">
            <w:pPr>
              <w:widowControl/>
              <w:jc w:val="center"/>
              <w:rPr>
                <w:rFonts w:ascii="Times New Roman" w:hAnsi="Times New Roman" w:eastAsia="方正仿宋_GBK"/>
                <w:kern w:val="0"/>
                <w:sz w:val="22"/>
              </w:rPr>
            </w:pPr>
            <w:r>
              <w:rPr>
                <w:rFonts w:ascii="Times New Roman" w:hAnsi="Times New Roman" w:eastAsia="方正仿宋_GBK"/>
                <w:kern w:val="0"/>
                <w:sz w:val="22"/>
              </w:rPr>
              <w:t>3120</w:t>
            </w:r>
          </w:p>
        </w:tc>
        <w:tc>
          <w:tcPr>
            <w:tcW w:w="981" w:type="dxa"/>
            <w:tcBorders>
              <w:top w:val="nil"/>
              <w:left w:val="nil"/>
              <w:bottom w:val="single" w:color="auto" w:sz="4" w:space="0"/>
              <w:right w:val="single" w:color="auto" w:sz="4" w:space="0"/>
            </w:tcBorders>
            <w:shd w:val="clear" w:color="auto" w:fill="FFFFFF"/>
            <w:noWrap w:val="0"/>
            <w:vAlign w:val="center"/>
          </w:tcPr>
          <w:p w14:paraId="61641ED5">
            <w:pPr>
              <w:widowControl/>
              <w:jc w:val="center"/>
              <w:rPr>
                <w:rFonts w:ascii="Times New Roman" w:hAnsi="Times New Roman" w:eastAsia="方正仿宋_GBK"/>
                <w:kern w:val="0"/>
                <w:sz w:val="22"/>
              </w:rPr>
            </w:pPr>
            <w:r>
              <w:rPr>
                <w:rFonts w:ascii="Times New Roman" w:hAnsi="Times New Roman" w:eastAsia="方正仿宋_GBK"/>
                <w:kern w:val="0"/>
                <w:sz w:val="22"/>
              </w:rPr>
              <w:t>480</w:t>
            </w:r>
          </w:p>
        </w:tc>
        <w:tc>
          <w:tcPr>
            <w:tcW w:w="1034" w:type="dxa"/>
            <w:tcBorders>
              <w:top w:val="nil"/>
              <w:left w:val="nil"/>
              <w:bottom w:val="single" w:color="auto" w:sz="4" w:space="0"/>
              <w:right w:val="single" w:color="auto" w:sz="4" w:space="0"/>
            </w:tcBorders>
            <w:shd w:val="clear" w:color="auto" w:fill="FFFFFF"/>
            <w:noWrap w:val="0"/>
            <w:vAlign w:val="center"/>
          </w:tcPr>
          <w:p w14:paraId="02AB720F">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394937A8">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54936D0C">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14:paraId="3306B3A1">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14:paraId="2840D11E">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1D45FAB3">
            <w:pPr>
              <w:widowControl/>
              <w:jc w:val="center"/>
              <w:rPr>
                <w:rFonts w:ascii="Times New Roman" w:hAnsi="Times New Roman" w:eastAsia="方正仿宋_GBK"/>
                <w:kern w:val="0"/>
                <w:sz w:val="22"/>
              </w:rPr>
            </w:pPr>
            <w:r>
              <w:rPr>
                <w:rFonts w:ascii="Times New Roman" w:hAnsi="Times New Roman" w:eastAsia="方正仿宋_GBK"/>
                <w:kern w:val="0"/>
                <w:sz w:val="22"/>
              </w:rPr>
              <w:t>12</w:t>
            </w:r>
          </w:p>
        </w:tc>
        <w:tc>
          <w:tcPr>
            <w:tcW w:w="1003" w:type="dxa"/>
            <w:tcBorders>
              <w:top w:val="nil"/>
              <w:left w:val="nil"/>
              <w:bottom w:val="single" w:color="auto" w:sz="4" w:space="0"/>
              <w:right w:val="single" w:color="auto" w:sz="4" w:space="0"/>
            </w:tcBorders>
            <w:shd w:val="clear" w:color="auto" w:fill="FFFFFF"/>
            <w:noWrap w:val="0"/>
            <w:vAlign w:val="center"/>
          </w:tcPr>
          <w:p w14:paraId="7933418D">
            <w:pPr>
              <w:widowControl/>
              <w:jc w:val="center"/>
              <w:rPr>
                <w:rFonts w:ascii="Times New Roman" w:hAnsi="Times New Roman" w:eastAsia="方正仿宋_GBK"/>
                <w:kern w:val="0"/>
                <w:sz w:val="22"/>
              </w:rPr>
            </w:pPr>
            <w:r>
              <w:rPr>
                <w:rFonts w:ascii="Times New Roman" w:hAnsi="Times New Roman" w:eastAsia="方正仿宋_GBK"/>
                <w:kern w:val="0"/>
                <w:sz w:val="22"/>
              </w:rPr>
              <w:t>黔江区S524黑溪至石会</w:t>
            </w:r>
          </w:p>
        </w:tc>
        <w:tc>
          <w:tcPr>
            <w:tcW w:w="516" w:type="dxa"/>
            <w:tcBorders>
              <w:top w:val="nil"/>
              <w:left w:val="nil"/>
              <w:bottom w:val="single" w:color="auto" w:sz="4" w:space="0"/>
              <w:right w:val="single" w:color="auto" w:sz="4" w:space="0"/>
            </w:tcBorders>
            <w:shd w:val="clear" w:color="auto" w:fill="FFFFFF"/>
            <w:noWrap w:val="0"/>
            <w:vAlign w:val="center"/>
          </w:tcPr>
          <w:p w14:paraId="61439B08">
            <w:pPr>
              <w:widowControl/>
              <w:jc w:val="center"/>
              <w:rPr>
                <w:rFonts w:ascii="Times New Roman" w:hAnsi="Times New Roman" w:eastAsia="方正仿宋_GBK"/>
                <w:kern w:val="0"/>
                <w:sz w:val="22"/>
              </w:rPr>
            </w:pPr>
            <w:r>
              <w:rPr>
                <w:rFonts w:ascii="Times New Roman" w:hAnsi="Times New Roman" w:eastAsia="方正仿宋_GBK"/>
                <w:kern w:val="0"/>
                <w:sz w:val="22"/>
              </w:rPr>
              <w:t>升级改造</w:t>
            </w:r>
          </w:p>
        </w:tc>
        <w:tc>
          <w:tcPr>
            <w:tcW w:w="1061" w:type="dxa"/>
            <w:tcBorders>
              <w:top w:val="nil"/>
              <w:left w:val="nil"/>
              <w:bottom w:val="single" w:color="auto" w:sz="4" w:space="0"/>
              <w:right w:val="single" w:color="auto" w:sz="4" w:space="0"/>
            </w:tcBorders>
            <w:shd w:val="clear" w:color="auto" w:fill="FFFFFF"/>
            <w:noWrap w:val="0"/>
            <w:vAlign w:val="center"/>
          </w:tcPr>
          <w:p w14:paraId="315ECBB7">
            <w:pPr>
              <w:widowControl/>
              <w:jc w:val="center"/>
              <w:rPr>
                <w:rFonts w:ascii="Times New Roman" w:hAnsi="Times New Roman" w:eastAsia="方正仿宋_GBK"/>
                <w:kern w:val="0"/>
                <w:sz w:val="22"/>
              </w:rPr>
            </w:pPr>
            <w:r>
              <w:rPr>
                <w:rFonts w:ascii="Times New Roman" w:hAnsi="Times New Roman" w:eastAsia="方正仿宋_GBK"/>
                <w:kern w:val="0"/>
                <w:sz w:val="22"/>
              </w:rPr>
              <w:t>2022-2025</w:t>
            </w:r>
          </w:p>
        </w:tc>
        <w:tc>
          <w:tcPr>
            <w:tcW w:w="673" w:type="dxa"/>
            <w:tcBorders>
              <w:top w:val="nil"/>
              <w:left w:val="nil"/>
              <w:bottom w:val="single" w:color="auto" w:sz="4" w:space="0"/>
              <w:right w:val="single" w:color="auto" w:sz="4" w:space="0"/>
            </w:tcBorders>
            <w:shd w:val="clear" w:color="auto" w:fill="FFFFFF"/>
            <w:noWrap w:val="0"/>
            <w:vAlign w:val="center"/>
          </w:tcPr>
          <w:p w14:paraId="2713DAA7">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31.00 </w:t>
            </w:r>
          </w:p>
        </w:tc>
        <w:tc>
          <w:tcPr>
            <w:tcW w:w="2158" w:type="dxa"/>
            <w:tcBorders>
              <w:top w:val="nil"/>
              <w:left w:val="nil"/>
              <w:bottom w:val="single" w:color="auto" w:sz="4" w:space="0"/>
              <w:right w:val="single" w:color="auto" w:sz="4" w:space="0"/>
            </w:tcBorders>
            <w:shd w:val="clear" w:color="auto" w:fill="FFFFFF"/>
            <w:noWrap w:val="0"/>
            <w:vAlign w:val="center"/>
          </w:tcPr>
          <w:p w14:paraId="04B641E2">
            <w:pPr>
              <w:widowControl/>
              <w:rPr>
                <w:rFonts w:ascii="Times New Roman" w:hAnsi="Times New Roman" w:eastAsia="方正仿宋_GBK"/>
                <w:kern w:val="0"/>
                <w:sz w:val="22"/>
              </w:rPr>
            </w:pPr>
            <w:r>
              <w:rPr>
                <w:rFonts w:ascii="Times New Roman" w:hAnsi="Times New Roman" w:eastAsia="方正仿宋_GBK"/>
                <w:kern w:val="0"/>
                <w:sz w:val="22"/>
              </w:rPr>
              <w:t>三级公路</w:t>
            </w:r>
          </w:p>
        </w:tc>
        <w:tc>
          <w:tcPr>
            <w:tcW w:w="880" w:type="dxa"/>
            <w:tcBorders>
              <w:top w:val="nil"/>
              <w:left w:val="nil"/>
              <w:bottom w:val="nil"/>
              <w:right w:val="nil"/>
            </w:tcBorders>
            <w:shd w:val="clear" w:color="auto" w:fill="FFFFFF"/>
            <w:noWrap w:val="0"/>
            <w:vAlign w:val="center"/>
          </w:tcPr>
          <w:p w14:paraId="3C800506">
            <w:pPr>
              <w:widowControl/>
              <w:jc w:val="center"/>
              <w:rPr>
                <w:rFonts w:ascii="Times New Roman" w:hAnsi="Times New Roman" w:eastAsia="方正仿宋_GBK"/>
                <w:kern w:val="0"/>
                <w:sz w:val="22"/>
              </w:rPr>
            </w:pPr>
            <w:r>
              <w:rPr>
                <w:rFonts w:ascii="Times New Roman" w:hAnsi="Times New Roman" w:eastAsia="方正仿宋_GBK"/>
                <w:kern w:val="0"/>
                <w:sz w:val="22"/>
              </w:rPr>
              <w:t>9300</w:t>
            </w:r>
          </w:p>
        </w:tc>
        <w:tc>
          <w:tcPr>
            <w:tcW w:w="910" w:type="dxa"/>
            <w:tcBorders>
              <w:top w:val="nil"/>
              <w:left w:val="single" w:color="auto" w:sz="4" w:space="0"/>
              <w:bottom w:val="single" w:color="auto" w:sz="4" w:space="0"/>
              <w:right w:val="single" w:color="auto" w:sz="4" w:space="0"/>
            </w:tcBorders>
            <w:shd w:val="clear" w:color="auto" w:fill="FFFFFF"/>
            <w:noWrap w:val="0"/>
            <w:vAlign w:val="center"/>
          </w:tcPr>
          <w:p w14:paraId="186A493C">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21DD7014">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0EBDE7AD">
            <w:pPr>
              <w:widowControl/>
              <w:jc w:val="center"/>
              <w:rPr>
                <w:rFonts w:ascii="Times New Roman" w:hAnsi="Times New Roman" w:eastAsia="方正仿宋_GBK"/>
                <w:kern w:val="0"/>
                <w:sz w:val="22"/>
              </w:rPr>
            </w:pPr>
            <w:r>
              <w:rPr>
                <w:rFonts w:ascii="Times New Roman" w:hAnsi="Times New Roman" w:eastAsia="方正仿宋_GBK"/>
                <w:kern w:val="0"/>
                <w:sz w:val="22"/>
              </w:rPr>
              <w:t>9300</w:t>
            </w:r>
          </w:p>
        </w:tc>
        <w:tc>
          <w:tcPr>
            <w:tcW w:w="910" w:type="dxa"/>
            <w:tcBorders>
              <w:top w:val="nil"/>
              <w:left w:val="nil"/>
              <w:bottom w:val="single" w:color="auto" w:sz="4" w:space="0"/>
              <w:right w:val="single" w:color="auto" w:sz="4" w:space="0"/>
            </w:tcBorders>
            <w:shd w:val="clear" w:color="auto" w:fill="FFFFFF"/>
            <w:noWrap w:val="0"/>
            <w:vAlign w:val="center"/>
          </w:tcPr>
          <w:p w14:paraId="1A2882D5">
            <w:pPr>
              <w:widowControl/>
              <w:jc w:val="center"/>
              <w:rPr>
                <w:rFonts w:ascii="Times New Roman" w:hAnsi="Times New Roman" w:eastAsia="方正仿宋_GBK"/>
                <w:kern w:val="0"/>
                <w:sz w:val="22"/>
              </w:rPr>
            </w:pPr>
            <w:r>
              <w:rPr>
                <w:rFonts w:ascii="Times New Roman" w:hAnsi="Times New Roman" w:eastAsia="方正仿宋_GBK"/>
                <w:kern w:val="0"/>
                <w:sz w:val="22"/>
              </w:rPr>
              <w:t>8060</w:t>
            </w:r>
          </w:p>
        </w:tc>
        <w:tc>
          <w:tcPr>
            <w:tcW w:w="981" w:type="dxa"/>
            <w:tcBorders>
              <w:top w:val="nil"/>
              <w:left w:val="nil"/>
              <w:bottom w:val="single" w:color="auto" w:sz="4" w:space="0"/>
              <w:right w:val="single" w:color="auto" w:sz="4" w:space="0"/>
            </w:tcBorders>
            <w:shd w:val="clear" w:color="auto" w:fill="FFFFFF"/>
            <w:noWrap w:val="0"/>
            <w:vAlign w:val="center"/>
          </w:tcPr>
          <w:p w14:paraId="2FE799A3">
            <w:pPr>
              <w:widowControl/>
              <w:jc w:val="center"/>
              <w:rPr>
                <w:rFonts w:ascii="Times New Roman" w:hAnsi="Times New Roman" w:eastAsia="方正仿宋_GBK"/>
                <w:kern w:val="0"/>
                <w:sz w:val="22"/>
              </w:rPr>
            </w:pPr>
            <w:r>
              <w:rPr>
                <w:rFonts w:ascii="Times New Roman" w:hAnsi="Times New Roman" w:eastAsia="方正仿宋_GBK"/>
                <w:kern w:val="0"/>
                <w:sz w:val="22"/>
              </w:rPr>
              <w:t>1240</w:t>
            </w:r>
          </w:p>
        </w:tc>
        <w:tc>
          <w:tcPr>
            <w:tcW w:w="1034" w:type="dxa"/>
            <w:tcBorders>
              <w:top w:val="nil"/>
              <w:left w:val="nil"/>
              <w:bottom w:val="single" w:color="auto" w:sz="4" w:space="0"/>
              <w:right w:val="single" w:color="auto" w:sz="4" w:space="0"/>
            </w:tcBorders>
            <w:shd w:val="clear" w:color="auto" w:fill="FFFFFF"/>
            <w:noWrap w:val="0"/>
            <w:vAlign w:val="center"/>
          </w:tcPr>
          <w:p w14:paraId="54C92BD7">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1EB6ACAB">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095F5106">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14:paraId="0EA98544">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14:paraId="49B0530B">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0BD83ABD">
            <w:pPr>
              <w:widowControl/>
              <w:jc w:val="center"/>
              <w:rPr>
                <w:rFonts w:ascii="Times New Roman" w:hAnsi="Times New Roman" w:eastAsia="方正仿宋_GBK"/>
                <w:kern w:val="0"/>
                <w:sz w:val="22"/>
              </w:rPr>
            </w:pPr>
            <w:r>
              <w:rPr>
                <w:rFonts w:ascii="Times New Roman" w:hAnsi="Times New Roman" w:eastAsia="方正仿宋_GBK"/>
                <w:kern w:val="0"/>
                <w:sz w:val="22"/>
              </w:rPr>
              <w:t>13</w:t>
            </w:r>
          </w:p>
        </w:tc>
        <w:tc>
          <w:tcPr>
            <w:tcW w:w="1003" w:type="dxa"/>
            <w:tcBorders>
              <w:top w:val="nil"/>
              <w:left w:val="nil"/>
              <w:bottom w:val="single" w:color="auto" w:sz="4" w:space="0"/>
              <w:right w:val="single" w:color="auto" w:sz="4" w:space="0"/>
            </w:tcBorders>
            <w:shd w:val="clear" w:color="auto" w:fill="FFFFFF"/>
            <w:noWrap w:val="0"/>
            <w:vAlign w:val="center"/>
          </w:tcPr>
          <w:p w14:paraId="44FE7441">
            <w:pPr>
              <w:widowControl/>
              <w:jc w:val="center"/>
              <w:rPr>
                <w:rFonts w:ascii="Times New Roman" w:hAnsi="Times New Roman" w:eastAsia="方正仿宋_GBK"/>
                <w:kern w:val="0"/>
                <w:sz w:val="22"/>
              </w:rPr>
            </w:pPr>
            <w:r>
              <w:rPr>
                <w:rFonts w:ascii="Times New Roman" w:hAnsi="Times New Roman" w:eastAsia="方正仿宋_GBK"/>
                <w:kern w:val="0"/>
                <w:sz w:val="22"/>
              </w:rPr>
              <w:t>黔江区S203水市至畔南</w:t>
            </w:r>
          </w:p>
        </w:tc>
        <w:tc>
          <w:tcPr>
            <w:tcW w:w="516" w:type="dxa"/>
            <w:tcBorders>
              <w:top w:val="nil"/>
              <w:left w:val="nil"/>
              <w:bottom w:val="single" w:color="auto" w:sz="4" w:space="0"/>
              <w:right w:val="single" w:color="auto" w:sz="4" w:space="0"/>
            </w:tcBorders>
            <w:shd w:val="clear" w:color="auto" w:fill="FFFFFF"/>
            <w:noWrap w:val="0"/>
            <w:vAlign w:val="center"/>
          </w:tcPr>
          <w:p w14:paraId="3BF6620C">
            <w:pPr>
              <w:widowControl/>
              <w:jc w:val="center"/>
              <w:rPr>
                <w:rFonts w:ascii="Times New Roman" w:hAnsi="Times New Roman" w:eastAsia="方正仿宋_GBK"/>
                <w:kern w:val="0"/>
                <w:sz w:val="22"/>
              </w:rPr>
            </w:pPr>
            <w:r>
              <w:rPr>
                <w:rFonts w:ascii="Times New Roman" w:hAnsi="Times New Roman" w:eastAsia="方正仿宋_GBK"/>
                <w:kern w:val="0"/>
                <w:sz w:val="22"/>
              </w:rPr>
              <w:t>升级改造</w:t>
            </w:r>
          </w:p>
        </w:tc>
        <w:tc>
          <w:tcPr>
            <w:tcW w:w="1061" w:type="dxa"/>
            <w:tcBorders>
              <w:top w:val="nil"/>
              <w:left w:val="nil"/>
              <w:bottom w:val="single" w:color="auto" w:sz="4" w:space="0"/>
              <w:right w:val="single" w:color="auto" w:sz="4" w:space="0"/>
            </w:tcBorders>
            <w:shd w:val="clear" w:color="auto" w:fill="FFFFFF"/>
            <w:noWrap w:val="0"/>
            <w:vAlign w:val="center"/>
          </w:tcPr>
          <w:p w14:paraId="77068207">
            <w:pPr>
              <w:widowControl/>
              <w:jc w:val="center"/>
              <w:rPr>
                <w:rFonts w:ascii="Times New Roman" w:hAnsi="Times New Roman" w:eastAsia="方正仿宋_GBK"/>
                <w:kern w:val="0"/>
                <w:sz w:val="22"/>
              </w:rPr>
            </w:pPr>
            <w:r>
              <w:rPr>
                <w:rFonts w:ascii="Times New Roman" w:hAnsi="Times New Roman" w:eastAsia="方正仿宋_GBK"/>
                <w:kern w:val="0"/>
                <w:sz w:val="22"/>
              </w:rPr>
              <w:t>2022-2024</w:t>
            </w:r>
          </w:p>
        </w:tc>
        <w:tc>
          <w:tcPr>
            <w:tcW w:w="673" w:type="dxa"/>
            <w:tcBorders>
              <w:top w:val="nil"/>
              <w:left w:val="nil"/>
              <w:bottom w:val="single" w:color="auto" w:sz="4" w:space="0"/>
              <w:right w:val="single" w:color="auto" w:sz="4" w:space="0"/>
            </w:tcBorders>
            <w:shd w:val="clear" w:color="auto" w:fill="FFFFFF"/>
            <w:noWrap w:val="0"/>
            <w:vAlign w:val="center"/>
          </w:tcPr>
          <w:p w14:paraId="17A750CD">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11.00 </w:t>
            </w:r>
          </w:p>
        </w:tc>
        <w:tc>
          <w:tcPr>
            <w:tcW w:w="2158" w:type="dxa"/>
            <w:tcBorders>
              <w:top w:val="nil"/>
              <w:left w:val="nil"/>
              <w:bottom w:val="single" w:color="auto" w:sz="4" w:space="0"/>
              <w:right w:val="single" w:color="auto" w:sz="4" w:space="0"/>
            </w:tcBorders>
            <w:shd w:val="clear" w:color="auto" w:fill="FFFFFF"/>
            <w:noWrap w:val="0"/>
            <w:vAlign w:val="center"/>
          </w:tcPr>
          <w:p w14:paraId="780FEFF9">
            <w:pPr>
              <w:widowControl/>
              <w:rPr>
                <w:rFonts w:ascii="Times New Roman" w:hAnsi="Times New Roman" w:eastAsia="方正仿宋_GBK"/>
                <w:kern w:val="0"/>
                <w:sz w:val="22"/>
              </w:rPr>
            </w:pPr>
            <w:r>
              <w:rPr>
                <w:rFonts w:ascii="Times New Roman" w:hAnsi="Times New Roman" w:eastAsia="方正仿宋_GBK"/>
                <w:kern w:val="0"/>
                <w:sz w:val="22"/>
              </w:rPr>
              <w:t>三级公路</w:t>
            </w:r>
          </w:p>
        </w:tc>
        <w:tc>
          <w:tcPr>
            <w:tcW w:w="880" w:type="dxa"/>
            <w:tcBorders>
              <w:top w:val="single" w:color="auto" w:sz="4" w:space="0"/>
              <w:left w:val="nil"/>
              <w:bottom w:val="single" w:color="auto" w:sz="4" w:space="0"/>
              <w:right w:val="single" w:color="auto" w:sz="4" w:space="0"/>
            </w:tcBorders>
            <w:shd w:val="clear" w:color="auto" w:fill="FFFFFF"/>
            <w:noWrap w:val="0"/>
            <w:vAlign w:val="center"/>
          </w:tcPr>
          <w:p w14:paraId="3A7B2B8E">
            <w:pPr>
              <w:widowControl/>
              <w:jc w:val="center"/>
              <w:rPr>
                <w:rFonts w:ascii="Times New Roman" w:hAnsi="Times New Roman" w:eastAsia="方正仿宋_GBK"/>
                <w:kern w:val="0"/>
                <w:sz w:val="22"/>
              </w:rPr>
            </w:pPr>
            <w:r>
              <w:rPr>
                <w:rFonts w:ascii="Times New Roman" w:hAnsi="Times New Roman" w:eastAsia="方正仿宋_GBK"/>
                <w:kern w:val="0"/>
                <w:sz w:val="22"/>
              </w:rPr>
              <w:t>3300</w:t>
            </w:r>
          </w:p>
        </w:tc>
        <w:tc>
          <w:tcPr>
            <w:tcW w:w="910" w:type="dxa"/>
            <w:tcBorders>
              <w:top w:val="nil"/>
              <w:left w:val="nil"/>
              <w:bottom w:val="single" w:color="auto" w:sz="4" w:space="0"/>
              <w:right w:val="single" w:color="auto" w:sz="4" w:space="0"/>
            </w:tcBorders>
            <w:shd w:val="clear" w:color="auto" w:fill="FFFFFF"/>
            <w:noWrap w:val="0"/>
            <w:vAlign w:val="center"/>
          </w:tcPr>
          <w:p w14:paraId="219BEB19">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36DE10B3">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58E21A3B">
            <w:pPr>
              <w:widowControl/>
              <w:jc w:val="center"/>
              <w:rPr>
                <w:rFonts w:ascii="Times New Roman" w:hAnsi="Times New Roman" w:eastAsia="方正仿宋_GBK"/>
                <w:kern w:val="0"/>
                <w:sz w:val="22"/>
              </w:rPr>
            </w:pPr>
            <w:r>
              <w:rPr>
                <w:rFonts w:ascii="Times New Roman" w:hAnsi="Times New Roman" w:eastAsia="方正仿宋_GBK"/>
                <w:kern w:val="0"/>
                <w:sz w:val="22"/>
              </w:rPr>
              <w:t>3300</w:t>
            </w:r>
          </w:p>
        </w:tc>
        <w:tc>
          <w:tcPr>
            <w:tcW w:w="910" w:type="dxa"/>
            <w:tcBorders>
              <w:top w:val="nil"/>
              <w:left w:val="nil"/>
              <w:bottom w:val="single" w:color="auto" w:sz="4" w:space="0"/>
              <w:right w:val="single" w:color="auto" w:sz="4" w:space="0"/>
            </w:tcBorders>
            <w:shd w:val="clear" w:color="auto" w:fill="FFFFFF"/>
            <w:noWrap w:val="0"/>
            <w:vAlign w:val="center"/>
          </w:tcPr>
          <w:p w14:paraId="30499658">
            <w:pPr>
              <w:widowControl/>
              <w:jc w:val="center"/>
              <w:rPr>
                <w:rFonts w:ascii="Times New Roman" w:hAnsi="Times New Roman" w:eastAsia="方正仿宋_GBK"/>
                <w:kern w:val="0"/>
                <w:sz w:val="22"/>
              </w:rPr>
            </w:pPr>
            <w:r>
              <w:rPr>
                <w:rFonts w:ascii="Times New Roman" w:hAnsi="Times New Roman" w:eastAsia="方正仿宋_GBK"/>
                <w:kern w:val="0"/>
                <w:sz w:val="22"/>
              </w:rPr>
              <w:t>2860</w:t>
            </w:r>
          </w:p>
        </w:tc>
        <w:tc>
          <w:tcPr>
            <w:tcW w:w="981" w:type="dxa"/>
            <w:tcBorders>
              <w:top w:val="nil"/>
              <w:left w:val="nil"/>
              <w:bottom w:val="single" w:color="auto" w:sz="4" w:space="0"/>
              <w:right w:val="single" w:color="auto" w:sz="4" w:space="0"/>
            </w:tcBorders>
            <w:shd w:val="clear" w:color="auto" w:fill="FFFFFF"/>
            <w:noWrap w:val="0"/>
            <w:vAlign w:val="center"/>
          </w:tcPr>
          <w:p w14:paraId="726140E1">
            <w:pPr>
              <w:widowControl/>
              <w:jc w:val="center"/>
              <w:rPr>
                <w:rFonts w:ascii="Times New Roman" w:hAnsi="Times New Roman" w:eastAsia="方正仿宋_GBK"/>
                <w:kern w:val="0"/>
                <w:sz w:val="22"/>
              </w:rPr>
            </w:pPr>
            <w:r>
              <w:rPr>
                <w:rFonts w:ascii="Times New Roman" w:hAnsi="Times New Roman" w:eastAsia="方正仿宋_GBK"/>
                <w:kern w:val="0"/>
                <w:sz w:val="22"/>
              </w:rPr>
              <w:t>440</w:t>
            </w:r>
          </w:p>
        </w:tc>
        <w:tc>
          <w:tcPr>
            <w:tcW w:w="1034" w:type="dxa"/>
            <w:tcBorders>
              <w:top w:val="nil"/>
              <w:left w:val="nil"/>
              <w:bottom w:val="single" w:color="auto" w:sz="4" w:space="0"/>
              <w:right w:val="single" w:color="auto" w:sz="4" w:space="0"/>
            </w:tcBorders>
            <w:shd w:val="clear" w:color="auto" w:fill="FFFFFF"/>
            <w:noWrap w:val="0"/>
            <w:vAlign w:val="center"/>
          </w:tcPr>
          <w:p w14:paraId="2284C744">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5CCE745F">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717DA2A8">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14:paraId="1E105B27">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14:paraId="6CBD455B">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6340D8C8">
            <w:pPr>
              <w:widowControl/>
              <w:jc w:val="center"/>
              <w:rPr>
                <w:rFonts w:ascii="Times New Roman" w:hAnsi="Times New Roman" w:eastAsia="方正仿宋_GBK"/>
                <w:kern w:val="0"/>
                <w:sz w:val="22"/>
              </w:rPr>
            </w:pPr>
            <w:r>
              <w:rPr>
                <w:rFonts w:ascii="Times New Roman" w:hAnsi="Times New Roman" w:eastAsia="方正仿宋_GBK"/>
                <w:kern w:val="0"/>
                <w:sz w:val="22"/>
              </w:rPr>
              <w:t>14</w:t>
            </w:r>
          </w:p>
        </w:tc>
        <w:tc>
          <w:tcPr>
            <w:tcW w:w="1003" w:type="dxa"/>
            <w:tcBorders>
              <w:top w:val="nil"/>
              <w:left w:val="nil"/>
              <w:bottom w:val="single" w:color="auto" w:sz="4" w:space="0"/>
              <w:right w:val="single" w:color="auto" w:sz="4" w:space="0"/>
            </w:tcBorders>
            <w:shd w:val="clear" w:color="auto" w:fill="FFFFFF"/>
            <w:noWrap w:val="0"/>
            <w:vAlign w:val="center"/>
          </w:tcPr>
          <w:p w14:paraId="432C9604">
            <w:pPr>
              <w:widowControl/>
              <w:jc w:val="center"/>
              <w:rPr>
                <w:rFonts w:ascii="Times New Roman" w:hAnsi="Times New Roman" w:eastAsia="方正仿宋_GBK"/>
                <w:kern w:val="0"/>
                <w:sz w:val="22"/>
              </w:rPr>
            </w:pPr>
            <w:r>
              <w:rPr>
                <w:rFonts w:ascii="Times New Roman" w:hAnsi="Times New Roman" w:eastAsia="方正仿宋_GBK"/>
                <w:kern w:val="0"/>
                <w:sz w:val="22"/>
              </w:rPr>
              <w:t>黔江区S525水帘洞至双泉</w:t>
            </w:r>
          </w:p>
        </w:tc>
        <w:tc>
          <w:tcPr>
            <w:tcW w:w="516" w:type="dxa"/>
            <w:tcBorders>
              <w:top w:val="nil"/>
              <w:left w:val="nil"/>
              <w:bottom w:val="single" w:color="auto" w:sz="4" w:space="0"/>
              <w:right w:val="single" w:color="auto" w:sz="4" w:space="0"/>
            </w:tcBorders>
            <w:shd w:val="clear" w:color="auto" w:fill="FFFFFF"/>
            <w:noWrap w:val="0"/>
            <w:vAlign w:val="center"/>
          </w:tcPr>
          <w:p w14:paraId="47E7AA32">
            <w:pPr>
              <w:widowControl/>
              <w:jc w:val="center"/>
              <w:rPr>
                <w:rFonts w:ascii="Times New Roman" w:hAnsi="Times New Roman" w:eastAsia="方正仿宋_GBK"/>
                <w:kern w:val="0"/>
                <w:sz w:val="22"/>
              </w:rPr>
            </w:pPr>
            <w:r>
              <w:rPr>
                <w:rFonts w:ascii="Times New Roman" w:hAnsi="Times New Roman" w:eastAsia="方正仿宋_GBK"/>
                <w:kern w:val="0"/>
                <w:sz w:val="22"/>
              </w:rPr>
              <w:t>升级改造</w:t>
            </w:r>
          </w:p>
        </w:tc>
        <w:tc>
          <w:tcPr>
            <w:tcW w:w="1061" w:type="dxa"/>
            <w:tcBorders>
              <w:top w:val="nil"/>
              <w:left w:val="nil"/>
              <w:bottom w:val="single" w:color="auto" w:sz="4" w:space="0"/>
              <w:right w:val="single" w:color="auto" w:sz="4" w:space="0"/>
            </w:tcBorders>
            <w:shd w:val="clear" w:color="auto" w:fill="FFFFFF"/>
            <w:noWrap w:val="0"/>
            <w:vAlign w:val="center"/>
          </w:tcPr>
          <w:p w14:paraId="2A587A74">
            <w:pPr>
              <w:widowControl/>
              <w:jc w:val="center"/>
              <w:rPr>
                <w:rFonts w:ascii="Times New Roman" w:hAnsi="Times New Roman" w:eastAsia="方正仿宋_GBK"/>
                <w:kern w:val="0"/>
                <w:sz w:val="22"/>
              </w:rPr>
            </w:pPr>
            <w:r>
              <w:rPr>
                <w:rFonts w:ascii="Times New Roman" w:hAnsi="Times New Roman" w:eastAsia="方正仿宋_GBK"/>
                <w:kern w:val="0"/>
                <w:sz w:val="22"/>
              </w:rPr>
              <w:t>2023-2025</w:t>
            </w:r>
          </w:p>
        </w:tc>
        <w:tc>
          <w:tcPr>
            <w:tcW w:w="673" w:type="dxa"/>
            <w:tcBorders>
              <w:top w:val="nil"/>
              <w:left w:val="nil"/>
              <w:bottom w:val="single" w:color="auto" w:sz="4" w:space="0"/>
              <w:right w:val="single" w:color="auto" w:sz="4" w:space="0"/>
            </w:tcBorders>
            <w:shd w:val="clear" w:color="auto" w:fill="FFFFFF"/>
            <w:noWrap w:val="0"/>
            <w:vAlign w:val="center"/>
          </w:tcPr>
          <w:p w14:paraId="66CD9C46">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7.80 </w:t>
            </w:r>
          </w:p>
        </w:tc>
        <w:tc>
          <w:tcPr>
            <w:tcW w:w="2158" w:type="dxa"/>
            <w:tcBorders>
              <w:top w:val="nil"/>
              <w:left w:val="nil"/>
              <w:bottom w:val="single" w:color="auto" w:sz="4" w:space="0"/>
              <w:right w:val="single" w:color="auto" w:sz="4" w:space="0"/>
            </w:tcBorders>
            <w:shd w:val="clear" w:color="auto" w:fill="FFFFFF"/>
            <w:noWrap w:val="0"/>
            <w:vAlign w:val="center"/>
          </w:tcPr>
          <w:p w14:paraId="79514611">
            <w:pPr>
              <w:widowControl/>
              <w:rPr>
                <w:rFonts w:ascii="Times New Roman" w:hAnsi="Times New Roman" w:eastAsia="方正仿宋_GBK"/>
                <w:kern w:val="0"/>
                <w:sz w:val="22"/>
              </w:rPr>
            </w:pPr>
            <w:r>
              <w:rPr>
                <w:rFonts w:ascii="Times New Roman" w:hAnsi="Times New Roman" w:eastAsia="方正仿宋_GBK"/>
                <w:kern w:val="0"/>
                <w:sz w:val="22"/>
              </w:rPr>
              <w:t>三级公路</w:t>
            </w:r>
          </w:p>
        </w:tc>
        <w:tc>
          <w:tcPr>
            <w:tcW w:w="880" w:type="dxa"/>
            <w:tcBorders>
              <w:top w:val="nil"/>
              <w:left w:val="nil"/>
              <w:bottom w:val="single" w:color="auto" w:sz="4" w:space="0"/>
              <w:right w:val="single" w:color="auto" w:sz="4" w:space="0"/>
            </w:tcBorders>
            <w:shd w:val="clear" w:color="auto" w:fill="FFFFFF"/>
            <w:noWrap w:val="0"/>
            <w:vAlign w:val="center"/>
          </w:tcPr>
          <w:p w14:paraId="29ADE6F9">
            <w:pPr>
              <w:widowControl/>
              <w:jc w:val="center"/>
              <w:rPr>
                <w:rFonts w:ascii="Times New Roman" w:hAnsi="Times New Roman" w:eastAsia="方正仿宋_GBK"/>
                <w:kern w:val="0"/>
                <w:sz w:val="22"/>
              </w:rPr>
            </w:pPr>
            <w:r>
              <w:rPr>
                <w:rFonts w:ascii="Times New Roman" w:hAnsi="Times New Roman" w:eastAsia="方正仿宋_GBK"/>
                <w:kern w:val="0"/>
                <w:sz w:val="22"/>
              </w:rPr>
              <w:t>2340</w:t>
            </w:r>
          </w:p>
        </w:tc>
        <w:tc>
          <w:tcPr>
            <w:tcW w:w="910" w:type="dxa"/>
            <w:tcBorders>
              <w:top w:val="nil"/>
              <w:left w:val="nil"/>
              <w:bottom w:val="single" w:color="auto" w:sz="4" w:space="0"/>
              <w:right w:val="single" w:color="auto" w:sz="4" w:space="0"/>
            </w:tcBorders>
            <w:shd w:val="clear" w:color="auto" w:fill="FFFFFF"/>
            <w:noWrap w:val="0"/>
            <w:vAlign w:val="center"/>
          </w:tcPr>
          <w:p w14:paraId="208CDDC7">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3F146FD5">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3CE6325E">
            <w:pPr>
              <w:widowControl/>
              <w:jc w:val="center"/>
              <w:rPr>
                <w:rFonts w:ascii="Times New Roman" w:hAnsi="Times New Roman" w:eastAsia="方正仿宋_GBK"/>
                <w:kern w:val="0"/>
                <w:sz w:val="22"/>
              </w:rPr>
            </w:pPr>
            <w:r>
              <w:rPr>
                <w:rFonts w:ascii="Times New Roman" w:hAnsi="Times New Roman" w:eastAsia="方正仿宋_GBK"/>
                <w:kern w:val="0"/>
                <w:sz w:val="22"/>
              </w:rPr>
              <w:t>2340</w:t>
            </w:r>
          </w:p>
        </w:tc>
        <w:tc>
          <w:tcPr>
            <w:tcW w:w="910" w:type="dxa"/>
            <w:tcBorders>
              <w:top w:val="nil"/>
              <w:left w:val="nil"/>
              <w:bottom w:val="single" w:color="auto" w:sz="4" w:space="0"/>
              <w:right w:val="single" w:color="auto" w:sz="4" w:space="0"/>
            </w:tcBorders>
            <w:shd w:val="clear" w:color="auto" w:fill="FFFFFF"/>
            <w:noWrap w:val="0"/>
            <w:vAlign w:val="center"/>
          </w:tcPr>
          <w:p w14:paraId="6708B9C7">
            <w:pPr>
              <w:widowControl/>
              <w:jc w:val="center"/>
              <w:rPr>
                <w:rFonts w:ascii="Times New Roman" w:hAnsi="Times New Roman" w:eastAsia="方正仿宋_GBK"/>
                <w:kern w:val="0"/>
                <w:sz w:val="22"/>
              </w:rPr>
            </w:pPr>
            <w:r>
              <w:rPr>
                <w:rFonts w:ascii="Times New Roman" w:hAnsi="Times New Roman" w:eastAsia="方正仿宋_GBK"/>
                <w:kern w:val="0"/>
                <w:sz w:val="22"/>
              </w:rPr>
              <w:t>2028</w:t>
            </w:r>
          </w:p>
        </w:tc>
        <w:tc>
          <w:tcPr>
            <w:tcW w:w="981" w:type="dxa"/>
            <w:tcBorders>
              <w:top w:val="nil"/>
              <w:left w:val="nil"/>
              <w:bottom w:val="single" w:color="auto" w:sz="4" w:space="0"/>
              <w:right w:val="single" w:color="auto" w:sz="4" w:space="0"/>
            </w:tcBorders>
            <w:shd w:val="clear" w:color="auto" w:fill="FFFFFF"/>
            <w:noWrap w:val="0"/>
            <w:vAlign w:val="center"/>
          </w:tcPr>
          <w:p w14:paraId="079130A4">
            <w:pPr>
              <w:widowControl/>
              <w:jc w:val="center"/>
              <w:rPr>
                <w:rFonts w:ascii="Times New Roman" w:hAnsi="Times New Roman" w:eastAsia="方正仿宋_GBK"/>
                <w:kern w:val="0"/>
                <w:sz w:val="22"/>
              </w:rPr>
            </w:pPr>
            <w:r>
              <w:rPr>
                <w:rFonts w:ascii="Times New Roman" w:hAnsi="Times New Roman" w:eastAsia="方正仿宋_GBK"/>
                <w:kern w:val="0"/>
                <w:sz w:val="22"/>
              </w:rPr>
              <w:t>312</w:t>
            </w:r>
          </w:p>
        </w:tc>
        <w:tc>
          <w:tcPr>
            <w:tcW w:w="1034" w:type="dxa"/>
            <w:tcBorders>
              <w:top w:val="nil"/>
              <w:left w:val="nil"/>
              <w:bottom w:val="single" w:color="auto" w:sz="4" w:space="0"/>
              <w:right w:val="single" w:color="auto" w:sz="4" w:space="0"/>
            </w:tcBorders>
            <w:shd w:val="clear" w:color="auto" w:fill="FFFFFF"/>
            <w:noWrap w:val="0"/>
            <w:vAlign w:val="center"/>
          </w:tcPr>
          <w:p w14:paraId="547AAD98">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1A680E24">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356B9F00">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14:paraId="3F769BF2">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14:paraId="3B652E46">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1BE3A7F0">
            <w:pPr>
              <w:widowControl/>
              <w:jc w:val="center"/>
              <w:rPr>
                <w:rFonts w:ascii="Times New Roman" w:hAnsi="Times New Roman" w:eastAsia="方正仿宋_GBK"/>
                <w:kern w:val="0"/>
                <w:sz w:val="22"/>
              </w:rPr>
            </w:pPr>
            <w:r>
              <w:rPr>
                <w:rFonts w:ascii="Times New Roman" w:hAnsi="Times New Roman" w:eastAsia="方正仿宋_GBK"/>
                <w:kern w:val="0"/>
                <w:sz w:val="22"/>
              </w:rPr>
              <w:t>15</w:t>
            </w:r>
          </w:p>
        </w:tc>
        <w:tc>
          <w:tcPr>
            <w:tcW w:w="1003" w:type="dxa"/>
            <w:tcBorders>
              <w:top w:val="nil"/>
              <w:left w:val="nil"/>
              <w:bottom w:val="single" w:color="auto" w:sz="4" w:space="0"/>
              <w:right w:val="single" w:color="auto" w:sz="4" w:space="0"/>
            </w:tcBorders>
            <w:shd w:val="clear" w:color="auto" w:fill="FFFFFF"/>
            <w:noWrap w:val="0"/>
            <w:vAlign w:val="center"/>
          </w:tcPr>
          <w:p w14:paraId="3AC942FF">
            <w:pPr>
              <w:widowControl/>
              <w:jc w:val="center"/>
              <w:rPr>
                <w:rFonts w:ascii="Times New Roman" w:hAnsi="Times New Roman" w:eastAsia="方正仿宋_GBK"/>
                <w:kern w:val="0"/>
                <w:sz w:val="22"/>
              </w:rPr>
            </w:pPr>
            <w:r>
              <w:rPr>
                <w:rFonts w:ascii="Times New Roman" w:hAnsi="Times New Roman" w:eastAsia="方正仿宋_GBK"/>
                <w:kern w:val="0"/>
                <w:sz w:val="22"/>
              </w:rPr>
              <w:t>黔江区S203杉岭至城区</w:t>
            </w:r>
          </w:p>
        </w:tc>
        <w:tc>
          <w:tcPr>
            <w:tcW w:w="516" w:type="dxa"/>
            <w:tcBorders>
              <w:top w:val="nil"/>
              <w:left w:val="nil"/>
              <w:bottom w:val="single" w:color="auto" w:sz="4" w:space="0"/>
              <w:right w:val="single" w:color="auto" w:sz="4" w:space="0"/>
            </w:tcBorders>
            <w:shd w:val="clear" w:color="auto" w:fill="FFFFFF"/>
            <w:noWrap w:val="0"/>
            <w:vAlign w:val="center"/>
          </w:tcPr>
          <w:p w14:paraId="0BD3AB6C">
            <w:pPr>
              <w:widowControl/>
              <w:jc w:val="center"/>
              <w:rPr>
                <w:rFonts w:ascii="Times New Roman" w:hAnsi="Times New Roman" w:eastAsia="方正仿宋_GBK"/>
                <w:kern w:val="0"/>
                <w:sz w:val="22"/>
              </w:rPr>
            </w:pPr>
            <w:r>
              <w:rPr>
                <w:rFonts w:ascii="Times New Roman" w:hAnsi="Times New Roman" w:eastAsia="方正仿宋_GBK"/>
                <w:kern w:val="0"/>
                <w:sz w:val="22"/>
              </w:rPr>
              <w:t>路面改造</w:t>
            </w:r>
          </w:p>
        </w:tc>
        <w:tc>
          <w:tcPr>
            <w:tcW w:w="1061" w:type="dxa"/>
            <w:tcBorders>
              <w:top w:val="nil"/>
              <w:left w:val="nil"/>
              <w:bottom w:val="single" w:color="auto" w:sz="4" w:space="0"/>
              <w:right w:val="single" w:color="auto" w:sz="4" w:space="0"/>
            </w:tcBorders>
            <w:shd w:val="clear" w:color="auto" w:fill="FFFFFF"/>
            <w:noWrap w:val="0"/>
            <w:vAlign w:val="center"/>
          </w:tcPr>
          <w:p w14:paraId="0AACE240">
            <w:pPr>
              <w:widowControl/>
              <w:jc w:val="center"/>
              <w:rPr>
                <w:rFonts w:ascii="Times New Roman" w:hAnsi="Times New Roman" w:eastAsia="方正仿宋_GBK"/>
                <w:kern w:val="0"/>
                <w:sz w:val="22"/>
              </w:rPr>
            </w:pPr>
            <w:r>
              <w:rPr>
                <w:rFonts w:ascii="Times New Roman" w:hAnsi="Times New Roman" w:eastAsia="方正仿宋_GBK"/>
                <w:kern w:val="0"/>
                <w:sz w:val="22"/>
              </w:rPr>
              <w:t>2023-2025</w:t>
            </w:r>
          </w:p>
        </w:tc>
        <w:tc>
          <w:tcPr>
            <w:tcW w:w="673" w:type="dxa"/>
            <w:tcBorders>
              <w:top w:val="nil"/>
              <w:left w:val="nil"/>
              <w:bottom w:val="single" w:color="auto" w:sz="4" w:space="0"/>
              <w:right w:val="single" w:color="auto" w:sz="4" w:space="0"/>
            </w:tcBorders>
            <w:shd w:val="clear" w:color="auto" w:fill="FFFFFF"/>
            <w:noWrap w:val="0"/>
            <w:vAlign w:val="center"/>
          </w:tcPr>
          <w:p w14:paraId="111574BC">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52.00 </w:t>
            </w:r>
          </w:p>
        </w:tc>
        <w:tc>
          <w:tcPr>
            <w:tcW w:w="2158" w:type="dxa"/>
            <w:tcBorders>
              <w:top w:val="nil"/>
              <w:left w:val="nil"/>
              <w:bottom w:val="single" w:color="auto" w:sz="4" w:space="0"/>
              <w:right w:val="single" w:color="auto" w:sz="4" w:space="0"/>
            </w:tcBorders>
            <w:shd w:val="clear" w:color="auto" w:fill="FFFFFF"/>
            <w:noWrap w:val="0"/>
            <w:vAlign w:val="center"/>
          </w:tcPr>
          <w:p w14:paraId="06524B45">
            <w:pPr>
              <w:widowControl/>
              <w:rPr>
                <w:rFonts w:ascii="Times New Roman" w:hAnsi="Times New Roman" w:eastAsia="方正仿宋_GBK"/>
                <w:kern w:val="0"/>
                <w:sz w:val="22"/>
              </w:rPr>
            </w:pPr>
            <w:r>
              <w:rPr>
                <w:rFonts w:ascii="Times New Roman" w:hAnsi="Times New Roman" w:eastAsia="方正仿宋_GBK"/>
                <w:kern w:val="0"/>
                <w:sz w:val="22"/>
              </w:rPr>
              <w:t>四级公路</w:t>
            </w:r>
          </w:p>
        </w:tc>
        <w:tc>
          <w:tcPr>
            <w:tcW w:w="880" w:type="dxa"/>
            <w:tcBorders>
              <w:top w:val="nil"/>
              <w:left w:val="nil"/>
              <w:bottom w:val="single" w:color="auto" w:sz="4" w:space="0"/>
              <w:right w:val="single" w:color="auto" w:sz="4" w:space="0"/>
            </w:tcBorders>
            <w:shd w:val="clear" w:color="auto" w:fill="FFFFFF"/>
            <w:noWrap w:val="0"/>
            <w:vAlign w:val="center"/>
          </w:tcPr>
          <w:p w14:paraId="31A5F335">
            <w:pPr>
              <w:widowControl/>
              <w:jc w:val="center"/>
              <w:rPr>
                <w:rFonts w:ascii="Times New Roman" w:hAnsi="Times New Roman" w:eastAsia="方正仿宋_GBK"/>
                <w:kern w:val="0"/>
                <w:sz w:val="22"/>
              </w:rPr>
            </w:pPr>
            <w:r>
              <w:rPr>
                <w:rFonts w:ascii="Times New Roman" w:hAnsi="Times New Roman" w:eastAsia="方正仿宋_GBK"/>
                <w:kern w:val="0"/>
                <w:sz w:val="22"/>
              </w:rPr>
              <w:t>11440</w:t>
            </w:r>
          </w:p>
        </w:tc>
        <w:tc>
          <w:tcPr>
            <w:tcW w:w="910" w:type="dxa"/>
            <w:tcBorders>
              <w:top w:val="nil"/>
              <w:left w:val="nil"/>
              <w:bottom w:val="single" w:color="auto" w:sz="4" w:space="0"/>
              <w:right w:val="single" w:color="auto" w:sz="4" w:space="0"/>
            </w:tcBorders>
            <w:shd w:val="clear" w:color="auto" w:fill="FFFFFF"/>
            <w:noWrap w:val="0"/>
            <w:vAlign w:val="center"/>
          </w:tcPr>
          <w:p w14:paraId="6A94E6CF">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15938FF9">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24028065">
            <w:pPr>
              <w:widowControl/>
              <w:jc w:val="center"/>
              <w:rPr>
                <w:rFonts w:ascii="Times New Roman" w:hAnsi="Times New Roman" w:eastAsia="方正仿宋_GBK"/>
                <w:kern w:val="0"/>
                <w:sz w:val="22"/>
              </w:rPr>
            </w:pPr>
            <w:r>
              <w:rPr>
                <w:rFonts w:ascii="Times New Roman" w:hAnsi="Times New Roman" w:eastAsia="方正仿宋_GBK"/>
                <w:kern w:val="0"/>
                <w:sz w:val="22"/>
              </w:rPr>
              <w:t>11440</w:t>
            </w:r>
          </w:p>
        </w:tc>
        <w:tc>
          <w:tcPr>
            <w:tcW w:w="910" w:type="dxa"/>
            <w:tcBorders>
              <w:top w:val="nil"/>
              <w:left w:val="nil"/>
              <w:bottom w:val="single" w:color="auto" w:sz="4" w:space="0"/>
              <w:right w:val="single" w:color="auto" w:sz="4" w:space="0"/>
            </w:tcBorders>
            <w:shd w:val="clear" w:color="auto" w:fill="FFFFFF"/>
            <w:noWrap w:val="0"/>
            <w:vAlign w:val="center"/>
          </w:tcPr>
          <w:p w14:paraId="2A4720B7">
            <w:pPr>
              <w:widowControl/>
              <w:jc w:val="center"/>
              <w:rPr>
                <w:rFonts w:ascii="Times New Roman" w:hAnsi="Times New Roman" w:eastAsia="方正仿宋_GBK"/>
                <w:kern w:val="0"/>
                <w:sz w:val="22"/>
              </w:rPr>
            </w:pPr>
            <w:r>
              <w:rPr>
                <w:rFonts w:ascii="Times New Roman" w:hAnsi="Times New Roman" w:eastAsia="方正仿宋_GBK"/>
                <w:kern w:val="0"/>
                <w:sz w:val="22"/>
              </w:rPr>
              <w:t>9360</w:t>
            </w:r>
          </w:p>
        </w:tc>
        <w:tc>
          <w:tcPr>
            <w:tcW w:w="981" w:type="dxa"/>
            <w:tcBorders>
              <w:top w:val="nil"/>
              <w:left w:val="nil"/>
              <w:bottom w:val="single" w:color="auto" w:sz="4" w:space="0"/>
              <w:right w:val="single" w:color="auto" w:sz="4" w:space="0"/>
            </w:tcBorders>
            <w:shd w:val="clear" w:color="auto" w:fill="FFFFFF"/>
            <w:noWrap w:val="0"/>
            <w:vAlign w:val="center"/>
          </w:tcPr>
          <w:p w14:paraId="14D5B7A4">
            <w:pPr>
              <w:widowControl/>
              <w:jc w:val="center"/>
              <w:rPr>
                <w:rFonts w:ascii="Times New Roman" w:hAnsi="Times New Roman" w:eastAsia="方正仿宋_GBK"/>
                <w:kern w:val="0"/>
                <w:sz w:val="22"/>
              </w:rPr>
            </w:pPr>
            <w:r>
              <w:rPr>
                <w:rFonts w:ascii="Times New Roman" w:hAnsi="Times New Roman" w:eastAsia="方正仿宋_GBK"/>
                <w:kern w:val="0"/>
                <w:sz w:val="22"/>
              </w:rPr>
              <w:t>2080</w:t>
            </w:r>
          </w:p>
        </w:tc>
        <w:tc>
          <w:tcPr>
            <w:tcW w:w="1034" w:type="dxa"/>
            <w:tcBorders>
              <w:top w:val="nil"/>
              <w:left w:val="nil"/>
              <w:bottom w:val="single" w:color="auto" w:sz="4" w:space="0"/>
              <w:right w:val="single" w:color="auto" w:sz="4" w:space="0"/>
            </w:tcBorders>
            <w:shd w:val="clear" w:color="auto" w:fill="FFFFFF"/>
            <w:noWrap w:val="0"/>
            <w:vAlign w:val="center"/>
          </w:tcPr>
          <w:p w14:paraId="32D2BEB3">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09DE06D0">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6250BF89">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14:paraId="75F19DDB">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14:paraId="07FD4C0D">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7F1E9CDB">
            <w:pPr>
              <w:widowControl/>
              <w:jc w:val="center"/>
              <w:rPr>
                <w:rFonts w:ascii="Times New Roman" w:hAnsi="Times New Roman" w:eastAsia="方正仿宋_GBK"/>
                <w:kern w:val="0"/>
                <w:sz w:val="22"/>
              </w:rPr>
            </w:pPr>
            <w:r>
              <w:rPr>
                <w:rFonts w:ascii="Times New Roman" w:hAnsi="Times New Roman" w:eastAsia="方正仿宋_GBK"/>
                <w:kern w:val="0"/>
                <w:sz w:val="22"/>
              </w:rPr>
              <w:t>16</w:t>
            </w:r>
          </w:p>
        </w:tc>
        <w:tc>
          <w:tcPr>
            <w:tcW w:w="1003" w:type="dxa"/>
            <w:tcBorders>
              <w:top w:val="nil"/>
              <w:left w:val="nil"/>
              <w:bottom w:val="single" w:color="auto" w:sz="4" w:space="0"/>
              <w:right w:val="single" w:color="auto" w:sz="4" w:space="0"/>
            </w:tcBorders>
            <w:shd w:val="clear" w:color="auto" w:fill="FFFFFF"/>
            <w:noWrap w:val="0"/>
            <w:vAlign w:val="center"/>
          </w:tcPr>
          <w:p w14:paraId="106B5079">
            <w:pPr>
              <w:widowControl/>
              <w:jc w:val="center"/>
              <w:rPr>
                <w:rFonts w:ascii="Times New Roman" w:hAnsi="Times New Roman" w:eastAsia="方正仿宋_GBK"/>
                <w:kern w:val="0"/>
                <w:sz w:val="22"/>
              </w:rPr>
            </w:pPr>
            <w:r>
              <w:rPr>
                <w:rFonts w:ascii="Times New Roman" w:hAnsi="Times New Roman" w:eastAsia="方正仿宋_GBK"/>
                <w:kern w:val="0"/>
                <w:sz w:val="22"/>
              </w:rPr>
              <w:t>黔江区S523册山至马嘶口</w:t>
            </w:r>
          </w:p>
        </w:tc>
        <w:tc>
          <w:tcPr>
            <w:tcW w:w="516" w:type="dxa"/>
            <w:tcBorders>
              <w:top w:val="nil"/>
              <w:left w:val="nil"/>
              <w:bottom w:val="single" w:color="auto" w:sz="4" w:space="0"/>
              <w:right w:val="single" w:color="auto" w:sz="4" w:space="0"/>
            </w:tcBorders>
            <w:shd w:val="clear" w:color="auto" w:fill="FFFFFF"/>
            <w:noWrap w:val="0"/>
            <w:vAlign w:val="center"/>
          </w:tcPr>
          <w:p w14:paraId="7ABBCBCC">
            <w:pPr>
              <w:widowControl/>
              <w:jc w:val="center"/>
              <w:rPr>
                <w:rFonts w:ascii="Times New Roman" w:hAnsi="Times New Roman" w:eastAsia="方正仿宋_GBK"/>
                <w:kern w:val="0"/>
                <w:sz w:val="22"/>
              </w:rPr>
            </w:pPr>
            <w:r>
              <w:rPr>
                <w:rFonts w:ascii="Times New Roman" w:hAnsi="Times New Roman" w:eastAsia="方正仿宋_GBK"/>
                <w:kern w:val="0"/>
                <w:sz w:val="22"/>
              </w:rPr>
              <w:t>路面改造</w:t>
            </w:r>
          </w:p>
        </w:tc>
        <w:tc>
          <w:tcPr>
            <w:tcW w:w="1061" w:type="dxa"/>
            <w:tcBorders>
              <w:top w:val="nil"/>
              <w:left w:val="nil"/>
              <w:bottom w:val="single" w:color="auto" w:sz="4" w:space="0"/>
              <w:right w:val="single" w:color="auto" w:sz="4" w:space="0"/>
            </w:tcBorders>
            <w:shd w:val="clear" w:color="auto" w:fill="FFFFFF"/>
            <w:noWrap w:val="0"/>
            <w:vAlign w:val="center"/>
          </w:tcPr>
          <w:p w14:paraId="34C20AC2">
            <w:pPr>
              <w:widowControl/>
              <w:jc w:val="center"/>
              <w:rPr>
                <w:rFonts w:ascii="Times New Roman" w:hAnsi="Times New Roman" w:eastAsia="方正仿宋_GBK"/>
                <w:kern w:val="0"/>
                <w:sz w:val="22"/>
              </w:rPr>
            </w:pPr>
            <w:r>
              <w:rPr>
                <w:rFonts w:ascii="Times New Roman" w:hAnsi="Times New Roman" w:eastAsia="方正仿宋_GBK"/>
                <w:kern w:val="0"/>
                <w:sz w:val="22"/>
              </w:rPr>
              <w:t>2023-2025</w:t>
            </w:r>
          </w:p>
        </w:tc>
        <w:tc>
          <w:tcPr>
            <w:tcW w:w="673" w:type="dxa"/>
            <w:tcBorders>
              <w:top w:val="nil"/>
              <w:left w:val="nil"/>
              <w:bottom w:val="single" w:color="auto" w:sz="4" w:space="0"/>
              <w:right w:val="single" w:color="auto" w:sz="4" w:space="0"/>
            </w:tcBorders>
            <w:shd w:val="clear" w:color="auto" w:fill="FFFFFF"/>
            <w:noWrap w:val="0"/>
            <w:vAlign w:val="center"/>
          </w:tcPr>
          <w:p w14:paraId="1E2BEEA4">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25.00 </w:t>
            </w:r>
          </w:p>
        </w:tc>
        <w:tc>
          <w:tcPr>
            <w:tcW w:w="2158" w:type="dxa"/>
            <w:tcBorders>
              <w:top w:val="nil"/>
              <w:left w:val="nil"/>
              <w:bottom w:val="single" w:color="auto" w:sz="4" w:space="0"/>
              <w:right w:val="single" w:color="auto" w:sz="4" w:space="0"/>
            </w:tcBorders>
            <w:shd w:val="clear" w:color="auto" w:fill="FFFFFF"/>
            <w:noWrap w:val="0"/>
            <w:vAlign w:val="center"/>
          </w:tcPr>
          <w:p w14:paraId="3602124A">
            <w:pPr>
              <w:widowControl/>
              <w:rPr>
                <w:rFonts w:ascii="Times New Roman" w:hAnsi="Times New Roman" w:eastAsia="方正仿宋_GBK"/>
                <w:kern w:val="0"/>
                <w:sz w:val="22"/>
              </w:rPr>
            </w:pPr>
            <w:r>
              <w:rPr>
                <w:rFonts w:ascii="Times New Roman" w:hAnsi="Times New Roman" w:eastAsia="方正仿宋_GBK"/>
                <w:kern w:val="0"/>
                <w:sz w:val="22"/>
              </w:rPr>
              <w:t>三级公路</w:t>
            </w:r>
          </w:p>
        </w:tc>
        <w:tc>
          <w:tcPr>
            <w:tcW w:w="880" w:type="dxa"/>
            <w:tcBorders>
              <w:top w:val="nil"/>
              <w:left w:val="nil"/>
              <w:bottom w:val="single" w:color="auto" w:sz="4" w:space="0"/>
              <w:right w:val="single" w:color="auto" w:sz="4" w:space="0"/>
            </w:tcBorders>
            <w:shd w:val="clear" w:color="auto" w:fill="FFFFFF"/>
            <w:noWrap w:val="0"/>
            <w:vAlign w:val="center"/>
          </w:tcPr>
          <w:p w14:paraId="17448D02">
            <w:pPr>
              <w:widowControl/>
              <w:jc w:val="center"/>
              <w:rPr>
                <w:rFonts w:ascii="Times New Roman" w:hAnsi="Times New Roman" w:eastAsia="方正仿宋_GBK"/>
                <w:kern w:val="0"/>
                <w:sz w:val="22"/>
              </w:rPr>
            </w:pPr>
            <w:r>
              <w:rPr>
                <w:rFonts w:ascii="Times New Roman" w:hAnsi="Times New Roman" w:eastAsia="方正仿宋_GBK"/>
                <w:kern w:val="0"/>
                <w:sz w:val="22"/>
              </w:rPr>
              <w:t>5500</w:t>
            </w:r>
          </w:p>
        </w:tc>
        <w:tc>
          <w:tcPr>
            <w:tcW w:w="910" w:type="dxa"/>
            <w:tcBorders>
              <w:top w:val="nil"/>
              <w:left w:val="nil"/>
              <w:bottom w:val="single" w:color="auto" w:sz="4" w:space="0"/>
              <w:right w:val="single" w:color="auto" w:sz="4" w:space="0"/>
            </w:tcBorders>
            <w:shd w:val="clear" w:color="auto" w:fill="FFFFFF"/>
            <w:noWrap w:val="0"/>
            <w:vAlign w:val="center"/>
          </w:tcPr>
          <w:p w14:paraId="072BA789">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79267DB2">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017AC3A5">
            <w:pPr>
              <w:widowControl/>
              <w:jc w:val="center"/>
              <w:rPr>
                <w:rFonts w:ascii="Times New Roman" w:hAnsi="Times New Roman" w:eastAsia="方正仿宋_GBK"/>
                <w:kern w:val="0"/>
                <w:sz w:val="22"/>
              </w:rPr>
            </w:pPr>
            <w:r>
              <w:rPr>
                <w:rFonts w:ascii="Times New Roman" w:hAnsi="Times New Roman" w:eastAsia="方正仿宋_GBK"/>
                <w:kern w:val="0"/>
                <w:sz w:val="22"/>
              </w:rPr>
              <w:t>5500</w:t>
            </w:r>
          </w:p>
        </w:tc>
        <w:tc>
          <w:tcPr>
            <w:tcW w:w="910" w:type="dxa"/>
            <w:tcBorders>
              <w:top w:val="nil"/>
              <w:left w:val="nil"/>
              <w:bottom w:val="single" w:color="auto" w:sz="4" w:space="0"/>
              <w:right w:val="single" w:color="auto" w:sz="4" w:space="0"/>
            </w:tcBorders>
            <w:shd w:val="clear" w:color="auto" w:fill="FFFFFF"/>
            <w:noWrap w:val="0"/>
            <w:vAlign w:val="center"/>
          </w:tcPr>
          <w:p w14:paraId="62A81CD2">
            <w:pPr>
              <w:widowControl/>
              <w:jc w:val="center"/>
              <w:rPr>
                <w:rFonts w:ascii="Times New Roman" w:hAnsi="Times New Roman" w:eastAsia="方正仿宋_GBK"/>
                <w:kern w:val="0"/>
                <w:sz w:val="22"/>
              </w:rPr>
            </w:pPr>
            <w:r>
              <w:rPr>
                <w:rFonts w:ascii="Times New Roman" w:hAnsi="Times New Roman" w:eastAsia="方正仿宋_GBK"/>
                <w:kern w:val="0"/>
                <w:sz w:val="22"/>
              </w:rPr>
              <w:t>3500</w:t>
            </w:r>
          </w:p>
        </w:tc>
        <w:tc>
          <w:tcPr>
            <w:tcW w:w="981" w:type="dxa"/>
            <w:tcBorders>
              <w:top w:val="nil"/>
              <w:left w:val="nil"/>
              <w:bottom w:val="single" w:color="auto" w:sz="4" w:space="0"/>
              <w:right w:val="single" w:color="auto" w:sz="4" w:space="0"/>
            </w:tcBorders>
            <w:shd w:val="clear" w:color="auto" w:fill="FFFFFF"/>
            <w:noWrap w:val="0"/>
            <w:vAlign w:val="center"/>
          </w:tcPr>
          <w:p w14:paraId="1F8D950D">
            <w:pPr>
              <w:widowControl/>
              <w:jc w:val="center"/>
              <w:rPr>
                <w:rFonts w:ascii="Times New Roman" w:hAnsi="Times New Roman" w:eastAsia="方正仿宋_GBK"/>
                <w:kern w:val="0"/>
                <w:sz w:val="22"/>
              </w:rPr>
            </w:pPr>
            <w:r>
              <w:rPr>
                <w:rFonts w:ascii="Times New Roman" w:hAnsi="Times New Roman" w:eastAsia="方正仿宋_GBK"/>
                <w:kern w:val="0"/>
                <w:sz w:val="22"/>
              </w:rPr>
              <w:t>2000</w:t>
            </w:r>
          </w:p>
        </w:tc>
        <w:tc>
          <w:tcPr>
            <w:tcW w:w="1034" w:type="dxa"/>
            <w:tcBorders>
              <w:top w:val="nil"/>
              <w:left w:val="nil"/>
              <w:bottom w:val="single" w:color="auto" w:sz="4" w:space="0"/>
              <w:right w:val="single" w:color="auto" w:sz="4" w:space="0"/>
            </w:tcBorders>
            <w:shd w:val="clear" w:color="auto" w:fill="FFFFFF"/>
            <w:noWrap w:val="0"/>
            <w:vAlign w:val="center"/>
          </w:tcPr>
          <w:p w14:paraId="3C0CF495">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73A5F653">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78EE9162">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14:paraId="4F335680">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14:paraId="3BA938CD">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47CF4298">
            <w:pPr>
              <w:widowControl/>
              <w:jc w:val="center"/>
              <w:rPr>
                <w:rFonts w:ascii="Times New Roman" w:hAnsi="Times New Roman" w:eastAsia="方正仿宋_GBK"/>
                <w:kern w:val="0"/>
                <w:sz w:val="22"/>
              </w:rPr>
            </w:pPr>
            <w:r>
              <w:rPr>
                <w:rFonts w:ascii="Times New Roman" w:hAnsi="Times New Roman" w:eastAsia="方正仿宋_GBK"/>
                <w:kern w:val="0"/>
                <w:sz w:val="22"/>
              </w:rPr>
              <w:t>17</w:t>
            </w:r>
          </w:p>
        </w:tc>
        <w:tc>
          <w:tcPr>
            <w:tcW w:w="1003" w:type="dxa"/>
            <w:tcBorders>
              <w:top w:val="nil"/>
              <w:left w:val="nil"/>
              <w:bottom w:val="single" w:color="auto" w:sz="4" w:space="0"/>
              <w:right w:val="single" w:color="auto" w:sz="4" w:space="0"/>
            </w:tcBorders>
            <w:shd w:val="clear" w:color="auto" w:fill="FFFFFF"/>
            <w:noWrap w:val="0"/>
            <w:vAlign w:val="center"/>
          </w:tcPr>
          <w:p w14:paraId="17AA8D25">
            <w:pPr>
              <w:widowControl/>
              <w:jc w:val="center"/>
              <w:rPr>
                <w:rFonts w:ascii="Times New Roman" w:hAnsi="Times New Roman" w:eastAsia="方正仿宋_GBK"/>
                <w:kern w:val="0"/>
                <w:sz w:val="22"/>
              </w:rPr>
            </w:pPr>
            <w:r>
              <w:rPr>
                <w:rFonts w:ascii="Times New Roman" w:hAnsi="Times New Roman" w:eastAsia="方正仿宋_GBK"/>
                <w:kern w:val="0"/>
                <w:sz w:val="22"/>
              </w:rPr>
              <w:t>黔江区S525马喇至金洞</w:t>
            </w:r>
          </w:p>
        </w:tc>
        <w:tc>
          <w:tcPr>
            <w:tcW w:w="516" w:type="dxa"/>
            <w:tcBorders>
              <w:top w:val="nil"/>
              <w:left w:val="nil"/>
              <w:bottom w:val="single" w:color="auto" w:sz="4" w:space="0"/>
              <w:right w:val="single" w:color="auto" w:sz="4" w:space="0"/>
            </w:tcBorders>
            <w:shd w:val="clear" w:color="auto" w:fill="FFFFFF"/>
            <w:noWrap w:val="0"/>
            <w:vAlign w:val="center"/>
          </w:tcPr>
          <w:p w14:paraId="0EEC2C34">
            <w:pPr>
              <w:widowControl/>
              <w:jc w:val="center"/>
              <w:rPr>
                <w:rFonts w:ascii="Times New Roman" w:hAnsi="Times New Roman" w:eastAsia="方正仿宋_GBK"/>
                <w:kern w:val="0"/>
                <w:sz w:val="22"/>
              </w:rPr>
            </w:pPr>
            <w:r>
              <w:rPr>
                <w:rFonts w:ascii="Times New Roman" w:hAnsi="Times New Roman" w:eastAsia="方正仿宋_GBK"/>
                <w:kern w:val="0"/>
                <w:sz w:val="22"/>
              </w:rPr>
              <w:t>升级改造</w:t>
            </w:r>
          </w:p>
        </w:tc>
        <w:tc>
          <w:tcPr>
            <w:tcW w:w="1061" w:type="dxa"/>
            <w:tcBorders>
              <w:top w:val="nil"/>
              <w:left w:val="nil"/>
              <w:bottom w:val="single" w:color="auto" w:sz="4" w:space="0"/>
              <w:right w:val="single" w:color="auto" w:sz="4" w:space="0"/>
            </w:tcBorders>
            <w:shd w:val="clear" w:color="auto" w:fill="FFFFFF"/>
            <w:noWrap w:val="0"/>
            <w:vAlign w:val="center"/>
          </w:tcPr>
          <w:p w14:paraId="70E3C59F">
            <w:pPr>
              <w:widowControl/>
              <w:jc w:val="center"/>
              <w:rPr>
                <w:rFonts w:ascii="Times New Roman" w:hAnsi="Times New Roman" w:eastAsia="方正仿宋_GBK"/>
                <w:kern w:val="0"/>
                <w:sz w:val="22"/>
              </w:rPr>
            </w:pPr>
            <w:r>
              <w:rPr>
                <w:rFonts w:ascii="Times New Roman" w:hAnsi="Times New Roman" w:eastAsia="方正仿宋_GBK"/>
                <w:kern w:val="0"/>
                <w:sz w:val="22"/>
              </w:rPr>
              <w:t>2024-2025</w:t>
            </w:r>
          </w:p>
        </w:tc>
        <w:tc>
          <w:tcPr>
            <w:tcW w:w="673" w:type="dxa"/>
            <w:tcBorders>
              <w:top w:val="nil"/>
              <w:left w:val="nil"/>
              <w:bottom w:val="single" w:color="auto" w:sz="4" w:space="0"/>
              <w:right w:val="single" w:color="auto" w:sz="4" w:space="0"/>
            </w:tcBorders>
            <w:shd w:val="clear" w:color="auto" w:fill="FFFFFF"/>
            <w:noWrap w:val="0"/>
            <w:vAlign w:val="center"/>
          </w:tcPr>
          <w:p w14:paraId="278000E8">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13.00 </w:t>
            </w:r>
          </w:p>
        </w:tc>
        <w:tc>
          <w:tcPr>
            <w:tcW w:w="2158" w:type="dxa"/>
            <w:tcBorders>
              <w:top w:val="nil"/>
              <w:left w:val="nil"/>
              <w:bottom w:val="single" w:color="auto" w:sz="4" w:space="0"/>
              <w:right w:val="single" w:color="auto" w:sz="4" w:space="0"/>
            </w:tcBorders>
            <w:shd w:val="clear" w:color="auto" w:fill="FFFFFF"/>
            <w:noWrap w:val="0"/>
            <w:vAlign w:val="center"/>
          </w:tcPr>
          <w:p w14:paraId="0EA58F0D">
            <w:pPr>
              <w:widowControl/>
              <w:rPr>
                <w:rFonts w:ascii="Times New Roman" w:hAnsi="Times New Roman" w:eastAsia="方正仿宋_GBK"/>
                <w:kern w:val="0"/>
                <w:sz w:val="22"/>
              </w:rPr>
            </w:pPr>
            <w:r>
              <w:rPr>
                <w:rFonts w:ascii="Times New Roman" w:hAnsi="Times New Roman" w:eastAsia="方正仿宋_GBK"/>
                <w:kern w:val="0"/>
                <w:sz w:val="22"/>
              </w:rPr>
              <w:t>三级公路</w:t>
            </w:r>
          </w:p>
        </w:tc>
        <w:tc>
          <w:tcPr>
            <w:tcW w:w="880" w:type="dxa"/>
            <w:tcBorders>
              <w:top w:val="nil"/>
              <w:left w:val="nil"/>
              <w:bottom w:val="single" w:color="auto" w:sz="4" w:space="0"/>
              <w:right w:val="single" w:color="auto" w:sz="4" w:space="0"/>
            </w:tcBorders>
            <w:shd w:val="clear" w:color="auto" w:fill="FFFFFF"/>
            <w:noWrap w:val="0"/>
            <w:vAlign w:val="center"/>
          </w:tcPr>
          <w:p w14:paraId="08BC469E">
            <w:pPr>
              <w:widowControl/>
              <w:jc w:val="center"/>
              <w:rPr>
                <w:rFonts w:ascii="Times New Roman" w:hAnsi="Times New Roman" w:eastAsia="方正仿宋_GBK"/>
                <w:kern w:val="0"/>
                <w:sz w:val="22"/>
              </w:rPr>
            </w:pPr>
            <w:r>
              <w:rPr>
                <w:rFonts w:ascii="Times New Roman" w:hAnsi="Times New Roman" w:eastAsia="方正仿宋_GBK"/>
                <w:kern w:val="0"/>
                <w:sz w:val="22"/>
              </w:rPr>
              <w:t>3900</w:t>
            </w:r>
          </w:p>
        </w:tc>
        <w:tc>
          <w:tcPr>
            <w:tcW w:w="910" w:type="dxa"/>
            <w:tcBorders>
              <w:top w:val="nil"/>
              <w:left w:val="nil"/>
              <w:bottom w:val="single" w:color="auto" w:sz="4" w:space="0"/>
              <w:right w:val="single" w:color="auto" w:sz="4" w:space="0"/>
            </w:tcBorders>
            <w:shd w:val="clear" w:color="auto" w:fill="FFFFFF"/>
            <w:noWrap w:val="0"/>
            <w:vAlign w:val="center"/>
          </w:tcPr>
          <w:p w14:paraId="7B72286E">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60DC3240">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1721F773">
            <w:pPr>
              <w:widowControl/>
              <w:jc w:val="center"/>
              <w:rPr>
                <w:rFonts w:ascii="Times New Roman" w:hAnsi="Times New Roman" w:eastAsia="方正仿宋_GBK"/>
                <w:kern w:val="0"/>
                <w:sz w:val="22"/>
              </w:rPr>
            </w:pPr>
            <w:r>
              <w:rPr>
                <w:rFonts w:ascii="Times New Roman" w:hAnsi="Times New Roman" w:eastAsia="方正仿宋_GBK"/>
                <w:kern w:val="0"/>
                <w:sz w:val="22"/>
              </w:rPr>
              <w:t>3900</w:t>
            </w:r>
          </w:p>
        </w:tc>
        <w:tc>
          <w:tcPr>
            <w:tcW w:w="910" w:type="dxa"/>
            <w:tcBorders>
              <w:top w:val="nil"/>
              <w:left w:val="nil"/>
              <w:bottom w:val="single" w:color="auto" w:sz="4" w:space="0"/>
              <w:right w:val="single" w:color="auto" w:sz="4" w:space="0"/>
            </w:tcBorders>
            <w:shd w:val="clear" w:color="auto" w:fill="FFFFFF"/>
            <w:noWrap w:val="0"/>
            <w:vAlign w:val="center"/>
          </w:tcPr>
          <w:p w14:paraId="6250E4AE">
            <w:pPr>
              <w:widowControl/>
              <w:jc w:val="center"/>
              <w:rPr>
                <w:rFonts w:ascii="Times New Roman" w:hAnsi="Times New Roman" w:eastAsia="方正仿宋_GBK"/>
                <w:kern w:val="0"/>
                <w:sz w:val="22"/>
              </w:rPr>
            </w:pPr>
            <w:r>
              <w:rPr>
                <w:rFonts w:ascii="Times New Roman" w:hAnsi="Times New Roman" w:eastAsia="方正仿宋_GBK"/>
                <w:kern w:val="0"/>
                <w:sz w:val="22"/>
              </w:rPr>
              <w:t>3380</w:t>
            </w:r>
          </w:p>
        </w:tc>
        <w:tc>
          <w:tcPr>
            <w:tcW w:w="981" w:type="dxa"/>
            <w:tcBorders>
              <w:top w:val="nil"/>
              <w:left w:val="nil"/>
              <w:bottom w:val="single" w:color="auto" w:sz="4" w:space="0"/>
              <w:right w:val="single" w:color="auto" w:sz="4" w:space="0"/>
            </w:tcBorders>
            <w:shd w:val="clear" w:color="auto" w:fill="FFFFFF"/>
            <w:noWrap w:val="0"/>
            <w:vAlign w:val="center"/>
          </w:tcPr>
          <w:p w14:paraId="72B57ACF">
            <w:pPr>
              <w:widowControl/>
              <w:jc w:val="center"/>
              <w:rPr>
                <w:rFonts w:ascii="Times New Roman" w:hAnsi="Times New Roman" w:eastAsia="方正仿宋_GBK"/>
                <w:kern w:val="0"/>
                <w:sz w:val="22"/>
              </w:rPr>
            </w:pPr>
            <w:r>
              <w:rPr>
                <w:rFonts w:ascii="Times New Roman" w:hAnsi="Times New Roman" w:eastAsia="方正仿宋_GBK"/>
                <w:kern w:val="0"/>
                <w:sz w:val="22"/>
              </w:rPr>
              <w:t>520</w:t>
            </w:r>
          </w:p>
        </w:tc>
        <w:tc>
          <w:tcPr>
            <w:tcW w:w="1034" w:type="dxa"/>
            <w:tcBorders>
              <w:top w:val="nil"/>
              <w:left w:val="nil"/>
              <w:bottom w:val="single" w:color="auto" w:sz="4" w:space="0"/>
              <w:right w:val="single" w:color="auto" w:sz="4" w:space="0"/>
            </w:tcBorders>
            <w:shd w:val="clear" w:color="auto" w:fill="FFFFFF"/>
            <w:noWrap w:val="0"/>
            <w:vAlign w:val="center"/>
          </w:tcPr>
          <w:p w14:paraId="29258C5E">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34D52A16">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0A2161AA">
            <w:pPr>
              <w:widowControl/>
              <w:jc w:val="center"/>
              <w:rPr>
                <w:rFonts w:ascii="Times New Roman" w:hAnsi="Times New Roman" w:eastAsia="方正仿宋_GBK"/>
                <w:kern w:val="0"/>
                <w:sz w:val="22"/>
              </w:rPr>
            </w:pPr>
            <w:r>
              <w:rPr>
                <w:rFonts w:ascii="Times New Roman" w:hAnsi="Times New Roman" w:eastAsia="方正仿宋_GBK"/>
                <w:kern w:val="0"/>
                <w:sz w:val="22"/>
              </w:rPr>
              <w:t>工可再编</w:t>
            </w:r>
          </w:p>
        </w:tc>
        <w:tc>
          <w:tcPr>
            <w:tcW w:w="560" w:type="dxa"/>
            <w:tcBorders>
              <w:top w:val="nil"/>
              <w:left w:val="nil"/>
              <w:bottom w:val="single" w:color="auto" w:sz="4" w:space="0"/>
              <w:right w:val="single" w:color="auto" w:sz="4" w:space="0"/>
            </w:tcBorders>
            <w:shd w:val="clear" w:color="auto" w:fill="FFFFFF"/>
            <w:noWrap w:val="0"/>
            <w:vAlign w:val="center"/>
          </w:tcPr>
          <w:p w14:paraId="283637D7">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14:paraId="09A70A3B">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29008797">
            <w:pPr>
              <w:widowControl/>
              <w:jc w:val="center"/>
              <w:rPr>
                <w:rFonts w:ascii="Times New Roman" w:hAnsi="Times New Roman" w:eastAsia="方正仿宋_GBK"/>
                <w:kern w:val="0"/>
                <w:sz w:val="22"/>
              </w:rPr>
            </w:pPr>
            <w:r>
              <w:rPr>
                <w:rFonts w:ascii="Times New Roman" w:hAnsi="Times New Roman" w:eastAsia="方正仿宋_GBK"/>
                <w:kern w:val="0"/>
                <w:sz w:val="22"/>
              </w:rPr>
              <w:t>18</w:t>
            </w:r>
          </w:p>
        </w:tc>
        <w:tc>
          <w:tcPr>
            <w:tcW w:w="1003" w:type="dxa"/>
            <w:tcBorders>
              <w:top w:val="nil"/>
              <w:left w:val="nil"/>
              <w:bottom w:val="single" w:color="auto" w:sz="4" w:space="0"/>
              <w:right w:val="single" w:color="auto" w:sz="4" w:space="0"/>
            </w:tcBorders>
            <w:shd w:val="clear" w:color="auto" w:fill="FFFFFF"/>
            <w:noWrap w:val="0"/>
            <w:vAlign w:val="center"/>
          </w:tcPr>
          <w:p w14:paraId="37D21249">
            <w:pPr>
              <w:widowControl/>
              <w:jc w:val="center"/>
              <w:rPr>
                <w:rFonts w:ascii="Times New Roman" w:hAnsi="Times New Roman" w:eastAsia="方正仿宋_GBK"/>
                <w:kern w:val="0"/>
                <w:sz w:val="22"/>
              </w:rPr>
            </w:pPr>
            <w:r>
              <w:rPr>
                <w:rFonts w:ascii="Times New Roman" w:hAnsi="Times New Roman" w:eastAsia="方正仿宋_GBK"/>
                <w:kern w:val="0"/>
                <w:sz w:val="22"/>
              </w:rPr>
              <w:t>黔江区G319线濯水至酉阳</w:t>
            </w:r>
          </w:p>
        </w:tc>
        <w:tc>
          <w:tcPr>
            <w:tcW w:w="516" w:type="dxa"/>
            <w:tcBorders>
              <w:top w:val="nil"/>
              <w:left w:val="nil"/>
              <w:bottom w:val="single" w:color="auto" w:sz="4" w:space="0"/>
              <w:right w:val="single" w:color="auto" w:sz="4" w:space="0"/>
            </w:tcBorders>
            <w:shd w:val="clear" w:color="auto" w:fill="FFFFFF"/>
            <w:noWrap w:val="0"/>
            <w:vAlign w:val="center"/>
          </w:tcPr>
          <w:p w14:paraId="16F21F81">
            <w:pPr>
              <w:widowControl/>
              <w:jc w:val="center"/>
              <w:rPr>
                <w:rFonts w:ascii="Times New Roman" w:hAnsi="Times New Roman" w:eastAsia="方正仿宋_GBK"/>
                <w:kern w:val="0"/>
                <w:sz w:val="22"/>
              </w:rPr>
            </w:pPr>
            <w:r>
              <w:rPr>
                <w:rFonts w:ascii="Times New Roman" w:hAnsi="Times New Roman" w:eastAsia="方正仿宋_GBK"/>
                <w:kern w:val="0"/>
                <w:sz w:val="22"/>
              </w:rPr>
              <w:t>路面改造</w:t>
            </w:r>
          </w:p>
        </w:tc>
        <w:tc>
          <w:tcPr>
            <w:tcW w:w="1061" w:type="dxa"/>
            <w:tcBorders>
              <w:top w:val="nil"/>
              <w:left w:val="nil"/>
              <w:bottom w:val="single" w:color="auto" w:sz="4" w:space="0"/>
              <w:right w:val="single" w:color="auto" w:sz="4" w:space="0"/>
            </w:tcBorders>
            <w:shd w:val="clear" w:color="auto" w:fill="FFFFFF"/>
            <w:noWrap w:val="0"/>
            <w:vAlign w:val="center"/>
          </w:tcPr>
          <w:p w14:paraId="03C9F526">
            <w:pPr>
              <w:widowControl/>
              <w:jc w:val="center"/>
              <w:rPr>
                <w:rFonts w:ascii="Times New Roman" w:hAnsi="Times New Roman" w:eastAsia="方正仿宋_GBK"/>
                <w:kern w:val="0"/>
                <w:sz w:val="22"/>
              </w:rPr>
            </w:pPr>
            <w:r>
              <w:rPr>
                <w:rFonts w:ascii="Times New Roman" w:hAnsi="Times New Roman" w:eastAsia="方正仿宋_GBK"/>
                <w:kern w:val="0"/>
                <w:sz w:val="22"/>
              </w:rPr>
              <w:t>2024-2025</w:t>
            </w:r>
          </w:p>
        </w:tc>
        <w:tc>
          <w:tcPr>
            <w:tcW w:w="673" w:type="dxa"/>
            <w:tcBorders>
              <w:top w:val="nil"/>
              <w:left w:val="nil"/>
              <w:bottom w:val="single" w:color="auto" w:sz="4" w:space="0"/>
              <w:right w:val="single" w:color="auto" w:sz="4" w:space="0"/>
            </w:tcBorders>
            <w:shd w:val="clear" w:color="auto" w:fill="FFFFFF"/>
            <w:noWrap w:val="0"/>
            <w:vAlign w:val="center"/>
          </w:tcPr>
          <w:p w14:paraId="480BFCAD">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15.40 </w:t>
            </w:r>
          </w:p>
        </w:tc>
        <w:tc>
          <w:tcPr>
            <w:tcW w:w="2158" w:type="dxa"/>
            <w:tcBorders>
              <w:top w:val="nil"/>
              <w:left w:val="nil"/>
              <w:bottom w:val="single" w:color="auto" w:sz="4" w:space="0"/>
              <w:right w:val="single" w:color="auto" w:sz="4" w:space="0"/>
            </w:tcBorders>
            <w:shd w:val="clear" w:color="auto" w:fill="FFFFFF"/>
            <w:noWrap w:val="0"/>
            <w:vAlign w:val="center"/>
          </w:tcPr>
          <w:p w14:paraId="50A3BF22">
            <w:pPr>
              <w:widowControl/>
              <w:rPr>
                <w:rFonts w:ascii="Times New Roman" w:hAnsi="Times New Roman" w:eastAsia="方正仿宋_GBK"/>
                <w:kern w:val="0"/>
                <w:sz w:val="22"/>
              </w:rPr>
            </w:pPr>
            <w:r>
              <w:rPr>
                <w:rFonts w:ascii="Times New Roman" w:hAnsi="Times New Roman" w:eastAsia="方正仿宋_GBK"/>
                <w:kern w:val="0"/>
                <w:sz w:val="22"/>
              </w:rPr>
              <w:t>二级公路</w:t>
            </w:r>
          </w:p>
        </w:tc>
        <w:tc>
          <w:tcPr>
            <w:tcW w:w="880" w:type="dxa"/>
            <w:tcBorders>
              <w:top w:val="nil"/>
              <w:left w:val="nil"/>
              <w:bottom w:val="single" w:color="auto" w:sz="4" w:space="0"/>
              <w:right w:val="single" w:color="auto" w:sz="4" w:space="0"/>
            </w:tcBorders>
            <w:shd w:val="clear" w:color="auto" w:fill="FFFFFF"/>
            <w:noWrap w:val="0"/>
            <w:vAlign w:val="center"/>
          </w:tcPr>
          <w:p w14:paraId="6EEF250B">
            <w:pPr>
              <w:widowControl/>
              <w:jc w:val="center"/>
              <w:rPr>
                <w:rFonts w:ascii="Times New Roman" w:hAnsi="Times New Roman" w:eastAsia="方正仿宋_GBK"/>
                <w:kern w:val="0"/>
                <w:sz w:val="22"/>
              </w:rPr>
            </w:pPr>
            <w:r>
              <w:rPr>
                <w:rFonts w:ascii="Times New Roman" w:hAnsi="Times New Roman" w:eastAsia="方正仿宋_GBK"/>
                <w:kern w:val="0"/>
                <w:sz w:val="22"/>
              </w:rPr>
              <w:t>4743</w:t>
            </w:r>
          </w:p>
        </w:tc>
        <w:tc>
          <w:tcPr>
            <w:tcW w:w="910" w:type="dxa"/>
            <w:tcBorders>
              <w:top w:val="nil"/>
              <w:left w:val="nil"/>
              <w:bottom w:val="single" w:color="auto" w:sz="4" w:space="0"/>
              <w:right w:val="single" w:color="auto" w:sz="4" w:space="0"/>
            </w:tcBorders>
            <w:shd w:val="clear" w:color="auto" w:fill="FFFFFF"/>
            <w:noWrap w:val="0"/>
            <w:vAlign w:val="center"/>
          </w:tcPr>
          <w:p w14:paraId="7EB85757">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1DD1C625">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1B00CE72">
            <w:pPr>
              <w:widowControl/>
              <w:jc w:val="center"/>
              <w:rPr>
                <w:rFonts w:ascii="Times New Roman" w:hAnsi="Times New Roman" w:eastAsia="方正仿宋_GBK"/>
                <w:kern w:val="0"/>
                <w:sz w:val="22"/>
              </w:rPr>
            </w:pPr>
            <w:r>
              <w:rPr>
                <w:rFonts w:ascii="Times New Roman" w:hAnsi="Times New Roman" w:eastAsia="方正仿宋_GBK"/>
                <w:kern w:val="0"/>
                <w:sz w:val="22"/>
              </w:rPr>
              <w:t>4743</w:t>
            </w:r>
          </w:p>
        </w:tc>
        <w:tc>
          <w:tcPr>
            <w:tcW w:w="910" w:type="dxa"/>
            <w:tcBorders>
              <w:top w:val="nil"/>
              <w:left w:val="nil"/>
              <w:bottom w:val="single" w:color="auto" w:sz="4" w:space="0"/>
              <w:right w:val="single" w:color="auto" w:sz="4" w:space="0"/>
            </w:tcBorders>
            <w:shd w:val="clear" w:color="auto" w:fill="FFFFFF"/>
            <w:noWrap w:val="0"/>
            <w:vAlign w:val="center"/>
          </w:tcPr>
          <w:p w14:paraId="1371595E">
            <w:pPr>
              <w:widowControl/>
              <w:jc w:val="center"/>
              <w:rPr>
                <w:rFonts w:ascii="Times New Roman" w:hAnsi="Times New Roman" w:eastAsia="方正仿宋_GBK"/>
                <w:kern w:val="0"/>
                <w:sz w:val="22"/>
              </w:rPr>
            </w:pPr>
            <w:r>
              <w:rPr>
                <w:rFonts w:ascii="Times New Roman" w:hAnsi="Times New Roman" w:eastAsia="方正仿宋_GBK"/>
                <w:kern w:val="0"/>
                <w:sz w:val="22"/>
              </w:rPr>
              <w:t>2772</w:t>
            </w:r>
          </w:p>
        </w:tc>
        <w:tc>
          <w:tcPr>
            <w:tcW w:w="981" w:type="dxa"/>
            <w:tcBorders>
              <w:top w:val="nil"/>
              <w:left w:val="nil"/>
              <w:bottom w:val="single" w:color="auto" w:sz="4" w:space="0"/>
              <w:right w:val="single" w:color="auto" w:sz="4" w:space="0"/>
            </w:tcBorders>
            <w:shd w:val="clear" w:color="auto" w:fill="FFFFFF"/>
            <w:noWrap w:val="0"/>
            <w:vAlign w:val="center"/>
          </w:tcPr>
          <w:p w14:paraId="4B6B3884">
            <w:pPr>
              <w:widowControl/>
              <w:jc w:val="center"/>
              <w:rPr>
                <w:rFonts w:ascii="Times New Roman" w:hAnsi="Times New Roman" w:eastAsia="方正仿宋_GBK"/>
                <w:kern w:val="0"/>
                <w:sz w:val="22"/>
              </w:rPr>
            </w:pPr>
            <w:r>
              <w:rPr>
                <w:rFonts w:ascii="Times New Roman" w:hAnsi="Times New Roman" w:eastAsia="方正仿宋_GBK"/>
                <w:kern w:val="0"/>
                <w:sz w:val="22"/>
              </w:rPr>
              <w:t>1971</w:t>
            </w:r>
          </w:p>
        </w:tc>
        <w:tc>
          <w:tcPr>
            <w:tcW w:w="1034" w:type="dxa"/>
            <w:tcBorders>
              <w:top w:val="nil"/>
              <w:left w:val="nil"/>
              <w:bottom w:val="single" w:color="auto" w:sz="4" w:space="0"/>
              <w:right w:val="single" w:color="auto" w:sz="4" w:space="0"/>
            </w:tcBorders>
            <w:shd w:val="clear" w:color="auto" w:fill="FFFFFF"/>
            <w:noWrap w:val="0"/>
            <w:vAlign w:val="center"/>
          </w:tcPr>
          <w:p w14:paraId="3315BA73">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6DC44326">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5D2C23E8">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14:paraId="7FEC24F1">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14:paraId="527A762A">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20BE9C35">
            <w:pPr>
              <w:widowControl/>
              <w:jc w:val="center"/>
              <w:rPr>
                <w:rFonts w:ascii="Times New Roman" w:hAnsi="Times New Roman" w:eastAsia="方正仿宋_GBK"/>
                <w:kern w:val="0"/>
                <w:sz w:val="22"/>
              </w:rPr>
            </w:pPr>
            <w:r>
              <w:rPr>
                <w:rFonts w:ascii="Times New Roman" w:hAnsi="Times New Roman" w:eastAsia="方正仿宋_GBK"/>
                <w:kern w:val="0"/>
                <w:sz w:val="22"/>
              </w:rPr>
              <w:t>19</w:t>
            </w:r>
          </w:p>
        </w:tc>
        <w:tc>
          <w:tcPr>
            <w:tcW w:w="1003" w:type="dxa"/>
            <w:tcBorders>
              <w:top w:val="nil"/>
              <w:left w:val="nil"/>
              <w:bottom w:val="single" w:color="auto" w:sz="4" w:space="0"/>
              <w:right w:val="single" w:color="auto" w:sz="4" w:space="0"/>
            </w:tcBorders>
            <w:shd w:val="clear" w:color="auto" w:fill="FFFFFF"/>
            <w:noWrap w:val="0"/>
            <w:vAlign w:val="center"/>
          </w:tcPr>
          <w:p w14:paraId="0DF1A3FD">
            <w:pPr>
              <w:widowControl/>
              <w:jc w:val="center"/>
              <w:rPr>
                <w:rFonts w:ascii="Times New Roman" w:hAnsi="Times New Roman" w:eastAsia="方正仿宋_GBK"/>
                <w:kern w:val="0"/>
                <w:sz w:val="22"/>
              </w:rPr>
            </w:pPr>
            <w:r>
              <w:rPr>
                <w:rFonts w:ascii="Times New Roman" w:hAnsi="Times New Roman" w:eastAsia="方正仿宋_GBK"/>
                <w:kern w:val="0"/>
                <w:sz w:val="22"/>
              </w:rPr>
              <w:t>黔江区G319城区至彭水界</w:t>
            </w:r>
          </w:p>
        </w:tc>
        <w:tc>
          <w:tcPr>
            <w:tcW w:w="516" w:type="dxa"/>
            <w:tcBorders>
              <w:top w:val="nil"/>
              <w:left w:val="nil"/>
              <w:bottom w:val="single" w:color="auto" w:sz="4" w:space="0"/>
              <w:right w:val="single" w:color="auto" w:sz="4" w:space="0"/>
            </w:tcBorders>
            <w:shd w:val="clear" w:color="auto" w:fill="FFFFFF"/>
            <w:noWrap w:val="0"/>
            <w:vAlign w:val="center"/>
          </w:tcPr>
          <w:p w14:paraId="4942C13E">
            <w:pPr>
              <w:widowControl/>
              <w:jc w:val="center"/>
              <w:rPr>
                <w:rFonts w:ascii="Times New Roman" w:hAnsi="Times New Roman" w:eastAsia="方正仿宋_GBK"/>
                <w:kern w:val="0"/>
                <w:sz w:val="22"/>
              </w:rPr>
            </w:pPr>
            <w:r>
              <w:rPr>
                <w:rFonts w:ascii="Times New Roman" w:hAnsi="Times New Roman" w:eastAsia="方正仿宋_GBK"/>
                <w:kern w:val="0"/>
                <w:sz w:val="22"/>
              </w:rPr>
              <w:t>路面改造</w:t>
            </w:r>
          </w:p>
        </w:tc>
        <w:tc>
          <w:tcPr>
            <w:tcW w:w="1061" w:type="dxa"/>
            <w:tcBorders>
              <w:top w:val="nil"/>
              <w:left w:val="nil"/>
              <w:bottom w:val="single" w:color="auto" w:sz="4" w:space="0"/>
              <w:right w:val="single" w:color="auto" w:sz="4" w:space="0"/>
            </w:tcBorders>
            <w:shd w:val="clear" w:color="auto" w:fill="FFFFFF"/>
            <w:noWrap w:val="0"/>
            <w:vAlign w:val="center"/>
          </w:tcPr>
          <w:p w14:paraId="41C3DEB7">
            <w:pPr>
              <w:widowControl/>
              <w:jc w:val="center"/>
              <w:rPr>
                <w:rFonts w:ascii="Times New Roman" w:hAnsi="Times New Roman" w:eastAsia="方正仿宋_GBK"/>
                <w:kern w:val="0"/>
                <w:sz w:val="22"/>
              </w:rPr>
            </w:pPr>
            <w:r>
              <w:rPr>
                <w:rFonts w:ascii="Times New Roman" w:hAnsi="Times New Roman" w:eastAsia="方正仿宋_GBK"/>
                <w:kern w:val="0"/>
                <w:sz w:val="22"/>
              </w:rPr>
              <w:t>2024-2025</w:t>
            </w:r>
          </w:p>
        </w:tc>
        <w:tc>
          <w:tcPr>
            <w:tcW w:w="673" w:type="dxa"/>
            <w:tcBorders>
              <w:top w:val="nil"/>
              <w:left w:val="nil"/>
              <w:bottom w:val="single" w:color="auto" w:sz="4" w:space="0"/>
              <w:right w:val="single" w:color="auto" w:sz="4" w:space="0"/>
            </w:tcBorders>
            <w:shd w:val="clear" w:color="auto" w:fill="FFFFFF"/>
            <w:noWrap w:val="0"/>
            <w:vAlign w:val="center"/>
          </w:tcPr>
          <w:p w14:paraId="280E6754">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37.20 </w:t>
            </w:r>
          </w:p>
        </w:tc>
        <w:tc>
          <w:tcPr>
            <w:tcW w:w="2158" w:type="dxa"/>
            <w:tcBorders>
              <w:top w:val="nil"/>
              <w:left w:val="nil"/>
              <w:bottom w:val="single" w:color="auto" w:sz="4" w:space="0"/>
              <w:right w:val="single" w:color="auto" w:sz="4" w:space="0"/>
            </w:tcBorders>
            <w:shd w:val="clear" w:color="auto" w:fill="FFFFFF"/>
            <w:noWrap w:val="0"/>
            <w:vAlign w:val="center"/>
          </w:tcPr>
          <w:p w14:paraId="3D1FC45E">
            <w:pPr>
              <w:widowControl/>
              <w:rPr>
                <w:rFonts w:ascii="Times New Roman" w:hAnsi="Times New Roman" w:eastAsia="方正仿宋_GBK"/>
                <w:kern w:val="0"/>
                <w:sz w:val="22"/>
              </w:rPr>
            </w:pPr>
            <w:r>
              <w:rPr>
                <w:rFonts w:ascii="Times New Roman" w:hAnsi="Times New Roman" w:eastAsia="方正仿宋_GBK"/>
                <w:kern w:val="0"/>
                <w:sz w:val="22"/>
              </w:rPr>
              <w:t>二级公路</w:t>
            </w:r>
          </w:p>
        </w:tc>
        <w:tc>
          <w:tcPr>
            <w:tcW w:w="880" w:type="dxa"/>
            <w:tcBorders>
              <w:top w:val="nil"/>
              <w:left w:val="nil"/>
              <w:bottom w:val="single" w:color="auto" w:sz="4" w:space="0"/>
              <w:right w:val="single" w:color="auto" w:sz="4" w:space="0"/>
            </w:tcBorders>
            <w:shd w:val="clear" w:color="auto" w:fill="FFFFFF"/>
            <w:noWrap w:val="0"/>
            <w:vAlign w:val="center"/>
          </w:tcPr>
          <w:p w14:paraId="054DA5E7">
            <w:pPr>
              <w:widowControl/>
              <w:jc w:val="center"/>
              <w:rPr>
                <w:rFonts w:ascii="Times New Roman" w:hAnsi="Times New Roman" w:eastAsia="方正仿宋_GBK"/>
                <w:kern w:val="0"/>
                <w:sz w:val="22"/>
              </w:rPr>
            </w:pPr>
            <w:r>
              <w:rPr>
                <w:rFonts w:ascii="Times New Roman" w:hAnsi="Times New Roman" w:eastAsia="方正仿宋_GBK"/>
                <w:kern w:val="0"/>
                <w:sz w:val="22"/>
              </w:rPr>
              <w:t>11458</w:t>
            </w:r>
          </w:p>
        </w:tc>
        <w:tc>
          <w:tcPr>
            <w:tcW w:w="910" w:type="dxa"/>
            <w:tcBorders>
              <w:top w:val="nil"/>
              <w:left w:val="nil"/>
              <w:bottom w:val="single" w:color="auto" w:sz="4" w:space="0"/>
              <w:right w:val="single" w:color="auto" w:sz="4" w:space="0"/>
            </w:tcBorders>
            <w:shd w:val="clear" w:color="auto" w:fill="FFFFFF"/>
            <w:noWrap w:val="0"/>
            <w:vAlign w:val="center"/>
          </w:tcPr>
          <w:p w14:paraId="6257410A">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1943F83B">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4DFFFA8C">
            <w:pPr>
              <w:widowControl/>
              <w:jc w:val="center"/>
              <w:rPr>
                <w:rFonts w:ascii="Times New Roman" w:hAnsi="Times New Roman" w:eastAsia="方正仿宋_GBK"/>
                <w:kern w:val="0"/>
                <w:sz w:val="22"/>
              </w:rPr>
            </w:pPr>
            <w:r>
              <w:rPr>
                <w:rFonts w:ascii="Times New Roman" w:hAnsi="Times New Roman" w:eastAsia="方正仿宋_GBK"/>
                <w:kern w:val="0"/>
                <w:sz w:val="22"/>
              </w:rPr>
              <w:t>11458</w:t>
            </w:r>
          </w:p>
        </w:tc>
        <w:tc>
          <w:tcPr>
            <w:tcW w:w="910" w:type="dxa"/>
            <w:tcBorders>
              <w:top w:val="nil"/>
              <w:left w:val="nil"/>
              <w:bottom w:val="single" w:color="auto" w:sz="4" w:space="0"/>
              <w:right w:val="single" w:color="auto" w:sz="4" w:space="0"/>
            </w:tcBorders>
            <w:shd w:val="clear" w:color="auto" w:fill="FFFFFF"/>
            <w:noWrap w:val="0"/>
            <w:vAlign w:val="center"/>
          </w:tcPr>
          <w:p w14:paraId="49DA0FE8">
            <w:pPr>
              <w:widowControl/>
              <w:jc w:val="center"/>
              <w:rPr>
                <w:rFonts w:ascii="Times New Roman" w:hAnsi="Times New Roman" w:eastAsia="方正仿宋_GBK"/>
                <w:kern w:val="0"/>
                <w:sz w:val="22"/>
              </w:rPr>
            </w:pPr>
            <w:r>
              <w:rPr>
                <w:rFonts w:ascii="Times New Roman" w:hAnsi="Times New Roman" w:eastAsia="方正仿宋_GBK"/>
                <w:kern w:val="0"/>
                <w:sz w:val="22"/>
              </w:rPr>
              <w:t>6696</w:t>
            </w:r>
          </w:p>
        </w:tc>
        <w:tc>
          <w:tcPr>
            <w:tcW w:w="981" w:type="dxa"/>
            <w:tcBorders>
              <w:top w:val="nil"/>
              <w:left w:val="nil"/>
              <w:bottom w:val="single" w:color="auto" w:sz="4" w:space="0"/>
              <w:right w:val="single" w:color="auto" w:sz="4" w:space="0"/>
            </w:tcBorders>
            <w:shd w:val="clear" w:color="auto" w:fill="FFFFFF"/>
            <w:noWrap w:val="0"/>
            <w:vAlign w:val="center"/>
          </w:tcPr>
          <w:p w14:paraId="78E485C5">
            <w:pPr>
              <w:widowControl/>
              <w:jc w:val="center"/>
              <w:rPr>
                <w:rFonts w:ascii="Times New Roman" w:hAnsi="Times New Roman" w:eastAsia="方正仿宋_GBK"/>
                <w:kern w:val="0"/>
                <w:sz w:val="22"/>
              </w:rPr>
            </w:pPr>
            <w:r>
              <w:rPr>
                <w:rFonts w:ascii="Times New Roman" w:hAnsi="Times New Roman" w:eastAsia="方正仿宋_GBK"/>
                <w:kern w:val="0"/>
                <w:sz w:val="22"/>
              </w:rPr>
              <w:t>4762</w:t>
            </w:r>
          </w:p>
        </w:tc>
        <w:tc>
          <w:tcPr>
            <w:tcW w:w="1034" w:type="dxa"/>
            <w:tcBorders>
              <w:top w:val="nil"/>
              <w:left w:val="nil"/>
              <w:bottom w:val="single" w:color="auto" w:sz="4" w:space="0"/>
              <w:right w:val="single" w:color="auto" w:sz="4" w:space="0"/>
            </w:tcBorders>
            <w:shd w:val="clear" w:color="auto" w:fill="FFFFFF"/>
            <w:noWrap w:val="0"/>
            <w:vAlign w:val="center"/>
          </w:tcPr>
          <w:p w14:paraId="6C858C9E">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6860C362">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02EE2BB3">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14:paraId="6A57761C">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14:paraId="191D3853">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495335F3">
            <w:pPr>
              <w:widowControl/>
              <w:jc w:val="center"/>
              <w:rPr>
                <w:rFonts w:ascii="Times New Roman" w:hAnsi="Times New Roman" w:eastAsia="方正仿宋_GBK"/>
                <w:kern w:val="0"/>
                <w:sz w:val="22"/>
              </w:rPr>
            </w:pPr>
            <w:r>
              <w:rPr>
                <w:rFonts w:ascii="Times New Roman" w:hAnsi="Times New Roman" w:eastAsia="方正仿宋_GBK"/>
                <w:kern w:val="0"/>
                <w:sz w:val="22"/>
              </w:rPr>
              <w:t>20</w:t>
            </w:r>
          </w:p>
        </w:tc>
        <w:tc>
          <w:tcPr>
            <w:tcW w:w="1003" w:type="dxa"/>
            <w:tcBorders>
              <w:top w:val="nil"/>
              <w:left w:val="nil"/>
              <w:bottom w:val="single" w:color="auto" w:sz="4" w:space="0"/>
              <w:right w:val="single" w:color="auto" w:sz="4" w:space="0"/>
            </w:tcBorders>
            <w:shd w:val="clear" w:color="auto" w:fill="FFFFFF"/>
            <w:noWrap w:val="0"/>
            <w:vAlign w:val="center"/>
          </w:tcPr>
          <w:p w14:paraId="7EEB6848">
            <w:pPr>
              <w:widowControl/>
              <w:jc w:val="center"/>
              <w:rPr>
                <w:rFonts w:ascii="Times New Roman" w:hAnsi="Times New Roman" w:eastAsia="方正仿宋_GBK"/>
                <w:kern w:val="0"/>
                <w:sz w:val="22"/>
              </w:rPr>
            </w:pPr>
            <w:r>
              <w:rPr>
                <w:rFonts w:ascii="Times New Roman" w:hAnsi="Times New Roman" w:eastAsia="方正仿宋_GBK"/>
                <w:kern w:val="0"/>
                <w:sz w:val="22"/>
              </w:rPr>
              <w:t>黔江区G319濯水至城区</w:t>
            </w:r>
          </w:p>
        </w:tc>
        <w:tc>
          <w:tcPr>
            <w:tcW w:w="516" w:type="dxa"/>
            <w:tcBorders>
              <w:top w:val="nil"/>
              <w:left w:val="nil"/>
              <w:bottom w:val="single" w:color="auto" w:sz="4" w:space="0"/>
              <w:right w:val="single" w:color="auto" w:sz="4" w:space="0"/>
            </w:tcBorders>
            <w:shd w:val="clear" w:color="auto" w:fill="FFFFFF"/>
            <w:noWrap w:val="0"/>
            <w:vAlign w:val="center"/>
          </w:tcPr>
          <w:p w14:paraId="737BB2CA">
            <w:pPr>
              <w:widowControl/>
              <w:jc w:val="center"/>
              <w:rPr>
                <w:rFonts w:ascii="Times New Roman" w:hAnsi="Times New Roman" w:eastAsia="方正仿宋_GBK"/>
                <w:kern w:val="0"/>
                <w:sz w:val="22"/>
              </w:rPr>
            </w:pPr>
            <w:r>
              <w:rPr>
                <w:rFonts w:ascii="Times New Roman" w:hAnsi="Times New Roman" w:eastAsia="方正仿宋_GBK"/>
                <w:kern w:val="0"/>
                <w:sz w:val="22"/>
              </w:rPr>
              <w:t>路面改造</w:t>
            </w:r>
          </w:p>
        </w:tc>
        <w:tc>
          <w:tcPr>
            <w:tcW w:w="1061" w:type="dxa"/>
            <w:tcBorders>
              <w:top w:val="nil"/>
              <w:left w:val="nil"/>
              <w:bottom w:val="single" w:color="auto" w:sz="4" w:space="0"/>
              <w:right w:val="single" w:color="auto" w:sz="4" w:space="0"/>
            </w:tcBorders>
            <w:shd w:val="clear" w:color="auto" w:fill="FFFFFF"/>
            <w:noWrap w:val="0"/>
            <w:vAlign w:val="center"/>
          </w:tcPr>
          <w:p w14:paraId="764629A3">
            <w:pPr>
              <w:widowControl/>
              <w:jc w:val="center"/>
              <w:rPr>
                <w:rFonts w:ascii="Times New Roman" w:hAnsi="Times New Roman" w:eastAsia="方正仿宋_GBK"/>
                <w:kern w:val="0"/>
                <w:sz w:val="22"/>
              </w:rPr>
            </w:pPr>
            <w:r>
              <w:rPr>
                <w:rFonts w:ascii="Times New Roman" w:hAnsi="Times New Roman" w:eastAsia="方正仿宋_GBK"/>
                <w:kern w:val="0"/>
                <w:sz w:val="22"/>
              </w:rPr>
              <w:t>2024-2025</w:t>
            </w:r>
          </w:p>
        </w:tc>
        <w:tc>
          <w:tcPr>
            <w:tcW w:w="673" w:type="dxa"/>
            <w:tcBorders>
              <w:top w:val="nil"/>
              <w:left w:val="nil"/>
              <w:bottom w:val="single" w:color="auto" w:sz="4" w:space="0"/>
              <w:right w:val="single" w:color="auto" w:sz="4" w:space="0"/>
            </w:tcBorders>
            <w:shd w:val="clear" w:color="auto" w:fill="FFFFFF"/>
            <w:noWrap w:val="0"/>
            <w:vAlign w:val="center"/>
          </w:tcPr>
          <w:p w14:paraId="5DC7A17F">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27.00 </w:t>
            </w:r>
          </w:p>
        </w:tc>
        <w:tc>
          <w:tcPr>
            <w:tcW w:w="2158" w:type="dxa"/>
            <w:tcBorders>
              <w:top w:val="nil"/>
              <w:left w:val="nil"/>
              <w:bottom w:val="single" w:color="auto" w:sz="4" w:space="0"/>
              <w:right w:val="single" w:color="auto" w:sz="4" w:space="0"/>
            </w:tcBorders>
            <w:shd w:val="clear" w:color="auto" w:fill="FFFFFF"/>
            <w:noWrap w:val="0"/>
            <w:vAlign w:val="center"/>
          </w:tcPr>
          <w:p w14:paraId="49EA6DE0">
            <w:pPr>
              <w:widowControl/>
              <w:rPr>
                <w:rFonts w:ascii="Times New Roman" w:hAnsi="Times New Roman" w:eastAsia="方正仿宋_GBK"/>
                <w:kern w:val="0"/>
                <w:sz w:val="22"/>
              </w:rPr>
            </w:pPr>
            <w:r>
              <w:rPr>
                <w:rFonts w:ascii="Times New Roman" w:hAnsi="Times New Roman" w:eastAsia="方正仿宋_GBK"/>
                <w:kern w:val="0"/>
                <w:sz w:val="22"/>
              </w:rPr>
              <w:t>二级公路</w:t>
            </w:r>
          </w:p>
        </w:tc>
        <w:tc>
          <w:tcPr>
            <w:tcW w:w="880" w:type="dxa"/>
            <w:tcBorders>
              <w:top w:val="nil"/>
              <w:left w:val="nil"/>
              <w:bottom w:val="single" w:color="auto" w:sz="4" w:space="0"/>
              <w:right w:val="single" w:color="auto" w:sz="4" w:space="0"/>
            </w:tcBorders>
            <w:shd w:val="clear" w:color="auto" w:fill="FFFFFF"/>
            <w:noWrap w:val="0"/>
            <w:vAlign w:val="center"/>
          </w:tcPr>
          <w:p w14:paraId="56F27FAA">
            <w:pPr>
              <w:widowControl/>
              <w:jc w:val="center"/>
              <w:rPr>
                <w:rFonts w:ascii="Times New Roman" w:hAnsi="Times New Roman" w:eastAsia="方正仿宋_GBK"/>
                <w:kern w:val="0"/>
                <w:sz w:val="22"/>
              </w:rPr>
            </w:pPr>
            <w:r>
              <w:rPr>
                <w:rFonts w:ascii="Times New Roman" w:hAnsi="Times New Roman" w:eastAsia="方正仿宋_GBK"/>
                <w:kern w:val="0"/>
                <w:sz w:val="22"/>
              </w:rPr>
              <w:t>11766</w:t>
            </w:r>
          </w:p>
        </w:tc>
        <w:tc>
          <w:tcPr>
            <w:tcW w:w="910" w:type="dxa"/>
            <w:tcBorders>
              <w:top w:val="nil"/>
              <w:left w:val="nil"/>
              <w:bottom w:val="single" w:color="auto" w:sz="4" w:space="0"/>
              <w:right w:val="single" w:color="auto" w:sz="4" w:space="0"/>
            </w:tcBorders>
            <w:shd w:val="clear" w:color="auto" w:fill="FFFFFF"/>
            <w:noWrap w:val="0"/>
            <w:vAlign w:val="center"/>
          </w:tcPr>
          <w:p w14:paraId="399F322E">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30815575">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3394B816">
            <w:pPr>
              <w:widowControl/>
              <w:jc w:val="center"/>
              <w:rPr>
                <w:rFonts w:ascii="Times New Roman" w:hAnsi="Times New Roman" w:eastAsia="方正仿宋_GBK"/>
                <w:kern w:val="0"/>
                <w:sz w:val="22"/>
              </w:rPr>
            </w:pPr>
            <w:r>
              <w:rPr>
                <w:rFonts w:ascii="Times New Roman" w:hAnsi="Times New Roman" w:eastAsia="方正仿宋_GBK"/>
                <w:kern w:val="0"/>
                <w:sz w:val="22"/>
              </w:rPr>
              <w:t>11766</w:t>
            </w:r>
          </w:p>
        </w:tc>
        <w:tc>
          <w:tcPr>
            <w:tcW w:w="910" w:type="dxa"/>
            <w:tcBorders>
              <w:top w:val="nil"/>
              <w:left w:val="nil"/>
              <w:bottom w:val="single" w:color="auto" w:sz="4" w:space="0"/>
              <w:right w:val="single" w:color="auto" w:sz="4" w:space="0"/>
            </w:tcBorders>
            <w:shd w:val="clear" w:color="auto" w:fill="FFFFFF"/>
            <w:noWrap w:val="0"/>
            <w:vAlign w:val="center"/>
          </w:tcPr>
          <w:p w14:paraId="4886366C">
            <w:pPr>
              <w:widowControl/>
              <w:jc w:val="center"/>
              <w:rPr>
                <w:rFonts w:ascii="Times New Roman" w:hAnsi="Times New Roman" w:eastAsia="方正仿宋_GBK"/>
                <w:kern w:val="0"/>
                <w:sz w:val="22"/>
              </w:rPr>
            </w:pPr>
            <w:r>
              <w:rPr>
                <w:rFonts w:ascii="Times New Roman" w:hAnsi="Times New Roman" w:eastAsia="方正仿宋_GBK"/>
                <w:kern w:val="0"/>
                <w:sz w:val="22"/>
              </w:rPr>
              <w:t>4860</w:t>
            </w:r>
          </w:p>
        </w:tc>
        <w:tc>
          <w:tcPr>
            <w:tcW w:w="981" w:type="dxa"/>
            <w:tcBorders>
              <w:top w:val="nil"/>
              <w:left w:val="nil"/>
              <w:bottom w:val="single" w:color="auto" w:sz="4" w:space="0"/>
              <w:right w:val="single" w:color="auto" w:sz="4" w:space="0"/>
            </w:tcBorders>
            <w:shd w:val="clear" w:color="auto" w:fill="FFFFFF"/>
            <w:noWrap w:val="0"/>
            <w:vAlign w:val="center"/>
          </w:tcPr>
          <w:p w14:paraId="12F2CE47">
            <w:pPr>
              <w:widowControl/>
              <w:jc w:val="center"/>
              <w:rPr>
                <w:rFonts w:ascii="Times New Roman" w:hAnsi="Times New Roman" w:eastAsia="方正仿宋_GBK"/>
                <w:kern w:val="0"/>
                <w:sz w:val="22"/>
              </w:rPr>
            </w:pPr>
            <w:r>
              <w:rPr>
                <w:rFonts w:ascii="Times New Roman" w:hAnsi="Times New Roman" w:eastAsia="方正仿宋_GBK"/>
                <w:kern w:val="0"/>
                <w:sz w:val="22"/>
              </w:rPr>
              <w:t>6906</w:t>
            </w:r>
          </w:p>
        </w:tc>
        <w:tc>
          <w:tcPr>
            <w:tcW w:w="1034" w:type="dxa"/>
            <w:tcBorders>
              <w:top w:val="nil"/>
              <w:left w:val="nil"/>
              <w:bottom w:val="single" w:color="auto" w:sz="4" w:space="0"/>
              <w:right w:val="single" w:color="auto" w:sz="4" w:space="0"/>
            </w:tcBorders>
            <w:shd w:val="clear" w:color="auto" w:fill="FFFFFF"/>
            <w:noWrap w:val="0"/>
            <w:vAlign w:val="center"/>
          </w:tcPr>
          <w:p w14:paraId="465AE6AE">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1D01B6F3">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38B8367F">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14:paraId="344258DD">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14:paraId="14ABB950">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6540B698">
            <w:pPr>
              <w:widowControl/>
              <w:jc w:val="center"/>
              <w:rPr>
                <w:rFonts w:ascii="Times New Roman" w:hAnsi="Times New Roman" w:eastAsia="方正仿宋_GBK"/>
                <w:kern w:val="0"/>
                <w:sz w:val="22"/>
              </w:rPr>
            </w:pPr>
            <w:r>
              <w:rPr>
                <w:rFonts w:ascii="Times New Roman" w:hAnsi="Times New Roman" w:eastAsia="方正仿宋_GBK"/>
                <w:kern w:val="0"/>
                <w:sz w:val="22"/>
              </w:rPr>
              <w:t>21</w:t>
            </w:r>
          </w:p>
        </w:tc>
        <w:tc>
          <w:tcPr>
            <w:tcW w:w="1003" w:type="dxa"/>
            <w:tcBorders>
              <w:top w:val="nil"/>
              <w:left w:val="nil"/>
              <w:bottom w:val="single" w:color="auto" w:sz="4" w:space="0"/>
              <w:right w:val="single" w:color="auto" w:sz="4" w:space="0"/>
            </w:tcBorders>
            <w:shd w:val="clear" w:color="auto" w:fill="FFFFFF"/>
            <w:noWrap w:val="0"/>
            <w:vAlign w:val="center"/>
          </w:tcPr>
          <w:p w14:paraId="0946CFB4">
            <w:pPr>
              <w:widowControl/>
              <w:jc w:val="center"/>
              <w:rPr>
                <w:rFonts w:ascii="Times New Roman" w:hAnsi="Times New Roman" w:eastAsia="方正仿宋_GBK"/>
                <w:kern w:val="0"/>
                <w:sz w:val="22"/>
              </w:rPr>
            </w:pPr>
            <w:r>
              <w:rPr>
                <w:rFonts w:ascii="Times New Roman" w:hAnsi="Times New Roman" w:eastAsia="方正仿宋_GBK"/>
                <w:kern w:val="0"/>
                <w:sz w:val="22"/>
              </w:rPr>
              <w:t>黔江区S525金洞至早化</w:t>
            </w:r>
          </w:p>
        </w:tc>
        <w:tc>
          <w:tcPr>
            <w:tcW w:w="516" w:type="dxa"/>
            <w:tcBorders>
              <w:top w:val="nil"/>
              <w:left w:val="nil"/>
              <w:bottom w:val="single" w:color="auto" w:sz="4" w:space="0"/>
              <w:right w:val="single" w:color="auto" w:sz="4" w:space="0"/>
            </w:tcBorders>
            <w:shd w:val="clear" w:color="auto" w:fill="FFFFFF"/>
            <w:noWrap w:val="0"/>
            <w:vAlign w:val="center"/>
          </w:tcPr>
          <w:p w14:paraId="1610C77D">
            <w:pPr>
              <w:widowControl/>
              <w:jc w:val="center"/>
              <w:rPr>
                <w:rFonts w:ascii="Times New Roman" w:hAnsi="Times New Roman" w:eastAsia="方正仿宋_GBK"/>
                <w:kern w:val="0"/>
                <w:sz w:val="22"/>
              </w:rPr>
            </w:pPr>
            <w:r>
              <w:rPr>
                <w:rFonts w:ascii="Times New Roman" w:hAnsi="Times New Roman" w:eastAsia="方正仿宋_GBK"/>
                <w:kern w:val="0"/>
                <w:sz w:val="22"/>
              </w:rPr>
              <w:t>升级改造</w:t>
            </w:r>
          </w:p>
        </w:tc>
        <w:tc>
          <w:tcPr>
            <w:tcW w:w="1061" w:type="dxa"/>
            <w:tcBorders>
              <w:top w:val="nil"/>
              <w:left w:val="nil"/>
              <w:bottom w:val="single" w:color="auto" w:sz="4" w:space="0"/>
              <w:right w:val="single" w:color="auto" w:sz="4" w:space="0"/>
            </w:tcBorders>
            <w:shd w:val="clear" w:color="auto" w:fill="FFFFFF"/>
            <w:noWrap w:val="0"/>
            <w:vAlign w:val="center"/>
          </w:tcPr>
          <w:p w14:paraId="624345F6">
            <w:pPr>
              <w:widowControl/>
              <w:jc w:val="center"/>
              <w:rPr>
                <w:rFonts w:ascii="Times New Roman" w:hAnsi="Times New Roman" w:eastAsia="方正仿宋_GBK"/>
                <w:kern w:val="0"/>
                <w:sz w:val="22"/>
              </w:rPr>
            </w:pPr>
            <w:r>
              <w:rPr>
                <w:rFonts w:ascii="Times New Roman" w:hAnsi="Times New Roman" w:eastAsia="方正仿宋_GBK"/>
                <w:kern w:val="0"/>
                <w:sz w:val="22"/>
              </w:rPr>
              <w:t>2022-2024</w:t>
            </w:r>
          </w:p>
        </w:tc>
        <w:tc>
          <w:tcPr>
            <w:tcW w:w="673" w:type="dxa"/>
            <w:tcBorders>
              <w:top w:val="nil"/>
              <w:left w:val="nil"/>
              <w:bottom w:val="single" w:color="auto" w:sz="4" w:space="0"/>
              <w:right w:val="single" w:color="auto" w:sz="4" w:space="0"/>
            </w:tcBorders>
            <w:shd w:val="clear" w:color="auto" w:fill="FFFFFF"/>
            <w:noWrap w:val="0"/>
            <w:vAlign w:val="center"/>
          </w:tcPr>
          <w:p w14:paraId="1EF7B392">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24.70 </w:t>
            </w:r>
          </w:p>
        </w:tc>
        <w:tc>
          <w:tcPr>
            <w:tcW w:w="2158" w:type="dxa"/>
            <w:tcBorders>
              <w:top w:val="nil"/>
              <w:left w:val="nil"/>
              <w:bottom w:val="single" w:color="auto" w:sz="4" w:space="0"/>
              <w:right w:val="single" w:color="auto" w:sz="4" w:space="0"/>
            </w:tcBorders>
            <w:shd w:val="clear" w:color="auto" w:fill="FFFFFF"/>
            <w:noWrap w:val="0"/>
            <w:vAlign w:val="center"/>
          </w:tcPr>
          <w:p w14:paraId="42B92663">
            <w:pPr>
              <w:widowControl/>
              <w:rPr>
                <w:rFonts w:ascii="Times New Roman" w:hAnsi="Times New Roman" w:eastAsia="方正仿宋_GBK"/>
                <w:kern w:val="0"/>
                <w:sz w:val="22"/>
              </w:rPr>
            </w:pPr>
            <w:r>
              <w:rPr>
                <w:rFonts w:ascii="Times New Roman" w:hAnsi="Times New Roman" w:eastAsia="方正仿宋_GBK"/>
                <w:kern w:val="0"/>
                <w:sz w:val="22"/>
              </w:rPr>
              <w:t>三级公路</w:t>
            </w:r>
          </w:p>
        </w:tc>
        <w:tc>
          <w:tcPr>
            <w:tcW w:w="880" w:type="dxa"/>
            <w:tcBorders>
              <w:top w:val="nil"/>
              <w:left w:val="nil"/>
              <w:bottom w:val="single" w:color="auto" w:sz="4" w:space="0"/>
              <w:right w:val="single" w:color="auto" w:sz="4" w:space="0"/>
            </w:tcBorders>
            <w:shd w:val="clear" w:color="auto" w:fill="FFFFFF"/>
            <w:noWrap w:val="0"/>
            <w:vAlign w:val="center"/>
          </w:tcPr>
          <w:p w14:paraId="00C448B0">
            <w:pPr>
              <w:widowControl/>
              <w:jc w:val="center"/>
              <w:rPr>
                <w:rFonts w:ascii="Times New Roman" w:hAnsi="Times New Roman" w:eastAsia="方正仿宋_GBK"/>
                <w:kern w:val="0"/>
                <w:sz w:val="22"/>
              </w:rPr>
            </w:pPr>
            <w:r>
              <w:rPr>
                <w:rFonts w:ascii="Times New Roman" w:hAnsi="Times New Roman" w:eastAsia="方正仿宋_GBK"/>
                <w:kern w:val="0"/>
                <w:sz w:val="22"/>
              </w:rPr>
              <w:t>7410</w:t>
            </w:r>
          </w:p>
        </w:tc>
        <w:tc>
          <w:tcPr>
            <w:tcW w:w="910" w:type="dxa"/>
            <w:tcBorders>
              <w:top w:val="nil"/>
              <w:left w:val="nil"/>
              <w:bottom w:val="single" w:color="auto" w:sz="4" w:space="0"/>
              <w:right w:val="single" w:color="auto" w:sz="4" w:space="0"/>
            </w:tcBorders>
            <w:shd w:val="clear" w:color="auto" w:fill="FFFFFF"/>
            <w:noWrap w:val="0"/>
            <w:vAlign w:val="center"/>
          </w:tcPr>
          <w:p w14:paraId="7A453A3A">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4B850BBB">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6224C5CE">
            <w:pPr>
              <w:widowControl/>
              <w:jc w:val="center"/>
              <w:rPr>
                <w:rFonts w:ascii="Times New Roman" w:hAnsi="Times New Roman" w:eastAsia="方正仿宋_GBK"/>
                <w:kern w:val="0"/>
                <w:sz w:val="22"/>
              </w:rPr>
            </w:pPr>
            <w:r>
              <w:rPr>
                <w:rFonts w:ascii="Times New Roman" w:hAnsi="Times New Roman" w:eastAsia="方正仿宋_GBK"/>
                <w:kern w:val="0"/>
                <w:sz w:val="22"/>
              </w:rPr>
              <w:t>7410</w:t>
            </w:r>
          </w:p>
        </w:tc>
        <w:tc>
          <w:tcPr>
            <w:tcW w:w="910" w:type="dxa"/>
            <w:tcBorders>
              <w:top w:val="nil"/>
              <w:left w:val="nil"/>
              <w:bottom w:val="single" w:color="auto" w:sz="4" w:space="0"/>
              <w:right w:val="single" w:color="auto" w:sz="4" w:space="0"/>
            </w:tcBorders>
            <w:shd w:val="clear" w:color="auto" w:fill="FFFFFF"/>
            <w:noWrap w:val="0"/>
            <w:vAlign w:val="center"/>
          </w:tcPr>
          <w:p w14:paraId="4E2C73ED">
            <w:pPr>
              <w:widowControl/>
              <w:jc w:val="center"/>
              <w:rPr>
                <w:rFonts w:ascii="Times New Roman" w:hAnsi="Times New Roman" w:eastAsia="方正仿宋_GBK"/>
                <w:kern w:val="0"/>
                <w:sz w:val="22"/>
              </w:rPr>
            </w:pPr>
            <w:r>
              <w:rPr>
                <w:rFonts w:ascii="Times New Roman" w:hAnsi="Times New Roman" w:eastAsia="方正仿宋_GBK"/>
                <w:kern w:val="0"/>
                <w:sz w:val="22"/>
              </w:rPr>
              <w:t>6422</w:t>
            </w:r>
          </w:p>
        </w:tc>
        <w:tc>
          <w:tcPr>
            <w:tcW w:w="981" w:type="dxa"/>
            <w:tcBorders>
              <w:top w:val="nil"/>
              <w:left w:val="nil"/>
              <w:bottom w:val="single" w:color="auto" w:sz="4" w:space="0"/>
              <w:right w:val="single" w:color="auto" w:sz="4" w:space="0"/>
            </w:tcBorders>
            <w:shd w:val="clear" w:color="auto" w:fill="FFFFFF"/>
            <w:noWrap w:val="0"/>
            <w:vAlign w:val="center"/>
          </w:tcPr>
          <w:p w14:paraId="07DFE89C">
            <w:pPr>
              <w:widowControl/>
              <w:jc w:val="center"/>
              <w:rPr>
                <w:rFonts w:ascii="Times New Roman" w:hAnsi="Times New Roman" w:eastAsia="方正仿宋_GBK"/>
                <w:kern w:val="0"/>
                <w:sz w:val="22"/>
              </w:rPr>
            </w:pPr>
            <w:r>
              <w:rPr>
                <w:rFonts w:ascii="Times New Roman" w:hAnsi="Times New Roman" w:eastAsia="方正仿宋_GBK"/>
                <w:kern w:val="0"/>
                <w:sz w:val="22"/>
              </w:rPr>
              <w:t>988</w:t>
            </w:r>
          </w:p>
        </w:tc>
        <w:tc>
          <w:tcPr>
            <w:tcW w:w="1034" w:type="dxa"/>
            <w:tcBorders>
              <w:top w:val="nil"/>
              <w:left w:val="nil"/>
              <w:bottom w:val="single" w:color="auto" w:sz="4" w:space="0"/>
              <w:right w:val="single" w:color="auto" w:sz="4" w:space="0"/>
            </w:tcBorders>
            <w:shd w:val="clear" w:color="auto" w:fill="FFFFFF"/>
            <w:noWrap w:val="0"/>
            <w:vAlign w:val="center"/>
          </w:tcPr>
          <w:p w14:paraId="7B486D4E">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4132F7FB">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4E6E2EF3">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14:paraId="218C6912">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14:paraId="33F8910C">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4CBEDE71">
            <w:pPr>
              <w:widowControl/>
              <w:jc w:val="center"/>
              <w:rPr>
                <w:rFonts w:ascii="Times New Roman" w:hAnsi="Times New Roman" w:eastAsia="方正仿宋_GBK"/>
                <w:kern w:val="0"/>
                <w:sz w:val="22"/>
              </w:rPr>
            </w:pPr>
            <w:r>
              <w:rPr>
                <w:rFonts w:ascii="Times New Roman" w:hAnsi="Times New Roman" w:eastAsia="方正仿宋_GBK"/>
                <w:kern w:val="0"/>
                <w:sz w:val="22"/>
              </w:rPr>
              <w:t>22</w:t>
            </w:r>
          </w:p>
        </w:tc>
        <w:tc>
          <w:tcPr>
            <w:tcW w:w="1003" w:type="dxa"/>
            <w:tcBorders>
              <w:top w:val="nil"/>
              <w:left w:val="nil"/>
              <w:bottom w:val="single" w:color="auto" w:sz="4" w:space="0"/>
              <w:right w:val="single" w:color="auto" w:sz="4" w:space="0"/>
            </w:tcBorders>
            <w:shd w:val="clear" w:color="auto" w:fill="FFFFFF"/>
            <w:noWrap w:val="0"/>
            <w:vAlign w:val="center"/>
          </w:tcPr>
          <w:p w14:paraId="0390BD27">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黔江区S304望岭至白土</w:t>
            </w:r>
          </w:p>
        </w:tc>
        <w:tc>
          <w:tcPr>
            <w:tcW w:w="516" w:type="dxa"/>
            <w:tcBorders>
              <w:top w:val="nil"/>
              <w:left w:val="nil"/>
              <w:bottom w:val="single" w:color="auto" w:sz="4" w:space="0"/>
              <w:right w:val="single" w:color="auto" w:sz="4" w:space="0"/>
            </w:tcBorders>
            <w:shd w:val="clear" w:color="auto" w:fill="FFFFFF"/>
            <w:noWrap w:val="0"/>
            <w:vAlign w:val="center"/>
          </w:tcPr>
          <w:p w14:paraId="79E26677">
            <w:pPr>
              <w:widowControl/>
              <w:jc w:val="center"/>
              <w:rPr>
                <w:rFonts w:ascii="Times New Roman" w:hAnsi="Times New Roman" w:eastAsia="方正仿宋_GBK"/>
                <w:kern w:val="0"/>
                <w:sz w:val="22"/>
              </w:rPr>
            </w:pPr>
            <w:r>
              <w:rPr>
                <w:rFonts w:ascii="Times New Roman" w:hAnsi="Times New Roman" w:eastAsia="方正仿宋_GBK"/>
                <w:kern w:val="0"/>
                <w:sz w:val="22"/>
              </w:rPr>
              <w:t>升级改造</w:t>
            </w:r>
          </w:p>
        </w:tc>
        <w:tc>
          <w:tcPr>
            <w:tcW w:w="1061" w:type="dxa"/>
            <w:tcBorders>
              <w:top w:val="nil"/>
              <w:left w:val="nil"/>
              <w:bottom w:val="single" w:color="auto" w:sz="4" w:space="0"/>
              <w:right w:val="single" w:color="auto" w:sz="4" w:space="0"/>
            </w:tcBorders>
            <w:shd w:val="clear" w:color="auto" w:fill="FFFFFF"/>
            <w:noWrap w:val="0"/>
            <w:vAlign w:val="center"/>
          </w:tcPr>
          <w:p w14:paraId="5EE7DE44">
            <w:pPr>
              <w:widowControl/>
              <w:jc w:val="center"/>
              <w:rPr>
                <w:rFonts w:ascii="Times New Roman" w:hAnsi="Times New Roman" w:eastAsia="方正仿宋_GBK"/>
                <w:kern w:val="0"/>
                <w:sz w:val="22"/>
              </w:rPr>
            </w:pPr>
            <w:r>
              <w:rPr>
                <w:rFonts w:ascii="Times New Roman" w:hAnsi="Times New Roman" w:eastAsia="方正仿宋_GBK"/>
                <w:kern w:val="0"/>
                <w:sz w:val="22"/>
              </w:rPr>
              <w:t>2022-2025</w:t>
            </w:r>
          </w:p>
        </w:tc>
        <w:tc>
          <w:tcPr>
            <w:tcW w:w="673" w:type="dxa"/>
            <w:tcBorders>
              <w:top w:val="nil"/>
              <w:left w:val="nil"/>
              <w:bottom w:val="single" w:color="auto" w:sz="4" w:space="0"/>
              <w:right w:val="single" w:color="auto" w:sz="4" w:space="0"/>
            </w:tcBorders>
            <w:shd w:val="clear" w:color="auto" w:fill="FFFFFF"/>
            <w:noWrap w:val="0"/>
            <w:vAlign w:val="center"/>
          </w:tcPr>
          <w:p w14:paraId="7CED2742">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8.00 </w:t>
            </w:r>
          </w:p>
        </w:tc>
        <w:tc>
          <w:tcPr>
            <w:tcW w:w="2158" w:type="dxa"/>
            <w:tcBorders>
              <w:top w:val="nil"/>
              <w:left w:val="nil"/>
              <w:bottom w:val="single" w:color="auto" w:sz="4" w:space="0"/>
              <w:right w:val="single" w:color="auto" w:sz="4" w:space="0"/>
            </w:tcBorders>
            <w:shd w:val="clear" w:color="auto" w:fill="FFFFFF"/>
            <w:noWrap w:val="0"/>
            <w:vAlign w:val="center"/>
          </w:tcPr>
          <w:p w14:paraId="6599FDBA">
            <w:pPr>
              <w:widowControl/>
              <w:rPr>
                <w:rFonts w:ascii="Times New Roman" w:hAnsi="Times New Roman" w:eastAsia="方正仿宋_GBK"/>
                <w:kern w:val="0"/>
                <w:sz w:val="22"/>
              </w:rPr>
            </w:pPr>
            <w:r>
              <w:rPr>
                <w:rFonts w:ascii="Times New Roman" w:hAnsi="Times New Roman" w:eastAsia="方正仿宋_GBK"/>
                <w:kern w:val="0"/>
                <w:sz w:val="22"/>
              </w:rPr>
              <w:t>三级公路</w:t>
            </w:r>
          </w:p>
        </w:tc>
        <w:tc>
          <w:tcPr>
            <w:tcW w:w="880" w:type="dxa"/>
            <w:tcBorders>
              <w:top w:val="nil"/>
              <w:left w:val="nil"/>
              <w:bottom w:val="single" w:color="auto" w:sz="4" w:space="0"/>
              <w:right w:val="single" w:color="auto" w:sz="4" w:space="0"/>
            </w:tcBorders>
            <w:shd w:val="clear" w:color="auto" w:fill="FFFFFF"/>
            <w:noWrap w:val="0"/>
            <w:vAlign w:val="center"/>
          </w:tcPr>
          <w:p w14:paraId="7F88D8A0">
            <w:pPr>
              <w:widowControl/>
              <w:jc w:val="center"/>
              <w:rPr>
                <w:rFonts w:ascii="Times New Roman" w:hAnsi="Times New Roman" w:eastAsia="方正仿宋_GBK"/>
                <w:kern w:val="0"/>
                <w:sz w:val="22"/>
              </w:rPr>
            </w:pPr>
            <w:r>
              <w:rPr>
                <w:rFonts w:ascii="Times New Roman" w:hAnsi="Times New Roman" w:eastAsia="方正仿宋_GBK"/>
                <w:kern w:val="0"/>
                <w:sz w:val="22"/>
              </w:rPr>
              <w:t>2400</w:t>
            </w:r>
          </w:p>
        </w:tc>
        <w:tc>
          <w:tcPr>
            <w:tcW w:w="910" w:type="dxa"/>
            <w:tcBorders>
              <w:top w:val="nil"/>
              <w:left w:val="nil"/>
              <w:bottom w:val="single" w:color="auto" w:sz="4" w:space="0"/>
              <w:right w:val="single" w:color="auto" w:sz="4" w:space="0"/>
            </w:tcBorders>
            <w:shd w:val="clear" w:color="auto" w:fill="FFFFFF"/>
            <w:noWrap w:val="0"/>
            <w:vAlign w:val="center"/>
          </w:tcPr>
          <w:p w14:paraId="20B2D4FD">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015D4243">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593D5A3F">
            <w:pPr>
              <w:widowControl/>
              <w:jc w:val="center"/>
              <w:rPr>
                <w:rFonts w:ascii="Times New Roman" w:hAnsi="Times New Roman" w:eastAsia="方正仿宋_GBK"/>
                <w:kern w:val="0"/>
                <w:sz w:val="22"/>
              </w:rPr>
            </w:pPr>
            <w:r>
              <w:rPr>
                <w:rFonts w:ascii="Times New Roman" w:hAnsi="Times New Roman" w:eastAsia="方正仿宋_GBK"/>
                <w:kern w:val="0"/>
                <w:sz w:val="22"/>
              </w:rPr>
              <w:t>2400</w:t>
            </w:r>
          </w:p>
        </w:tc>
        <w:tc>
          <w:tcPr>
            <w:tcW w:w="910" w:type="dxa"/>
            <w:tcBorders>
              <w:top w:val="nil"/>
              <w:left w:val="nil"/>
              <w:bottom w:val="single" w:color="auto" w:sz="4" w:space="0"/>
              <w:right w:val="single" w:color="auto" w:sz="4" w:space="0"/>
            </w:tcBorders>
            <w:shd w:val="clear" w:color="auto" w:fill="FFFFFF"/>
            <w:noWrap w:val="0"/>
            <w:vAlign w:val="center"/>
          </w:tcPr>
          <w:p w14:paraId="5990C4A9">
            <w:pPr>
              <w:widowControl/>
              <w:jc w:val="center"/>
              <w:rPr>
                <w:rFonts w:ascii="Times New Roman" w:hAnsi="Times New Roman" w:eastAsia="方正仿宋_GBK"/>
                <w:kern w:val="0"/>
                <w:sz w:val="22"/>
              </w:rPr>
            </w:pPr>
            <w:r>
              <w:rPr>
                <w:rFonts w:ascii="Times New Roman" w:hAnsi="Times New Roman" w:eastAsia="方正仿宋_GBK"/>
                <w:kern w:val="0"/>
                <w:sz w:val="22"/>
              </w:rPr>
              <w:t>2080</w:t>
            </w:r>
          </w:p>
        </w:tc>
        <w:tc>
          <w:tcPr>
            <w:tcW w:w="981" w:type="dxa"/>
            <w:tcBorders>
              <w:top w:val="nil"/>
              <w:left w:val="nil"/>
              <w:bottom w:val="single" w:color="auto" w:sz="4" w:space="0"/>
              <w:right w:val="single" w:color="auto" w:sz="4" w:space="0"/>
            </w:tcBorders>
            <w:shd w:val="clear" w:color="auto" w:fill="FFFFFF"/>
            <w:noWrap w:val="0"/>
            <w:vAlign w:val="center"/>
          </w:tcPr>
          <w:p w14:paraId="06B8E6CD">
            <w:pPr>
              <w:widowControl/>
              <w:jc w:val="center"/>
              <w:rPr>
                <w:rFonts w:ascii="Times New Roman" w:hAnsi="Times New Roman" w:eastAsia="方正仿宋_GBK"/>
                <w:kern w:val="0"/>
                <w:sz w:val="22"/>
              </w:rPr>
            </w:pPr>
            <w:r>
              <w:rPr>
                <w:rFonts w:ascii="Times New Roman" w:hAnsi="Times New Roman" w:eastAsia="方正仿宋_GBK"/>
                <w:kern w:val="0"/>
                <w:sz w:val="22"/>
              </w:rPr>
              <w:t>320</w:t>
            </w:r>
          </w:p>
        </w:tc>
        <w:tc>
          <w:tcPr>
            <w:tcW w:w="1034" w:type="dxa"/>
            <w:tcBorders>
              <w:top w:val="nil"/>
              <w:left w:val="nil"/>
              <w:bottom w:val="single" w:color="auto" w:sz="4" w:space="0"/>
              <w:right w:val="single" w:color="auto" w:sz="4" w:space="0"/>
            </w:tcBorders>
            <w:shd w:val="clear" w:color="auto" w:fill="FFFFFF"/>
            <w:noWrap w:val="0"/>
            <w:vAlign w:val="center"/>
          </w:tcPr>
          <w:p w14:paraId="660D1CE9">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30472D23">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77479F1E">
            <w:pPr>
              <w:widowControl/>
              <w:jc w:val="center"/>
              <w:rPr>
                <w:rFonts w:ascii="Times New Roman" w:hAnsi="Times New Roman" w:eastAsia="方正仿宋_GBK"/>
                <w:kern w:val="0"/>
                <w:sz w:val="22"/>
              </w:rPr>
            </w:pPr>
            <w:r>
              <w:rPr>
                <w:rFonts w:ascii="Times New Roman" w:hAnsi="Times New Roman" w:eastAsia="方正仿宋_GBK"/>
                <w:kern w:val="0"/>
                <w:sz w:val="22"/>
              </w:rPr>
              <w:t>工可再编</w:t>
            </w:r>
          </w:p>
        </w:tc>
        <w:tc>
          <w:tcPr>
            <w:tcW w:w="560" w:type="dxa"/>
            <w:tcBorders>
              <w:top w:val="nil"/>
              <w:left w:val="nil"/>
              <w:bottom w:val="single" w:color="auto" w:sz="4" w:space="0"/>
              <w:right w:val="single" w:color="auto" w:sz="4" w:space="0"/>
            </w:tcBorders>
            <w:shd w:val="clear" w:color="auto" w:fill="FFFFFF"/>
            <w:noWrap w:val="0"/>
            <w:vAlign w:val="center"/>
          </w:tcPr>
          <w:p w14:paraId="423839AD">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14:paraId="3DCC467A">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7755886F">
            <w:pPr>
              <w:widowControl/>
              <w:jc w:val="center"/>
              <w:rPr>
                <w:rFonts w:ascii="Times New Roman" w:hAnsi="Times New Roman" w:eastAsia="方正仿宋_GBK"/>
                <w:kern w:val="0"/>
                <w:sz w:val="22"/>
              </w:rPr>
            </w:pPr>
            <w:r>
              <w:rPr>
                <w:rFonts w:ascii="Times New Roman" w:hAnsi="Times New Roman" w:eastAsia="方正仿宋_GBK"/>
                <w:kern w:val="0"/>
                <w:sz w:val="22"/>
              </w:rPr>
              <w:t>23</w:t>
            </w:r>
          </w:p>
        </w:tc>
        <w:tc>
          <w:tcPr>
            <w:tcW w:w="1003" w:type="dxa"/>
            <w:tcBorders>
              <w:top w:val="nil"/>
              <w:left w:val="nil"/>
              <w:bottom w:val="single" w:color="auto" w:sz="4" w:space="0"/>
              <w:right w:val="single" w:color="auto" w:sz="4" w:space="0"/>
            </w:tcBorders>
            <w:shd w:val="clear" w:color="auto" w:fill="FFFFFF"/>
            <w:noWrap w:val="0"/>
            <w:vAlign w:val="center"/>
          </w:tcPr>
          <w:p w14:paraId="6825B950">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黔江区S524新华至三塘</w:t>
            </w:r>
          </w:p>
        </w:tc>
        <w:tc>
          <w:tcPr>
            <w:tcW w:w="516" w:type="dxa"/>
            <w:tcBorders>
              <w:top w:val="nil"/>
              <w:left w:val="nil"/>
              <w:bottom w:val="single" w:color="auto" w:sz="4" w:space="0"/>
              <w:right w:val="single" w:color="auto" w:sz="4" w:space="0"/>
            </w:tcBorders>
            <w:shd w:val="clear" w:color="auto" w:fill="FFFFFF"/>
            <w:noWrap w:val="0"/>
            <w:vAlign w:val="center"/>
          </w:tcPr>
          <w:p w14:paraId="345DBED5">
            <w:pPr>
              <w:widowControl/>
              <w:jc w:val="center"/>
              <w:rPr>
                <w:rFonts w:ascii="Times New Roman" w:hAnsi="Times New Roman" w:eastAsia="方正仿宋_GBK"/>
                <w:kern w:val="0"/>
                <w:sz w:val="22"/>
              </w:rPr>
            </w:pPr>
            <w:r>
              <w:rPr>
                <w:rFonts w:ascii="Times New Roman" w:hAnsi="Times New Roman" w:eastAsia="方正仿宋_GBK"/>
                <w:kern w:val="0"/>
                <w:sz w:val="22"/>
              </w:rPr>
              <w:t>升级改造</w:t>
            </w:r>
          </w:p>
        </w:tc>
        <w:tc>
          <w:tcPr>
            <w:tcW w:w="1061" w:type="dxa"/>
            <w:tcBorders>
              <w:top w:val="nil"/>
              <w:left w:val="nil"/>
              <w:bottom w:val="single" w:color="auto" w:sz="4" w:space="0"/>
              <w:right w:val="single" w:color="auto" w:sz="4" w:space="0"/>
            </w:tcBorders>
            <w:shd w:val="clear" w:color="auto" w:fill="FFFFFF"/>
            <w:noWrap w:val="0"/>
            <w:vAlign w:val="center"/>
          </w:tcPr>
          <w:p w14:paraId="193BD83F">
            <w:pPr>
              <w:widowControl/>
              <w:jc w:val="center"/>
              <w:rPr>
                <w:rFonts w:ascii="Times New Roman" w:hAnsi="Times New Roman" w:eastAsia="方正仿宋_GBK"/>
                <w:kern w:val="0"/>
                <w:sz w:val="22"/>
              </w:rPr>
            </w:pPr>
            <w:r>
              <w:rPr>
                <w:rFonts w:ascii="Times New Roman" w:hAnsi="Times New Roman" w:eastAsia="方正仿宋_GBK"/>
                <w:kern w:val="0"/>
                <w:sz w:val="22"/>
              </w:rPr>
              <w:t>2022-2024</w:t>
            </w:r>
          </w:p>
        </w:tc>
        <w:tc>
          <w:tcPr>
            <w:tcW w:w="673" w:type="dxa"/>
            <w:tcBorders>
              <w:top w:val="nil"/>
              <w:left w:val="nil"/>
              <w:bottom w:val="single" w:color="auto" w:sz="4" w:space="0"/>
              <w:right w:val="single" w:color="auto" w:sz="4" w:space="0"/>
            </w:tcBorders>
            <w:shd w:val="clear" w:color="auto" w:fill="FFFFFF"/>
            <w:noWrap w:val="0"/>
            <w:vAlign w:val="center"/>
          </w:tcPr>
          <w:p w14:paraId="6CA1DBE2">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23.00 </w:t>
            </w:r>
          </w:p>
        </w:tc>
        <w:tc>
          <w:tcPr>
            <w:tcW w:w="2158" w:type="dxa"/>
            <w:tcBorders>
              <w:top w:val="nil"/>
              <w:left w:val="nil"/>
              <w:bottom w:val="single" w:color="auto" w:sz="4" w:space="0"/>
              <w:right w:val="single" w:color="auto" w:sz="4" w:space="0"/>
            </w:tcBorders>
            <w:shd w:val="clear" w:color="auto" w:fill="FFFFFF"/>
            <w:noWrap w:val="0"/>
            <w:vAlign w:val="center"/>
          </w:tcPr>
          <w:p w14:paraId="52C4C13D">
            <w:pPr>
              <w:widowControl/>
              <w:rPr>
                <w:rFonts w:ascii="Times New Roman" w:hAnsi="Times New Roman" w:eastAsia="方正仿宋_GBK"/>
                <w:kern w:val="0"/>
                <w:sz w:val="22"/>
              </w:rPr>
            </w:pPr>
            <w:r>
              <w:rPr>
                <w:rFonts w:ascii="Times New Roman" w:hAnsi="Times New Roman" w:eastAsia="方正仿宋_GBK"/>
                <w:kern w:val="0"/>
                <w:sz w:val="22"/>
              </w:rPr>
              <w:t>三级公路</w:t>
            </w:r>
          </w:p>
        </w:tc>
        <w:tc>
          <w:tcPr>
            <w:tcW w:w="880" w:type="dxa"/>
            <w:tcBorders>
              <w:top w:val="nil"/>
              <w:left w:val="nil"/>
              <w:bottom w:val="single" w:color="auto" w:sz="4" w:space="0"/>
              <w:right w:val="single" w:color="auto" w:sz="4" w:space="0"/>
            </w:tcBorders>
            <w:shd w:val="clear" w:color="auto" w:fill="FFFFFF"/>
            <w:noWrap w:val="0"/>
            <w:vAlign w:val="center"/>
          </w:tcPr>
          <w:p w14:paraId="0D13CB72">
            <w:pPr>
              <w:widowControl/>
              <w:jc w:val="center"/>
              <w:rPr>
                <w:rFonts w:ascii="Times New Roman" w:hAnsi="Times New Roman" w:eastAsia="方正仿宋_GBK"/>
                <w:kern w:val="0"/>
                <w:sz w:val="22"/>
              </w:rPr>
            </w:pPr>
            <w:r>
              <w:rPr>
                <w:rFonts w:ascii="Times New Roman" w:hAnsi="Times New Roman" w:eastAsia="方正仿宋_GBK"/>
                <w:kern w:val="0"/>
                <w:sz w:val="22"/>
              </w:rPr>
              <w:t>6900</w:t>
            </w:r>
          </w:p>
        </w:tc>
        <w:tc>
          <w:tcPr>
            <w:tcW w:w="910" w:type="dxa"/>
            <w:tcBorders>
              <w:top w:val="nil"/>
              <w:left w:val="nil"/>
              <w:bottom w:val="single" w:color="auto" w:sz="4" w:space="0"/>
              <w:right w:val="single" w:color="auto" w:sz="4" w:space="0"/>
            </w:tcBorders>
            <w:shd w:val="clear" w:color="auto" w:fill="FFFFFF"/>
            <w:noWrap w:val="0"/>
            <w:vAlign w:val="center"/>
          </w:tcPr>
          <w:p w14:paraId="7187C54E">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65CF5474">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12673924">
            <w:pPr>
              <w:widowControl/>
              <w:jc w:val="center"/>
              <w:rPr>
                <w:rFonts w:ascii="Times New Roman" w:hAnsi="Times New Roman" w:eastAsia="方正仿宋_GBK"/>
                <w:kern w:val="0"/>
                <w:sz w:val="22"/>
              </w:rPr>
            </w:pPr>
            <w:r>
              <w:rPr>
                <w:rFonts w:ascii="Times New Roman" w:hAnsi="Times New Roman" w:eastAsia="方正仿宋_GBK"/>
                <w:kern w:val="0"/>
                <w:sz w:val="22"/>
              </w:rPr>
              <w:t>6900</w:t>
            </w:r>
          </w:p>
        </w:tc>
        <w:tc>
          <w:tcPr>
            <w:tcW w:w="910" w:type="dxa"/>
            <w:tcBorders>
              <w:top w:val="nil"/>
              <w:left w:val="nil"/>
              <w:bottom w:val="single" w:color="auto" w:sz="4" w:space="0"/>
              <w:right w:val="single" w:color="auto" w:sz="4" w:space="0"/>
            </w:tcBorders>
            <w:shd w:val="clear" w:color="auto" w:fill="FFFFFF"/>
            <w:noWrap w:val="0"/>
            <w:vAlign w:val="center"/>
          </w:tcPr>
          <w:p w14:paraId="3A8F66E6">
            <w:pPr>
              <w:widowControl/>
              <w:jc w:val="center"/>
              <w:rPr>
                <w:rFonts w:ascii="Times New Roman" w:hAnsi="Times New Roman" w:eastAsia="方正仿宋_GBK"/>
                <w:kern w:val="0"/>
                <w:sz w:val="22"/>
              </w:rPr>
            </w:pPr>
            <w:r>
              <w:rPr>
                <w:rFonts w:ascii="Times New Roman" w:hAnsi="Times New Roman" w:eastAsia="方正仿宋_GBK"/>
                <w:kern w:val="0"/>
                <w:sz w:val="22"/>
              </w:rPr>
              <w:t>5980</w:t>
            </w:r>
          </w:p>
        </w:tc>
        <w:tc>
          <w:tcPr>
            <w:tcW w:w="981" w:type="dxa"/>
            <w:tcBorders>
              <w:top w:val="nil"/>
              <w:left w:val="nil"/>
              <w:bottom w:val="single" w:color="auto" w:sz="4" w:space="0"/>
              <w:right w:val="single" w:color="auto" w:sz="4" w:space="0"/>
            </w:tcBorders>
            <w:shd w:val="clear" w:color="auto" w:fill="FFFFFF"/>
            <w:noWrap w:val="0"/>
            <w:vAlign w:val="center"/>
          </w:tcPr>
          <w:p w14:paraId="7F216793">
            <w:pPr>
              <w:widowControl/>
              <w:jc w:val="center"/>
              <w:rPr>
                <w:rFonts w:ascii="Times New Roman" w:hAnsi="Times New Roman" w:eastAsia="方正仿宋_GBK"/>
                <w:kern w:val="0"/>
                <w:sz w:val="22"/>
              </w:rPr>
            </w:pPr>
            <w:r>
              <w:rPr>
                <w:rFonts w:ascii="Times New Roman" w:hAnsi="Times New Roman" w:eastAsia="方正仿宋_GBK"/>
                <w:kern w:val="0"/>
                <w:sz w:val="22"/>
              </w:rPr>
              <w:t>920</w:t>
            </w:r>
          </w:p>
        </w:tc>
        <w:tc>
          <w:tcPr>
            <w:tcW w:w="1034" w:type="dxa"/>
            <w:tcBorders>
              <w:top w:val="nil"/>
              <w:left w:val="nil"/>
              <w:bottom w:val="single" w:color="auto" w:sz="4" w:space="0"/>
              <w:right w:val="single" w:color="auto" w:sz="4" w:space="0"/>
            </w:tcBorders>
            <w:shd w:val="clear" w:color="auto" w:fill="FFFFFF"/>
            <w:noWrap w:val="0"/>
            <w:vAlign w:val="center"/>
          </w:tcPr>
          <w:p w14:paraId="5C4559F6">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16F57725">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6E451EA5">
            <w:pPr>
              <w:widowControl/>
              <w:jc w:val="center"/>
              <w:rPr>
                <w:rFonts w:ascii="Times New Roman" w:hAnsi="Times New Roman" w:eastAsia="方正仿宋_GBK"/>
                <w:kern w:val="0"/>
                <w:sz w:val="22"/>
              </w:rPr>
            </w:pPr>
            <w:r>
              <w:rPr>
                <w:rFonts w:ascii="Times New Roman" w:hAnsi="Times New Roman" w:eastAsia="方正仿宋_GBK"/>
                <w:kern w:val="0"/>
                <w:sz w:val="22"/>
              </w:rPr>
              <w:t>工可再编</w:t>
            </w:r>
          </w:p>
        </w:tc>
        <w:tc>
          <w:tcPr>
            <w:tcW w:w="560" w:type="dxa"/>
            <w:tcBorders>
              <w:top w:val="nil"/>
              <w:left w:val="nil"/>
              <w:bottom w:val="single" w:color="auto" w:sz="4" w:space="0"/>
              <w:right w:val="single" w:color="auto" w:sz="4" w:space="0"/>
            </w:tcBorders>
            <w:shd w:val="clear" w:color="auto" w:fill="FFFFFF"/>
            <w:noWrap w:val="0"/>
            <w:vAlign w:val="center"/>
          </w:tcPr>
          <w:p w14:paraId="16188451">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14:paraId="6EA12D87">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6FD37E66">
            <w:pPr>
              <w:widowControl/>
              <w:jc w:val="center"/>
              <w:rPr>
                <w:rFonts w:ascii="Times New Roman" w:hAnsi="Times New Roman" w:eastAsia="方正仿宋_GBK"/>
                <w:kern w:val="0"/>
                <w:sz w:val="22"/>
              </w:rPr>
            </w:pPr>
            <w:r>
              <w:rPr>
                <w:rFonts w:ascii="Times New Roman" w:hAnsi="Times New Roman" w:eastAsia="方正仿宋_GBK"/>
                <w:kern w:val="0"/>
                <w:sz w:val="22"/>
              </w:rPr>
              <w:t>24</w:t>
            </w:r>
          </w:p>
        </w:tc>
        <w:tc>
          <w:tcPr>
            <w:tcW w:w="1003" w:type="dxa"/>
            <w:tcBorders>
              <w:top w:val="nil"/>
              <w:left w:val="nil"/>
              <w:bottom w:val="single" w:color="auto" w:sz="4" w:space="0"/>
              <w:right w:val="single" w:color="auto" w:sz="4" w:space="0"/>
            </w:tcBorders>
            <w:shd w:val="clear" w:color="auto" w:fill="FFFFFF"/>
            <w:noWrap w:val="0"/>
            <w:vAlign w:val="center"/>
          </w:tcPr>
          <w:p w14:paraId="36871C35">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黔江区S304蓬东至邻鄂</w:t>
            </w:r>
          </w:p>
        </w:tc>
        <w:tc>
          <w:tcPr>
            <w:tcW w:w="516" w:type="dxa"/>
            <w:tcBorders>
              <w:top w:val="nil"/>
              <w:left w:val="nil"/>
              <w:bottom w:val="single" w:color="auto" w:sz="4" w:space="0"/>
              <w:right w:val="single" w:color="auto" w:sz="4" w:space="0"/>
            </w:tcBorders>
            <w:shd w:val="clear" w:color="auto" w:fill="FFFFFF"/>
            <w:noWrap w:val="0"/>
            <w:vAlign w:val="center"/>
          </w:tcPr>
          <w:p w14:paraId="3123A47E">
            <w:pPr>
              <w:widowControl/>
              <w:jc w:val="center"/>
              <w:rPr>
                <w:rFonts w:ascii="Times New Roman" w:hAnsi="Times New Roman" w:eastAsia="方正仿宋_GBK"/>
                <w:kern w:val="0"/>
                <w:sz w:val="22"/>
              </w:rPr>
            </w:pPr>
            <w:r>
              <w:rPr>
                <w:rFonts w:ascii="Times New Roman" w:hAnsi="Times New Roman" w:eastAsia="方正仿宋_GBK"/>
                <w:kern w:val="0"/>
                <w:sz w:val="22"/>
              </w:rPr>
              <w:t>升级改造</w:t>
            </w:r>
          </w:p>
        </w:tc>
        <w:tc>
          <w:tcPr>
            <w:tcW w:w="1061" w:type="dxa"/>
            <w:tcBorders>
              <w:top w:val="nil"/>
              <w:left w:val="nil"/>
              <w:bottom w:val="single" w:color="auto" w:sz="4" w:space="0"/>
              <w:right w:val="single" w:color="auto" w:sz="4" w:space="0"/>
            </w:tcBorders>
            <w:shd w:val="clear" w:color="auto" w:fill="FFFFFF"/>
            <w:noWrap w:val="0"/>
            <w:vAlign w:val="center"/>
          </w:tcPr>
          <w:p w14:paraId="682E7406">
            <w:pPr>
              <w:widowControl/>
              <w:jc w:val="center"/>
              <w:rPr>
                <w:rFonts w:ascii="Times New Roman" w:hAnsi="Times New Roman" w:eastAsia="方正仿宋_GBK"/>
                <w:kern w:val="0"/>
                <w:sz w:val="22"/>
              </w:rPr>
            </w:pPr>
            <w:r>
              <w:rPr>
                <w:rFonts w:ascii="Times New Roman" w:hAnsi="Times New Roman" w:eastAsia="方正仿宋_GBK"/>
                <w:kern w:val="0"/>
                <w:sz w:val="22"/>
              </w:rPr>
              <w:t>2022-2025</w:t>
            </w:r>
          </w:p>
        </w:tc>
        <w:tc>
          <w:tcPr>
            <w:tcW w:w="673" w:type="dxa"/>
            <w:tcBorders>
              <w:top w:val="nil"/>
              <w:left w:val="nil"/>
              <w:bottom w:val="single" w:color="auto" w:sz="4" w:space="0"/>
              <w:right w:val="single" w:color="auto" w:sz="4" w:space="0"/>
            </w:tcBorders>
            <w:shd w:val="clear" w:color="auto" w:fill="FFFFFF"/>
            <w:noWrap w:val="0"/>
            <w:vAlign w:val="center"/>
          </w:tcPr>
          <w:p w14:paraId="2A7DE574">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14.50 </w:t>
            </w:r>
          </w:p>
        </w:tc>
        <w:tc>
          <w:tcPr>
            <w:tcW w:w="2158" w:type="dxa"/>
            <w:tcBorders>
              <w:top w:val="nil"/>
              <w:left w:val="nil"/>
              <w:bottom w:val="single" w:color="auto" w:sz="4" w:space="0"/>
              <w:right w:val="single" w:color="auto" w:sz="4" w:space="0"/>
            </w:tcBorders>
            <w:shd w:val="clear" w:color="auto" w:fill="FFFFFF"/>
            <w:noWrap w:val="0"/>
            <w:vAlign w:val="center"/>
          </w:tcPr>
          <w:p w14:paraId="6C267EB2">
            <w:pPr>
              <w:widowControl/>
              <w:rPr>
                <w:rFonts w:ascii="Times New Roman" w:hAnsi="Times New Roman" w:eastAsia="方正仿宋_GBK"/>
                <w:kern w:val="0"/>
                <w:sz w:val="22"/>
              </w:rPr>
            </w:pPr>
            <w:r>
              <w:rPr>
                <w:rFonts w:ascii="Times New Roman" w:hAnsi="Times New Roman" w:eastAsia="方正仿宋_GBK"/>
                <w:kern w:val="0"/>
                <w:sz w:val="22"/>
              </w:rPr>
              <w:t>三级公路</w:t>
            </w:r>
          </w:p>
        </w:tc>
        <w:tc>
          <w:tcPr>
            <w:tcW w:w="880" w:type="dxa"/>
            <w:tcBorders>
              <w:top w:val="nil"/>
              <w:left w:val="nil"/>
              <w:bottom w:val="single" w:color="auto" w:sz="4" w:space="0"/>
              <w:right w:val="single" w:color="auto" w:sz="4" w:space="0"/>
            </w:tcBorders>
            <w:shd w:val="clear" w:color="auto" w:fill="FFFFFF"/>
            <w:noWrap w:val="0"/>
            <w:vAlign w:val="center"/>
          </w:tcPr>
          <w:p w14:paraId="61E8AC2E">
            <w:pPr>
              <w:widowControl/>
              <w:jc w:val="center"/>
              <w:rPr>
                <w:rFonts w:ascii="Times New Roman" w:hAnsi="Times New Roman" w:eastAsia="方正仿宋_GBK"/>
                <w:kern w:val="0"/>
                <w:sz w:val="22"/>
              </w:rPr>
            </w:pPr>
            <w:r>
              <w:rPr>
                <w:rFonts w:ascii="Times New Roman" w:hAnsi="Times New Roman" w:eastAsia="方正仿宋_GBK"/>
                <w:kern w:val="0"/>
                <w:sz w:val="22"/>
              </w:rPr>
              <w:t>4350</w:t>
            </w:r>
          </w:p>
        </w:tc>
        <w:tc>
          <w:tcPr>
            <w:tcW w:w="910" w:type="dxa"/>
            <w:tcBorders>
              <w:top w:val="nil"/>
              <w:left w:val="nil"/>
              <w:bottom w:val="single" w:color="auto" w:sz="4" w:space="0"/>
              <w:right w:val="single" w:color="auto" w:sz="4" w:space="0"/>
            </w:tcBorders>
            <w:shd w:val="clear" w:color="auto" w:fill="FFFFFF"/>
            <w:noWrap w:val="0"/>
            <w:vAlign w:val="center"/>
          </w:tcPr>
          <w:p w14:paraId="4C1BF701">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69364967">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410E2F15">
            <w:pPr>
              <w:widowControl/>
              <w:jc w:val="center"/>
              <w:rPr>
                <w:rFonts w:ascii="Times New Roman" w:hAnsi="Times New Roman" w:eastAsia="方正仿宋_GBK"/>
                <w:kern w:val="0"/>
                <w:sz w:val="22"/>
              </w:rPr>
            </w:pPr>
            <w:r>
              <w:rPr>
                <w:rFonts w:ascii="Times New Roman" w:hAnsi="Times New Roman" w:eastAsia="方正仿宋_GBK"/>
                <w:kern w:val="0"/>
                <w:sz w:val="22"/>
              </w:rPr>
              <w:t>4350</w:t>
            </w:r>
          </w:p>
        </w:tc>
        <w:tc>
          <w:tcPr>
            <w:tcW w:w="910" w:type="dxa"/>
            <w:tcBorders>
              <w:top w:val="nil"/>
              <w:left w:val="nil"/>
              <w:bottom w:val="single" w:color="auto" w:sz="4" w:space="0"/>
              <w:right w:val="single" w:color="auto" w:sz="4" w:space="0"/>
            </w:tcBorders>
            <w:shd w:val="clear" w:color="auto" w:fill="FFFFFF"/>
            <w:noWrap w:val="0"/>
            <w:vAlign w:val="center"/>
          </w:tcPr>
          <w:p w14:paraId="3AAC8581">
            <w:pPr>
              <w:widowControl/>
              <w:jc w:val="center"/>
              <w:rPr>
                <w:rFonts w:ascii="Times New Roman" w:hAnsi="Times New Roman" w:eastAsia="方正仿宋_GBK"/>
                <w:kern w:val="0"/>
                <w:sz w:val="22"/>
              </w:rPr>
            </w:pPr>
            <w:r>
              <w:rPr>
                <w:rFonts w:ascii="Times New Roman" w:hAnsi="Times New Roman" w:eastAsia="方正仿宋_GBK"/>
                <w:kern w:val="0"/>
                <w:sz w:val="22"/>
              </w:rPr>
              <w:t>3770</w:t>
            </w:r>
          </w:p>
        </w:tc>
        <w:tc>
          <w:tcPr>
            <w:tcW w:w="981" w:type="dxa"/>
            <w:tcBorders>
              <w:top w:val="nil"/>
              <w:left w:val="nil"/>
              <w:bottom w:val="single" w:color="auto" w:sz="4" w:space="0"/>
              <w:right w:val="single" w:color="auto" w:sz="4" w:space="0"/>
            </w:tcBorders>
            <w:shd w:val="clear" w:color="auto" w:fill="FFFFFF"/>
            <w:noWrap w:val="0"/>
            <w:vAlign w:val="center"/>
          </w:tcPr>
          <w:p w14:paraId="022896DC">
            <w:pPr>
              <w:widowControl/>
              <w:jc w:val="center"/>
              <w:rPr>
                <w:rFonts w:ascii="Times New Roman" w:hAnsi="Times New Roman" w:eastAsia="方正仿宋_GBK"/>
                <w:kern w:val="0"/>
                <w:sz w:val="22"/>
              </w:rPr>
            </w:pPr>
            <w:r>
              <w:rPr>
                <w:rFonts w:ascii="Times New Roman" w:hAnsi="Times New Roman" w:eastAsia="方正仿宋_GBK"/>
                <w:kern w:val="0"/>
                <w:sz w:val="22"/>
              </w:rPr>
              <w:t>580</w:t>
            </w:r>
          </w:p>
        </w:tc>
        <w:tc>
          <w:tcPr>
            <w:tcW w:w="1034" w:type="dxa"/>
            <w:tcBorders>
              <w:top w:val="nil"/>
              <w:left w:val="nil"/>
              <w:bottom w:val="single" w:color="auto" w:sz="4" w:space="0"/>
              <w:right w:val="single" w:color="auto" w:sz="4" w:space="0"/>
            </w:tcBorders>
            <w:shd w:val="clear" w:color="auto" w:fill="FFFFFF"/>
            <w:noWrap w:val="0"/>
            <w:vAlign w:val="center"/>
          </w:tcPr>
          <w:p w14:paraId="5890B18A">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33BCF047">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25FBB4E1">
            <w:pPr>
              <w:widowControl/>
              <w:jc w:val="center"/>
              <w:rPr>
                <w:rFonts w:ascii="Times New Roman" w:hAnsi="Times New Roman" w:eastAsia="方正仿宋_GBK"/>
                <w:kern w:val="0"/>
                <w:sz w:val="22"/>
              </w:rPr>
            </w:pPr>
            <w:r>
              <w:rPr>
                <w:rFonts w:ascii="Times New Roman" w:hAnsi="Times New Roman" w:eastAsia="方正仿宋_GBK"/>
                <w:kern w:val="0"/>
                <w:sz w:val="22"/>
              </w:rPr>
              <w:t>工可再编</w:t>
            </w:r>
          </w:p>
        </w:tc>
        <w:tc>
          <w:tcPr>
            <w:tcW w:w="560" w:type="dxa"/>
            <w:tcBorders>
              <w:top w:val="nil"/>
              <w:left w:val="nil"/>
              <w:bottom w:val="single" w:color="auto" w:sz="4" w:space="0"/>
              <w:right w:val="single" w:color="auto" w:sz="4" w:space="0"/>
            </w:tcBorders>
            <w:shd w:val="clear" w:color="auto" w:fill="FFFFFF"/>
            <w:noWrap w:val="0"/>
            <w:vAlign w:val="center"/>
          </w:tcPr>
          <w:p w14:paraId="2A5264E1">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14:paraId="07877782">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1D5D7CBE">
            <w:pPr>
              <w:widowControl/>
              <w:jc w:val="center"/>
              <w:rPr>
                <w:rFonts w:ascii="Times New Roman" w:hAnsi="Times New Roman" w:eastAsia="方正仿宋_GBK"/>
                <w:kern w:val="0"/>
                <w:sz w:val="22"/>
              </w:rPr>
            </w:pPr>
            <w:r>
              <w:rPr>
                <w:rFonts w:ascii="Times New Roman" w:hAnsi="Times New Roman" w:eastAsia="方正仿宋_GBK"/>
                <w:kern w:val="0"/>
                <w:sz w:val="22"/>
              </w:rPr>
              <w:t>25</w:t>
            </w:r>
          </w:p>
        </w:tc>
        <w:tc>
          <w:tcPr>
            <w:tcW w:w="1003" w:type="dxa"/>
            <w:tcBorders>
              <w:top w:val="nil"/>
              <w:left w:val="nil"/>
              <w:bottom w:val="single" w:color="auto" w:sz="4" w:space="0"/>
              <w:right w:val="single" w:color="auto" w:sz="4" w:space="0"/>
            </w:tcBorders>
            <w:shd w:val="clear" w:color="auto" w:fill="FFFFFF"/>
            <w:noWrap w:val="0"/>
            <w:vAlign w:val="center"/>
          </w:tcPr>
          <w:p w14:paraId="723D171B">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黔江区S304麻田坝至高坝水库</w:t>
            </w:r>
          </w:p>
        </w:tc>
        <w:tc>
          <w:tcPr>
            <w:tcW w:w="516" w:type="dxa"/>
            <w:tcBorders>
              <w:top w:val="nil"/>
              <w:left w:val="nil"/>
              <w:bottom w:val="single" w:color="auto" w:sz="4" w:space="0"/>
              <w:right w:val="single" w:color="auto" w:sz="4" w:space="0"/>
            </w:tcBorders>
            <w:shd w:val="clear" w:color="auto" w:fill="FFFFFF"/>
            <w:noWrap w:val="0"/>
            <w:vAlign w:val="center"/>
          </w:tcPr>
          <w:p w14:paraId="645E3A6C">
            <w:pPr>
              <w:widowControl/>
              <w:jc w:val="center"/>
              <w:rPr>
                <w:rFonts w:ascii="Times New Roman" w:hAnsi="Times New Roman" w:eastAsia="方正仿宋_GBK"/>
                <w:kern w:val="0"/>
                <w:sz w:val="22"/>
              </w:rPr>
            </w:pPr>
            <w:r>
              <w:rPr>
                <w:rFonts w:ascii="Times New Roman" w:hAnsi="Times New Roman" w:eastAsia="方正仿宋_GBK"/>
                <w:kern w:val="0"/>
                <w:sz w:val="22"/>
              </w:rPr>
              <w:t>路面改造</w:t>
            </w:r>
          </w:p>
        </w:tc>
        <w:tc>
          <w:tcPr>
            <w:tcW w:w="1061" w:type="dxa"/>
            <w:tcBorders>
              <w:top w:val="nil"/>
              <w:left w:val="nil"/>
              <w:bottom w:val="single" w:color="auto" w:sz="4" w:space="0"/>
              <w:right w:val="single" w:color="auto" w:sz="4" w:space="0"/>
            </w:tcBorders>
            <w:shd w:val="clear" w:color="auto" w:fill="FFFFFF"/>
            <w:noWrap w:val="0"/>
            <w:vAlign w:val="center"/>
          </w:tcPr>
          <w:p w14:paraId="5BCAC4B9">
            <w:pPr>
              <w:widowControl/>
              <w:jc w:val="center"/>
              <w:rPr>
                <w:rFonts w:ascii="Times New Roman" w:hAnsi="Times New Roman" w:eastAsia="方正仿宋_GBK"/>
                <w:kern w:val="0"/>
                <w:sz w:val="22"/>
              </w:rPr>
            </w:pPr>
            <w:r>
              <w:rPr>
                <w:rFonts w:ascii="Times New Roman" w:hAnsi="Times New Roman" w:eastAsia="方正仿宋_GBK"/>
                <w:kern w:val="0"/>
                <w:sz w:val="22"/>
              </w:rPr>
              <w:t>2021-2025</w:t>
            </w:r>
          </w:p>
        </w:tc>
        <w:tc>
          <w:tcPr>
            <w:tcW w:w="673" w:type="dxa"/>
            <w:tcBorders>
              <w:top w:val="nil"/>
              <w:left w:val="nil"/>
              <w:bottom w:val="single" w:color="auto" w:sz="4" w:space="0"/>
              <w:right w:val="single" w:color="auto" w:sz="4" w:space="0"/>
            </w:tcBorders>
            <w:shd w:val="clear" w:color="auto" w:fill="FFFFFF"/>
            <w:noWrap w:val="0"/>
            <w:vAlign w:val="center"/>
          </w:tcPr>
          <w:p w14:paraId="3C591C60">
            <w:pPr>
              <w:widowControl/>
              <w:jc w:val="center"/>
              <w:rPr>
                <w:rFonts w:ascii="Times New Roman" w:hAnsi="Times New Roman" w:eastAsia="方正仿宋_GBK"/>
                <w:kern w:val="0"/>
                <w:sz w:val="22"/>
              </w:rPr>
            </w:pPr>
            <w:r>
              <w:rPr>
                <w:rFonts w:ascii="Times New Roman" w:hAnsi="Times New Roman" w:eastAsia="方正仿宋_GBK"/>
                <w:kern w:val="0"/>
                <w:sz w:val="22"/>
              </w:rPr>
              <w:t>4</w:t>
            </w:r>
          </w:p>
        </w:tc>
        <w:tc>
          <w:tcPr>
            <w:tcW w:w="2158" w:type="dxa"/>
            <w:tcBorders>
              <w:top w:val="nil"/>
              <w:left w:val="nil"/>
              <w:bottom w:val="single" w:color="auto" w:sz="4" w:space="0"/>
              <w:right w:val="single" w:color="auto" w:sz="4" w:space="0"/>
            </w:tcBorders>
            <w:shd w:val="clear" w:color="auto" w:fill="FFFFFF"/>
            <w:noWrap w:val="0"/>
            <w:vAlign w:val="center"/>
          </w:tcPr>
          <w:p w14:paraId="53F9BD8F">
            <w:pPr>
              <w:widowControl/>
              <w:rPr>
                <w:rFonts w:ascii="Times New Roman" w:hAnsi="Times New Roman" w:eastAsia="方正仿宋_GBK"/>
                <w:kern w:val="0"/>
                <w:sz w:val="22"/>
              </w:rPr>
            </w:pPr>
            <w:r>
              <w:rPr>
                <w:rFonts w:ascii="Times New Roman" w:hAnsi="Times New Roman" w:eastAsia="方正仿宋_GBK"/>
                <w:kern w:val="0"/>
                <w:sz w:val="22"/>
              </w:rPr>
              <w:t>四级公路</w:t>
            </w:r>
          </w:p>
        </w:tc>
        <w:tc>
          <w:tcPr>
            <w:tcW w:w="880" w:type="dxa"/>
            <w:tcBorders>
              <w:top w:val="nil"/>
              <w:left w:val="nil"/>
              <w:bottom w:val="single" w:color="auto" w:sz="4" w:space="0"/>
              <w:right w:val="single" w:color="auto" w:sz="4" w:space="0"/>
            </w:tcBorders>
            <w:shd w:val="clear" w:color="auto" w:fill="FFFFFF"/>
            <w:noWrap w:val="0"/>
            <w:vAlign w:val="center"/>
          </w:tcPr>
          <w:p w14:paraId="468DFCF7">
            <w:pPr>
              <w:widowControl/>
              <w:jc w:val="center"/>
              <w:rPr>
                <w:rFonts w:ascii="Times New Roman" w:hAnsi="Times New Roman" w:eastAsia="方正仿宋_GBK"/>
                <w:kern w:val="0"/>
                <w:sz w:val="22"/>
              </w:rPr>
            </w:pPr>
            <w:r>
              <w:rPr>
                <w:rFonts w:ascii="Times New Roman" w:hAnsi="Times New Roman" w:eastAsia="方正仿宋_GBK"/>
                <w:kern w:val="0"/>
                <w:sz w:val="22"/>
              </w:rPr>
              <w:t>800</w:t>
            </w:r>
          </w:p>
        </w:tc>
        <w:tc>
          <w:tcPr>
            <w:tcW w:w="910" w:type="dxa"/>
            <w:tcBorders>
              <w:top w:val="nil"/>
              <w:left w:val="nil"/>
              <w:bottom w:val="single" w:color="auto" w:sz="4" w:space="0"/>
              <w:right w:val="single" w:color="auto" w:sz="4" w:space="0"/>
            </w:tcBorders>
            <w:shd w:val="clear" w:color="auto" w:fill="FFFFFF"/>
            <w:noWrap w:val="0"/>
            <w:vAlign w:val="center"/>
          </w:tcPr>
          <w:p w14:paraId="0C4AAF6C">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0BFCA4C6">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27CED2BB">
            <w:pPr>
              <w:widowControl/>
              <w:jc w:val="center"/>
              <w:rPr>
                <w:rFonts w:ascii="Times New Roman" w:hAnsi="Times New Roman" w:eastAsia="方正仿宋_GBK"/>
                <w:kern w:val="0"/>
                <w:sz w:val="22"/>
              </w:rPr>
            </w:pPr>
            <w:r>
              <w:rPr>
                <w:rFonts w:ascii="Times New Roman" w:hAnsi="Times New Roman" w:eastAsia="方正仿宋_GBK"/>
                <w:kern w:val="0"/>
                <w:sz w:val="22"/>
              </w:rPr>
              <w:t>800</w:t>
            </w:r>
          </w:p>
        </w:tc>
        <w:tc>
          <w:tcPr>
            <w:tcW w:w="910" w:type="dxa"/>
            <w:tcBorders>
              <w:top w:val="nil"/>
              <w:left w:val="nil"/>
              <w:bottom w:val="single" w:color="auto" w:sz="4" w:space="0"/>
              <w:right w:val="single" w:color="auto" w:sz="4" w:space="0"/>
            </w:tcBorders>
            <w:shd w:val="clear" w:color="auto" w:fill="FFFFFF"/>
            <w:noWrap w:val="0"/>
            <w:vAlign w:val="center"/>
          </w:tcPr>
          <w:p w14:paraId="4BFA9239">
            <w:pPr>
              <w:widowControl/>
              <w:jc w:val="center"/>
              <w:rPr>
                <w:rFonts w:ascii="Times New Roman" w:hAnsi="Times New Roman" w:eastAsia="方正仿宋_GBK"/>
                <w:kern w:val="0"/>
                <w:sz w:val="22"/>
              </w:rPr>
            </w:pPr>
            <w:r>
              <w:rPr>
                <w:rFonts w:ascii="Times New Roman" w:hAnsi="Times New Roman" w:eastAsia="方正仿宋_GBK"/>
                <w:kern w:val="0"/>
                <w:sz w:val="22"/>
              </w:rPr>
              <w:t>200</w:t>
            </w:r>
          </w:p>
        </w:tc>
        <w:tc>
          <w:tcPr>
            <w:tcW w:w="981" w:type="dxa"/>
            <w:tcBorders>
              <w:top w:val="nil"/>
              <w:left w:val="nil"/>
              <w:bottom w:val="single" w:color="auto" w:sz="4" w:space="0"/>
              <w:right w:val="single" w:color="auto" w:sz="4" w:space="0"/>
            </w:tcBorders>
            <w:shd w:val="clear" w:color="auto" w:fill="FFFFFF"/>
            <w:noWrap w:val="0"/>
            <w:vAlign w:val="center"/>
          </w:tcPr>
          <w:p w14:paraId="5EFBAC27">
            <w:pPr>
              <w:widowControl/>
              <w:jc w:val="center"/>
              <w:rPr>
                <w:rFonts w:ascii="Times New Roman" w:hAnsi="Times New Roman" w:eastAsia="方正仿宋_GBK"/>
                <w:kern w:val="0"/>
                <w:sz w:val="22"/>
              </w:rPr>
            </w:pPr>
            <w:r>
              <w:rPr>
                <w:rFonts w:ascii="Times New Roman" w:hAnsi="Times New Roman" w:eastAsia="方正仿宋_GBK"/>
                <w:kern w:val="0"/>
                <w:sz w:val="22"/>
              </w:rPr>
              <w:t>600</w:t>
            </w:r>
          </w:p>
        </w:tc>
        <w:tc>
          <w:tcPr>
            <w:tcW w:w="1034" w:type="dxa"/>
            <w:tcBorders>
              <w:top w:val="nil"/>
              <w:left w:val="nil"/>
              <w:bottom w:val="single" w:color="auto" w:sz="4" w:space="0"/>
              <w:right w:val="single" w:color="auto" w:sz="4" w:space="0"/>
            </w:tcBorders>
            <w:shd w:val="clear" w:color="auto" w:fill="FFFFFF"/>
            <w:noWrap w:val="0"/>
            <w:vAlign w:val="center"/>
          </w:tcPr>
          <w:p w14:paraId="3EFD587C">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06D608F4">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68FB2413">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14:paraId="4C300EAA">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14:paraId="56455827">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7AFB2C48">
            <w:pPr>
              <w:widowControl/>
              <w:jc w:val="center"/>
              <w:rPr>
                <w:rFonts w:ascii="Times New Roman" w:hAnsi="Times New Roman" w:eastAsia="方正仿宋_GBK"/>
                <w:kern w:val="0"/>
                <w:sz w:val="22"/>
              </w:rPr>
            </w:pPr>
            <w:r>
              <w:rPr>
                <w:rFonts w:ascii="Times New Roman" w:hAnsi="Times New Roman" w:eastAsia="方正仿宋_GBK"/>
                <w:kern w:val="0"/>
                <w:sz w:val="22"/>
              </w:rPr>
              <w:t>26</w:t>
            </w:r>
          </w:p>
        </w:tc>
        <w:tc>
          <w:tcPr>
            <w:tcW w:w="1003" w:type="dxa"/>
            <w:tcBorders>
              <w:top w:val="nil"/>
              <w:left w:val="nil"/>
              <w:bottom w:val="single" w:color="auto" w:sz="4" w:space="0"/>
              <w:right w:val="single" w:color="auto" w:sz="4" w:space="0"/>
            </w:tcBorders>
            <w:shd w:val="clear" w:color="auto" w:fill="FFFFFF"/>
            <w:noWrap w:val="0"/>
            <w:vAlign w:val="center"/>
          </w:tcPr>
          <w:p w14:paraId="17AA819B">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黔江区S524湖北界至黎水</w:t>
            </w:r>
          </w:p>
        </w:tc>
        <w:tc>
          <w:tcPr>
            <w:tcW w:w="516" w:type="dxa"/>
            <w:tcBorders>
              <w:top w:val="nil"/>
              <w:left w:val="nil"/>
              <w:bottom w:val="single" w:color="auto" w:sz="4" w:space="0"/>
              <w:right w:val="single" w:color="auto" w:sz="4" w:space="0"/>
            </w:tcBorders>
            <w:shd w:val="clear" w:color="auto" w:fill="FFFFFF"/>
            <w:noWrap w:val="0"/>
            <w:vAlign w:val="center"/>
          </w:tcPr>
          <w:p w14:paraId="7742241F">
            <w:pPr>
              <w:widowControl/>
              <w:jc w:val="center"/>
              <w:rPr>
                <w:rFonts w:ascii="Times New Roman" w:hAnsi="Times New Roman" w:eastAsia="方正仿宋_GBK"/>
                <w:kern w:val="0"/>
                <w:sz w:val="22"/>
              </w:rPr>
            </w:pPr>
            <w:r>
              <w:rPr>
                <w:rFonts w:ascii="Times New Roman" w:hAnsi="Times New Roman" w:eastAsia="方正仿宋_GBK"/>
                <w:kern w:val="0"/>
                <w:sz w:val="22"/>
              </w:rPr>
              <w:t>升级改造</w:t>
            </w:r>
          </w:p>
        </w:tc>
        <w:tc>
          <w:tcPr>
            <w:tcW w:w="1061" w:type="dxa"/>
            <w:tcBorders>
              <w:top w:val="nil"/>
              <w:left w:val="nil"/>
              <w:bottom w:val="single" w:color="auto" w:sz="4" w:space="0"/>
              <w:right w:val="single" w:color="auto" w:sz="4" w:space="0"/>
            </w:tcBorders>
            <w:shd w:val="clear" w:color="auto" w:fill="FFFFFF"/>
            <w:noWrap w:val="0"/>
            <w:vAlign w:val="center"/>
          </w:tcPr>
          <w:p w14:paraId="41BEB731">
            <w:pPr>
              <w:widowControl/>
              <w:jc w:val="center"/>
              <w:rPr>
                <w:rFonts w:ascii="Times New Roman" w:hAnsi="Times New Roman" w:eastAsia="方正仿宋_GBK"/>
                <w:kern w:val="0"/>
                <w:sz w:val="22"/>
              </w:rPr>
            </w:pPr>
            <w:r>
              <w:rPr>
                <w:rFonts w:ascii="Times New Roman" w:hAnsi="Times New Roman" w:eastAsia="方正仿宋_GBK"/>
                <w:kern w:val="0"/>
                <w:sz w:val="22"/>
              </w:rPr>
              <w:t>2023-2025</w:t>
            </w:r>
          </w:p>
        </w:tc>
        <w:tc>
          <w:tcPr>
            <w:tcW w:w="673" w:type="dxa"/>
            <w:tcBorders>
              <w:top w:val="nil"/>
              <w:left w:val="nil"/>
              <w:bottom w:val="single" w:color="auto" w:sz="4" w:space="0"/>
              <w:right w:val="single" w:color="auto" w:sz="4" w:space="0"/>
            </w:tcBorders>
            <w:shd w:val="clear" w:color="auto" w:fill="FFFFFF"/>
            <w:noWrap w:val="0"/>
            <w:vAlign w:val="center"/>
          </w:tcPr>
          <w:p w14:paraId="63DE7B4C">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12.00 </w:t>
            </w:r>
          </w:p>
        </w:tc>
        <w:tc>
          <w:tcPr>
            <w:tcW w:w="2158" w:type="dxa"/>
            <w:tcBorders>
              <w:top w:val="nil"/>
              <w:left w:val="nil"/>
              <w:bottom w:val="single" w:color="auto" w:sz="4" w:space="0"/>
              <w:right w:val="single" w:color="auto" w:sz="4" w:space="0"/>
            </w:tcBorders>
            <w:shd w:val="clear" w:color="auto" w:fill="FFFFFF"/>
            <w:noWrap w:val="0"/>
            <w:vAlign w:val="center"/>
          </w:tcPr>
          <w:p w14:paraId="44C2D1D5">
            <w:pPr>
              <w:widowControl/>
              <w:rPr>
                <w:rFonts w:ascii="Times New Roman" w:hAnsi="Times New Roman" w:eastAsia="方正仿宋_GBK"/>
                <w:kern w:val="0"/>
                <w:sz w:val="22"/>
              </w:rPr>
            </w:pPr>
            <w:r>
              <w:rPr>
                <w:rFonts w:ascii="Times New Roman" w:hAnsi="Times New Roman" w:eastAsia="方正仿宋_GBK"/>
                <w:kern w:val="0"/>
                <w:sz w:val="22"/>
              </w:rPr>
              <w:t>三级公路</w:t>
            </w:r>
          </w:p>
        </w:tc>
        <w:tc>
          <w:tcPr>
            <w:tcW w:w="880" w:type="dxa"/>
            <w:tcBorders>
              <w:top w:val="nil"/>
              <w:left w:val="nil"/>
              <w:bottom w:val="single" w:color="auto" w:sz="4" w:space="0"/>
              <w:right w:val="single" w:color="auto" w:sz="4" w:space="0"/>
            </w:tcBorders>
            <w:shd w:val="clear" w:color="auto" w:fill="FFFFFF"/>
            <w:noWrap w:val="0"/>
            <w:vAlign w:val="center"/>
          </w:tcPr>
          <w:p w14:paraId="305415B8">
            <w:pPr>
              <w:widowControl/>
              <w:jc w:val="center"/>
              <w:rPr>
                <w:rFonts w:ascii="Times New Roman" w:hAnsi="Times New Roman" w:eastAsia="方正仿宋_GBK"/>
                <w:kern w:val="0"/>
                <w:sz w:val="22"/>
              </w:rPr>
            </w:pPr>
            <w:r>
              <w:rPr>
                <w:rFonts w:ascii="Times New Roman" w:hAnsi="Times New Roman" w:eastAsia="方正仿宋_GBK"/>
                <w:kern w:val="0"/>
                <w:sz w:val="22"/>
              </w:rPr>
              <w:t>3600</w:t>
            </w:r>
          </w:p>
        </w:tc>
        <w:tc>
          <w:tcPr>
            <w:tcW w:w="910" w:type="dxa"/>
            <w:tcBorders>
              <w:top w:val="nil"/>
              <w:left w:val="nil"/>
              <w:bottom w:val="single" w:color="auto" w:sz="4" w:space="0"/>
              <w:right w:val="single" w:color="auto" w:sz="4" w:space="0"/>
            </w:tcBorders>
            <w:shd w:val="clear" w:color="auto" w:fill="FFFFFF"/>
            <w:noWrap w:val="0"/>
            <w:vAlign w:val="center"/>
          </w:tcPr>
          <w:p w14:paraId="76C9CAA8">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75296608">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1CCC0C11">
            <w:pPr>
              <w:widowControl/>
              <w:jc w:val="center"/>
              <w:rPr>
                <w:rFonts w:ascii="Times New Roman" w:hAnsi="Times New Roman" w:eastAsia="方正仿宋_GBK"/>
                <w:kern w:val="0"/>
                <w:sz w:val="22"/>
              </w:rPr>
            </w:pPr>
            <w:r>
              <w:rPr>
                <w:rFonts w:ascii="Times New Roman" w:hAnsi="Times New Roman" w:eastAsia="方正仿宋_GBK"/>
                <w:kern w:val="0"/>
                <w:sz w:val="22"/>
              </w:rPr>
              <w:t>3600</w:t>
            </w:r>
          </w:p>
        </w:tc>
        <w:tc>
          <w:tcPr>
            <w:tcW w:w="910" w:type="dxa"/>
            <w:tcBorders>
              <w:top w:val="nil"/>
              <w:left w:val="nil"/>
              <w:bottom w:val="single" w:color="auto" w:sz="4" w:space="0"/>
              <w:right w:val="single" w:color="auto" w:sz="4" w:space="0"/>
            </w:tcBorders>
            <w:shd w:val="clear" w:color="auto" w:fill="FFFFFF"/>
            <w:noWrap w:val="0"/>
            <w:vAlign w:val="center"/>
          </w:tcPr>
          <w:p w14:paraId="02C7DE21">
            <w:pPr>
              <w:widowControl/>
              <w:jc w:val="center"/>
              <w:rPr>
                <w:rFonts w:ascii="Times New Roman" w:hAnsi="Times New Roman" w:eastAsia="方正仿宋_GBK"/>
                <w:kern w:val="0"/>
                <w:sz w:val="22"/>
              </w:rPr>
            </w:pPr>
            <w:r>
              <w:rPr>
                <w:rFonts w:ascii="Times New Roman" w:hAnsi="Times New Roman" w:eastAsia="方正仿宋_GBK"/>
                <w:kern w:val="0"/>
                <w:sz w:val="22"/>
              </w:rPr>
              <w:t>3120</w:t>
            </w:r>
          </w:p>
        </w:tc>
        <w:tc>
          <w:tcPr>
            <w:tcW w:w="981" w:type="dxa"/>
            <w:tcBorders>
              <w:top w:val="nil"/>
              <w:left w:val="nil"/>
              <w:bottom w:val="single" w:color="auto" w:sz="4" w:space="0"/>
              <w:right w:val="single" w:color="auto" w:sz="4" w:space="0"/>
            </w:tcBorders>
            <w:shd w:val="clear" w:color="auto" w:fill="FFFFFF"/>
            <w:noWrap w:val="0"/>
            <w:vAlign w:val="center"/>
          </w:tcPr>
          <w:p w14:paraId="73BD24B0">
            <w:pPr>
              <w:widowControl/>
              <w:jc w:val="center"/>
              <w:rPr>
                <w:rFonts w:ascii="Times New Roman" w:hAnsi="Times New Roman" w:eastAsia="方正仿宋_GBK"/>
                <w:kern w:val="0"/>
                <w:sz w:val="22"/>
              </w:rPr>
            </w:pPr>
            <w:r>
              <w:rPr>
                <w:rFonts w:ascii="Times New Roman" w:hAnsi="Times New Roman" w:eastAsia="方正仿宋_GBK"/>
                <w:kern w:val="0"/>
                <w:sz w:val="22"/>
              </w:rPr>
              <w:t>480</w:t>
            </w:r>
          </w:p>
        </w:tc>
        <w:tc>
          <w:tcPr>
            <w:tcW w:w="1034" w:type="dxa"/>
            <w:tcBorders>
              <w:top w:val="nil"/>
              <w:left w:val="nil"/>
              <w:bottom w:val="single" w:color="auto" w:sz="4" w:space="0"/>
              <w:right w:val="single" w:color="auto" w:sz="4" w:space="0"/>
            </w:tcBorders>
            <w:shd w:val="clear" w:color="auto" w:fill="FFFFFF"/>
            <w:noWrap w:val="0"/>
            <w:vAlign w:val="center"/>
          </w:tcPr>
          <w:p w14:paraId="1F056968">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5376F59C">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3E37EA56">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14:paraId="4E5736F1">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14:paraId="0CF09B0F">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31627406">
            <w:pPr>
              <w:widowControl/>
              <w:jc w:val="center"/>
              <w:rPr>
                <w:rFonts w:ascii="Times New Roman" w:hAnsi="Times New Roman" w:eastAsia="方正仿宋_GBK"/>
                <w:kern w:val="0"/>
                <w:sz w:val="22"/>
              </w:rPr>
            </w:pPr>
            <w:r>
              <w:rPr>
                <w:rFonts w:ascii="Times New Roman" w:hAnsi="Times New Roman" w:eastAsia="方正仿宋_GBK"/>
                <w:kern w:val="0"/>
                <w:sz w:val="22"/>
              </w:rPr>
              <w:t>27</w:t>
            </w:r>
          </w:p>
        </w:tc>
        <w:tc>
          <w:tcPr>
            <w:tcW w:w="1003" w:type="dxa"/>
            <w:tcBorders>
              <w:top w:val="nil"/>
              <w:left w:val="nil"/>
              <w:bottom w:val="single" w:color="auto" w:sz="4" w:space="0"/>
              <w:right w:val="single" w:color="auto" w:sz="4" w:space="0"/>
            </w:tcBorders>
            <w:shd w:val="clear" w:color="auto" w:fill="FFFFFF"/>
            <w:noWrap w:val="0"/>
            <w:vAlign w:val="center"/>
          </w:tcPr>
          <w:p w14:paraId="39405F53">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黔江区S304白土至三塘盖</w:t>
            </w:r>
          </w:p>
        </w:tc>
        <w:tc>
          <w:tcPr>
            <w:tcW w:w="516" w:type="dxa"/>
            <w:tcBorders>
              <w:top w:val="nil"/>
              <w:left w:val="nil"/>
              <w:bottom w:val="single" w:color="auto" w:sz="4" w:space="0"/>
              <w:right w:val="single" w:color="auto" w:sz="4" w:space="0"/>
            </w:tcBorders>
            <w:shd w:val="clear" w:color="auto" w:fill="FFFFFF"/>
            <w:noWrap w:val="0"/>
            <w:vAlign w:val="center"/>
          </w:tcPr>
          <w:p w14:paraId="044B1465">
            <w:pPr>
              <w:widowControl/>
              <w:jc w:val="center"/>
              <w:rPr>
                <w:rFonts w:ascii="Times New Roman" w:hAnsi="Times New Roman" w:eastAsia="方正仿宋_GBK"/>
                <w:kern w:val="0"/>
                <w:sz w:val="22"/>
              </w:rPr>
            </w:pPr>
            <w:r>
              <w:rPr>
                <w:rFonts w:ascii="Times New Roman" w:hAnsi="Times New Roman" w:eastAsia="方正仿宋_GBK"/>
                <w:kern w:val="0"/>
                <w:sz w:val="22"/>
              </w:rPr>
              <w:t>升级改造</w:t>
            </w:r>
          </w:p>
        </w:tc>
        <w:tc>
          <w:tcPr>
            <w:tcW w:w="1061" w:type="dxa"/>
            <w:tcBorders>
              <w:top w:val="nil"/>
              <w:left w:val="nil"/>
              <w:bottom w:val="single" w:color="auto" w:sz="4" w:space="0"/>
              <w:right w:val="single" w:color="auto" w:sz="4" w:space="0"/>
            </w:tcBorders>
            <w:shd w:val="clear" w:color="auto" w:fill="FFFFFF"/>
            <w:noWrap w:val="0"/>
            <w:vAlign w:val="center"/>
          </w:tcPr>
          <w:p w14:paraId="792FA99F">
            <w:pPr>
              <w:widowControl/>
              <w:jc w:val="center"/>
              <w:rPr>
                <w:rFonts w:ascii="Times New Roman" w:hAnsi="Times New Roman" w:eastAsia="方正仿宋_GBK"/>
                <w:kern w:val="0"/>
                <w:sz w:val="22"/>
              </w:rPr>
            </w:pPr>
            <w:r>
              <w:rPr>
                <w:rFonts w:ascii="Times New Roman" w:hAnsi="Times New Roman" w:eastAsia="方正仿宋_GBK"/>
                <w:kern w:val="0"/>
                <w:sz w:val="22"/>
              </w:rPr>
              <w:t>2023-2025</w:t>
            </w:r>
          </w:p>
        </w:tc>
        <w:tc>
          <w:tcPr>
            <w:tcW w:w="673" w:type="dxa"/>
            <w:tcBorders>
              <w:top w:val="nil"/>
              <w:left w:val="nil"/>
              <w:bottom w:val="single" w:color="auto" w:sz="4" w:space="0"/>
              <w:right w:val="single" w:color="auto" w:sz="4" w:space="0"/>
            </w:tcBorders>
            <w:shd w:val="clear" w:color="auto" w:fill="FFFFFF"/>
            <w:noWrap w:val="0"/>
            <w:vAlign w:val="center"/>
          </w:tcPr>
          <w:p w14:paraId="6A823EE2">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14.00 </w:t>
            </w:r>
          </w:p>
        </w:tc>
        <w:tc>
          <w:tcPr>
            <w:tcW w:w="2158" w:type="dxa"/>
            <w:tcBorders>
              <w:top w:val="nil"/>
              <w:left w:val="nil"/>
              <w:bottom w:val="single" w:color="auto" w:sz="4" w:space="0"/>
              <w:right w:val="single" w:color="auto" w:sz="4" w:space="0"/>
            </w:tcBorders>
            <w:shd w:val="clear" w:color="auto" w:fill="FFFFFF"/>
            <w:noWrap w:val="0"/>
            <w:vAlign w:val="center"/>
          </w:tcPr>
          <w:p w14:paraId="69F53B14">
            <w:pPr>
              <w:widowControl/>
              <w:rPr>
                <w:rFonts w:ascii="Times New Roman" w:hAnsi="Times New Roman" w:eastAsia="方正仿宋_GBK"/>
                <w:kern w:val="0"/>
                <w:sz w:val="22"/>
              </w:rPr>
            </w:pPr>
            <w:r>
              <w:rPr>
                <w:rFonts w:ascii="Times New Roman" w:hAnsi="Times New Roman" w:eastAsia="方正仿宋_GBK"/>
                <w:kern w:val="0"/>
                <w:sz w:val="22"/>
              </w:rPr>
              <w:t>三级公路</w:t>
            </w:r>
          </w:p>
        </w:tc>
        <w:tc>
          <w:tcPr>
            <w:tcW w:w="880" w:type="dxa"/>
            <w:tcBorders>
              <w:top w:val="nil"/>
              <w:left w:val="nil"/>
              <w:bottom w:val="single" w:color="auto" w:sz="4" w:space="0"/>
              <w:right w:val="single" w:color="auto" w:sz="4" w:space="0"/>
            </w:tcBorders>
            <w:shd w:val="clear" w:color="auto" w:fill="FFFFFF"/>
            <w:noWrap w:val="0"/>
            <w:vAlign w:val="center"/>
          </w:tcPr>
          <w:p w14:paraId="0ECFA508">
            <w:pPr>
              <w:widowControl/>
              <w:jc w:val="center"/>
              <w:rPr>
                <w:rFonts w:ascii="Times New Roman" w:hAnsi="Times New Roman" w:eastAsia="方正仿宋_GBK"/>
                <w:kern w:val="0"/>
                <w:sz w:val="22"/>
              </w:rPr>
            </w:pPr>
            <w:r>
              <w:rPr>
                <w:rFonts w:ascii="Times New Roman" w:hAnsi="Times New Roman" w:eastAsia="方正仿宋_GBK"/>
                <w:kern w:val="0"/>
                <w:sz w:val="22"/>
              </w:rPr>
              <w:t>4200</w:t>
            </w:r>
          </w:p>
        </w:tc>
        <w:tc>
          <w:tcPr>
            <w:tcW w:w="910" w:type="dxa"/>
            <w:tcBorders>
              <w:top w:val="nil"/>
              <w:left w:val="nil"/>
              <w:bottom w:val="single" w:color="auto" w:sz="4" w:space="0"/>
              <w:right w:val="single" w:color="auto" w:sz="4" w:space="0"/>
            </w:tcBorders>
            <w:shd w:val="clear" w:color="auto" w:fill="FFFFFF"/>
            <w:noWrap w:val="0"/>
            <w:vAlign w:val="center"/>
          </w:tcPr>
          <w:p w14:paraId="5FD84169">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76533323">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4FA8AD5B">
            <w:pPr>
              <w:widowControl/>
              <w:jc w:val="center"/>
              <w:rPr>
                <w:rFonts w:ascii="Times New Roman" w:hAnsi="Times New Roman" w:eastAsia="方正仿宋_GBK"/>
                <w:kern w:val="0"/>
                <w:sz w:val="22"/>
              </w:rPr>
            </w:pPr>
            <w:r>
              <w:rPr>
                <w:rFonts w:ascii="Times New Roman" w:hAnsi="Times New Roman" w:eastAsia="方正仿宋_GBK"/>
                <w:kern w:val="0"/>
                <w:sz w:val="22"/>
              </w:rPr>
              <w:t>4200</w:t>
            </w:r>
          </w:p>
        </w:tc>
        <w:tc>
          <w:tcPr>
            <w:tcW w:w="910" w:type="dxa"/>
            <w:tcBorders>
              <w:top w:val="nil"/>
              <w:left w:val="nil"/>
              <w:bottom w:val="single" w:color="auto" w:sz="4" w:space="0"/>
              <w:right w:val="single" w:color="auto" w:sz="4" w:space="0"/>
            </w:tcBorders>
            <w:shd w:val="clear" w:color="auto" w:fill="FFFFFF"/>
            <w:noWrap w:val="0"/>
            <w:vAlign w:val="center"/>
          </w:tcPr>
          <w:p w14:paraId="1A9156FC">
            <w:pPr>
              <w:widowControl/>
              <w:jc w:val="center"/>
              <w:rPr>
                <w:rFonts w:ascii="Times New Roman" w:hAnsi="Times New Roman" w:eastAsia="方正仿宋_GBK"/>
                <w:kern w:val="0"/>
                <w:sz w:val="22"/>
              </w:rPr>
            </w:pPr>
            <w:r>
              <w:rPr>
                <w:rFonts w:ascii="Times New Roman" w:hAnsi="Times New Roman" w:eastAsia="方正仿宋_GBK"/>
                <w:kern w:val="0"/>
                <w:sz w:val="22"/>
              </w:rPr>
              <w:t>3640</w:t>
            </w:r>
          </w:p>
        </w:tc>
        <w:tc>
          <w:tcPr>
            <w:tcW w:w="981" w:type="dxa"/>
            <w:tcBorders>
              <w:top w:val="nil"/>
              <w:left w:val="nil"/>
              <w:bottom w:val="single" w:color="auto" w:sz="4" w:space="0"/>
              <w:right w:val="single" w:color="auto" w:sz="4" w:space="0"/>
            </w:tcBorders>
            <w:shd w:val="clear" w:color="auto" w:fill="FFFFFF"/>
            <w:noWrap w:val="0"/>
            <w:vAlign w:val="center"/>
          </w:tcPr>
          <w:p w14:paraId="7C46D66A">
            <w:pPr>
              <w:widowControl/>
              <w:jc w:val="center"/>
              <w:rPr>
                <w:rFonts w:ascii="Times New Roman" w:hAnsi="Times New Roman" w:eastAsia="方正仿宋_GBK"/>
                <w:kern w:val="0"/>
                <w:sz w:val="22"/>
              </w:rPr>
            </w:pPr>
            <w:r>
              <w:rPr>
                <w:rFonts w:ascii="Times New Roman" w:hAnsi="Times New Roman" w:eastAsia="方正仿宋_GBK"/>
                <w:kern w:val="0"/>
                <w:sz w:val="22"/>
              </w:rPr>
              <w:t>560</w:t>
            </w:r>
          </w:p>
        </w:tc>
        <w:tc>
          <w:tcPr>
            <w:tcW w:w="1034" w:type="dxa"/>
            <w:tcBorders>
              <w:top w:val="nil"/>
              <w:left w:val="nil"/>
              <w:bottom w:val="single" w:color="auto" w:sz="4" w:space="0"/>
              <w:right w:val="single" w:color="auto" w:sz="4" w:space="0"/>
            </w:tcBorders>
            <w:shd w:val="clear" w:color="auto" w:fill="FFFFFF"/>
            <w:noWrap w:val="0"/>
            <w:vAlign w:val="center"/>
          </w:tcPr>
          <w:p w14:paraId="4F6C8ACE">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4CEEEF2A">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2E1369A3">
            <w:pPr>
              <w:widowControl/>
              <w:jc w:val="center"/>
              <w:rPr>
                <w:rFonts w:ascii="Times New Roman" w:hAnsi="Times New Roman" w:eastAsia="方正仿宋_GBK"/>
                <w:kern w:val="0"/>
                <w:sz w:val="22"/>
              </w:rPr>
            </w:pPr>
            <w:r>
              <w:rPr>
                <w:rFonts w:ascii="Times New Roman" w:hAnsi="Times New Roman" w:eastAsia="方正仿宋_GBK"/>
                <w:kern w:val="0"/>
                <w:sz w:val="22"/>
              </w:rPr>
              <w:t>工可再编</w:t>
            </w:r>
          </w:p>
        </w:tc>
        <w:tc>
          <w:tcPr>
            <w:tcW w:w="560" w:type="dxa"/>
            <w:tcBorders>
              <w:top w:val="nil"/>
              <w:left w:val="nil"/>
              <w:bottom w:val="single" w:color="auto" w:sz="4" w:space="0"/>
              <w:right w:val="single" w:color="auto" w:sz="4" w:space="0"/>
            </w:tcBorders>
            <w:shd w:val="clear" w:color="auto" w:fill="FFFFFF"/>
            <w:noWrap w:val="0"/>
            <w:vAlign w:val="center"/>
          </w:tcPr>
          <w:p w14:paraId="756832EC">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14:paraId="222E1D19">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1568E01D">
            <w:pPr>
              <w:widowControl/>
              <w:jc w:val="center"/>
              <w:rPr>
                <w:rFonts w:ascii="Times New Roman" w:hAnsi="Times New Roman" w:eastAsia="方正仿宋_GBK"/>
                <w:kern w:val="0"/>
                <w:sz w:val="22"/>
              </w:rPr>
            </w:pPr>
            <w:r>
              <w:rPr>
                <w:rFonts w:ascii="Times New Roman" w:hAnsi="Times New Roman" w:eastAsia="方正仿宋_GBK"/>
                <w:kern w:val="0"/>
                <w:sz w:val="22"/>
              </w:rPr>
              <w:t>28</w:t>
            </w:r>
          </w:p>
        </w:tc>
        <w:tc>
          <w:tcPr>
            <w:tcW w:w="1003" w:type="dxa"/>
            <w:tcBorders>
              <w:top w:val="nil"/>
              <w:left w:val="nil"/>
              <w:bottom w:val="single" w:color="auto" w:sz="4" w:space="0"/>
              <w:right w:val="single" w:color="auto" w:sz="4" w:space="0"/>
            </w:tcBorders>
            <w:shd w:val="clear" w:color="auto" w:fill="FFFFFF"/>
            <w:noWrap w:val="0"/>
            <w:vAlign w:val="center"/>
          </w:tcPr>
          <w:p w14:paraId="64888D8E">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黔江区S203干田堡至水市</w:t>
            </w:r>
          </w:p>
        </w:tc>
        <w:tc>
          <w:tcPr>
            <w:tcW w:w="516" w:type="dxa"/>
            <w:tcBorders>
              <w:top w:val="nil"/>
              <w:left w:val="nil"/>
              <w:bottom w:val="single" w:color="auto" w:sz="4" w:space="0"/>
              <w:right w:val="single" w:color="auto" w:sz="4" w:space="0"/>
            </w:tcBorders>
            <w:shd w:val="clear" w:color="auto" w:fill="FFFFFF"/>
            <w:noWrap w:val="0"/>
            <w:vAlign w:val="center"/>
          </w:tcPr>
          <w:p w14:paraId="67A99250">
            <w:pPr>
              <w:widowControl/>
              <w:jc w:val="center"/>
              <w:rPr>
                <w:rFonts w:ascii="Times New Roman" w:hAnsi="Times New Roman" w:eastAsia="方正仿宋_GBK"/>
                <w:kern w:val="0"/>
                <w:sz w:val="22"/>
              </w:rPr>
            </w:pPr>
            <w:r>
              <w:rPr>
                <w:rFonts w:ascii="Times New Roman" w:hAnsi="Times New Roman" w:eastAsia="方正仿宋_GBK"/>
                <w:kern w:val="0"/>
                <w:sz w:val="22"/>
              </w:rPr>
              <w:t>路面改造</w:t>
            </w:r>
          </w:p>
        </w:tc>
        <w:tc>
          <w:tcPr>
            <w:tcW w:w="1061" w:type="dxa"/>
            <w:tcBorders>
              <w:top w:val="nil"/>
              <w:left w:val="nil"/>
              <w:bottom w:val="single" w:color="auto" w:sz="4" w:space="0"/>
              <w:right w:val="single" w:color="auto" w:sz="4" w:space="0"/>
            </w:tcBorders>
            <w:shd w:val="clear" w:color="auto" w:fill="FFFFFF"/>
            <w:noWrap w:val="0"/>
            <w:vAlign w:val="center"/>
          </w:tcPr>
          <w:p w14:paraId="5454726D">
            <w:pPr>
              <w:widowControl/>
              <w:jc w:val="center"/>
              <w:rPr>
                <w:rFonts w:ascii="Times New Roman" w:hAnsi="Times New Roman" w:eastAsia="方正仿宋_GBK"/>
                <w:kern w:val="0"/>
                <w:sz w:val="22"/>
              </w:rPr>
            </w:pPr>
            <w:r>
              <w:rPr>
                <w:rFonts w:ascii="Times New Roman" w:hAnsi="Times New Roman" w:eastAsia="方正仿宋_GBK"/>
                <w:kern w:val="0"/>
                <w:sz w:val="22"/>
              </w:rPr>
              <w:t>2023-2025</w:t>
            </w:r>
          </w:p>
        </w:tc>
        <w:tc>
          <w:tcPr>
            <w:tcW w:w="673" w:type="dxa"/>
            <w:tcBorders>
              <w:top w:val="nil"/>
              <w:left w:val="nil"/>
              <w:bottom w:val="single" w:color="auto" w:sz="4" w:space="0"/>
              <w:right w:val="single" w:color="auto" w:sz="4" w:space="0"/>
            </w:tcBorders>
            <w:shd w:val="clear" w:color="auto" w:fill="FFFFFF"/>
            <w:noWrap w:val="0"/>
            <w:vAlign w:val="center"/>
          </w:tcPr>
          <w:p w14:paraId="67655040">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20.00 </w:t>
            </w:r>
          </w:p>
        </w:tc>
        <w:tc>
          <w:tcPr>
            <w:tcW w:w="2158" w:type="dxa"/>
            <w:tcBorders>
              <w:top w:val="nil"/>
              <w:left w:val="nil"/>
              <w:bottom w:val="single" w:color="auto" w:sz="4" w:space="0"/>
              <w:right w:val="single" w:color="auto" w:sz="4" w:space="0"/>
            </w:tcBorders>
            <w:shd w:val="clear" w:color="auto" w:fill="FFFFFF"/>
            <w:noWrap w:val="0"/>
            <w:vAlign w:val="center"/>
          </w:tcPr>
          <w:p w14:paraId="66C19E79">
            <w:pPr>
              <w:widowControl/>
              <w:rPr>
                <w:rFonts w:ascii="Times New Roman" w:hAnsi="Times New Roman" w:eastAsia="方正仿宋_GBK"/>
                <w:kern w:val="0"/>
                <w:sz w:val="22"/>
              </w:rPr>
            </w:pPr>
            <w:r>
              <w:rPr>
                <w:rFonts w:ascii="Times New Roman" w:hAnsi="Times New Roman" w:eastAsia="方正仿宋_GBK"/>
                <w:kern w:val="0"/>
                <w:sz w:val="22"/>
              </w:rPr>
              <w:t>四级公路</w:t>
            </w:r>
          </w:p>
        </w:tc>
        <w:tc>
          <w:tcPr>
            <w:tcW w:w="880" w:type="dxa"/>
            <w:tcBorders>
              <w:top w:val="nil"/>
              <w:left w:val="nil"/>
              <w:bottom w:val="single" w:color="auto" w:sz="4" w:space="0"/>
              <w:right w:val="single" w:color="auto" w:sz="4" w:space="0"/>
            </w:tcBorders>
            <w:shd w:val="clear" w:color="auto" w:fill="FFFFFF"/>
            <w:noWrap w:val="0"/>
            <w:vAlign w:val="center"/>
          </w:tcPr>
          <w:p w14:paraId="2C457AF1">
            <w:pPr>
              <w:widowControl/>
              <w:jc w:val="center"/>
              <w:rPr>
                <w:rFonts w:ascii="Times New Roman" w:hAnsi="Times New Roman" w:eastAsia="方正仿宋_GBK"/>
                <w:kern w:val="0"/>
                <w:sz w:val="22"/>
              </w:rPr>
            </w:pPr>
            <w:r>
              <w:rPr>
                <w:rFonts w:ascii="Times New Roman" w:hAnsi="Times New Roman" w:eastAsia="方正仿宋_GBK"/>
                <w:kern w:val="0"/>
                <w:sz w:val="22"/>
              </w:rPr>
              <w:t>4400</w:t>
            </w:r>
          </w:p>
        </w:tc>
        <w:tc>
          <w:tcPr>
            <w:tcW w:w="910" w:type="dxa"/>
            <w:tcBorders>
              <w:top w:val="nil"/>
              <w:left w:val="nil"/>
              <w:bottom w:val="single" w:color="auto" w:sz="4" w:space="0"/>
              <w:right w:val="single" w:color="auto" w:sz="4" w:space="0"/>
            </w:tcBorders>
            <w:shd w:val="clear" w:color="auto" w:fill="FFFFFF"/>
            <w:noWrap w:val="0"/>
            <w:vAlign w:val="center"/>
          </w:tcPr>
          <w:p w14:paraId="25657826">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161AEABA">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2038EFEB">
            <w:pPr>
              <w:widowControl/>
              <w:jc w:val="center"/>
              <w:rPr>
                <w:rFonts w:ascii="Times New Roman" w:hAnsi="Times New Roman" w:eastAsia="方正仿宋_GBK"/>
                <w:kern w:val="0"/>
                <w:sz w:val="22"/>
              </w:rPr>
            </w:pPr>
            <w:r>
              <w:rPr>
                <w:rFonts w:ascii="Times New Roman" w:hAnsi="Times New Roman" w:eastAsia="方正仿宋_GBK"/>
                <w:kern w:val="0"/>
                <w:sz w:val="22"/>
              </w:rPr>
              <w:t>4400</w:t>
            </w:r>
          </w:p>
        </w:tc>
        <w:tc>
          <w:tcPr>
            <w:tcW w:w="910" w:type="dxa"/>
            <w:tcBorders>
              <w:top w:val="nil"/>
              <w:left w:val="nil"/>
              <w:bottom w:val="single" w:color="auto" w:sz="4" w:space="0"/>
              <w:right w:val="single" w:color="auto" w:sz="4" w:space="0"/>
            </w:tcBorders>
            <w:shd w:val="clear" w:color="auto" w:fill="FFFFFF"/>
            <w:noWrap w:val="0"/>
            <w:vAlign w:val="center"/>
          </w:tcPr>
          <w:p w14:paraId="29048396">
            <w:pPr>
              <w:widowControl/>
              <w:jc w:val="center"/>
              <w:rPr>
                <w:rFonts w:ascii="Times New Roman" w:hAnsi="Times New Roman" w:eastAsia="方正仿宋_GBK"/>
                <w:kern w:val="0"/>
                <w:sz w:val="22"/>
              </w:rPr>
            </w:pPr>
            <w:r>
              <w:rPr>
                <w:rFonts w:ascii="Times New Roman" w:hAnsi="Times New Roman" w:eastAsia="方正仿宋_GBK"/>
                <w:kern w:val="0"/>
                <w:sz w:val="22"/>
              </w:rPr>
              <w:t>2000</w:t>
            </w:r>
          </w:p>
        </w:tc>
        <w:tc>
          <w:tcPr>
            <w:tcW w:w="981" w:type="dxa"/>
            <w:tcBorders>
              <w:top w:val="nil"/>
              <w:left w:val="nil"/>
              <w:bottom w:val="single" w:color="auto" w:sz="4" w:space="0"/>
              <w:right w:val="single" w:color="auto" w:sz="4" w:space="0"/>
            </w:tcBorders>
            <w:shd w:val="clear" w:color="auto" w:fill="FFFFFF"/>
            <w:noWrap w:val="0"/>
            <w:vAlign w:val="center"/>
          </w:tcPr>
          <w:p w14:paraId="40EC2971">
            <w:pPr>
              <w:widowControl/>
              <w:jc w:val="center"/>
              <w:rPr>
                <w:rFonts w:ascii="Times New Roman" w:hAnsi="Times New Roman" w:eastAsia="方正仿宋_GBK"/>
                <w:kern w:val="0"/>
                <w:sz w:val="22"/>
              </w:rPr>
            </w:pPr>
            <w:r>
              <w:rPr>
                <w:rFonts w:ascii="Times New Roman" w:hAnsi="Times New Roman" w:eastAsia="方正仿宋_GBK"/>
                <w:kern w:val="0"/>
                <w:sz w:val="22"/>
              </w:rPr>
              <w:t>2400</w:t>
            </w:r>
          </w:p>
        </w:tc>
        <w:tc>
          <w:tcPr>
            <w:tcW w:w="1034" w:type="dxa"/>
            <w:tcBorders>
              <w:top w:val="nil"/>
              <w:left w:val="nil"/>
              <w:bottom w:val="single" w:color="auto" w:sz="4" w:space="0"/>
              <w:right w:val="single" w:color="auto" w:sz="4" w:space="0"/>
            </w:tcBorders>
            <w:shd w:val="clear" w:color="auto" w:fill="FFFFFF"/>
            <w:noWrap w:val="0"/>
            <w:vAlign w:val="center"/>
          </w:tcPr>
          <w:p w14:paraId="29C3E679">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52758024">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492809FB">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14:paraId="1A25EBB2">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14:paraId="6C88453E">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050C5579">
            <w:pPr>
              <w:widowControl/>
              <w:jc w:val="center"/>
              <w:rPr>
                <w:rFonts w:ascii="Times New Roman" w:hAnsi="Times New Roman" w:eastAsia="方正仿宋_GBK"/>
                <w:kern w:val="0"/>
                <w:sz w:val="22"/>
              </w:rPr>
            </w:pPr>
            <w:r>
              <w:rPr>
                <w:rFonts w:ascii="Times New Roman" w:hAnsi="Times New Roman" w:eastAsia="方正仿宋_GBK"/>
                <w:kern w:val="0"/>
                <w:sz w:val="22"/>
              </w:rPr>
              <w:t>29</w:t>
            </w:r>
          </w:p>
        </w:tc>
        <w:tc>
          <w:tcPr>
            <w:tcW w:w="1003" w:type="dxa"/>
            <w:tcBorders>
              <w:top w:val="nil"/>
              <w:left w:val="nil"/>
              <w:bottom w:val="single" w:color="auto" w:sz="4" w:space="0"/>
              <w:right w:val="single" w:color="auto" w:sz="4" w:space="0"/>
            </w:tcBorders>
            <w:shd w:val="clear" w:color="auto" w:fill="FFFFFF"/>
            <w:noWrap w:val="0"/>
            <w:vAlign w:val="center"/>
          </w:tcPr>
          <w:p w14:paraId="231A6FCB">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黔江区S304坳田至正阳</w:t>
            </w:r>
          </w:p>
        </w:tc>
        <w:tc>
          <w:tcPr>
            <w:tcW w:w="516" w:type="dxa"/>
            <w:tcBorders>
              <w:top w:val="nil"/>
              <w:left w:val="nil"/>
              <w:bottom w:val="single" w:color="auto" w:sz="4" w:space="0"/>
              <w:right w:val="single" w:color="auto" w:sz="4" w:space="0"/>
            </w:tcBorders>
            <w:shd w:val="clear" w:color="auto" w:fill="FFFFFF"/>
            <w:noWrap w:val="0"/>
            <w:vAlign w:val="center"/>
          </w:tcPr>
          <w:p w14:paraId="129A0AC4">
            <w:pPr>
              <w:widowControl/>
              <w:jc w:val="center"/>
              <w:rPr>
                <w:rFonts w:ascii="Times New Roman" w:hAnsi="Times New Roman" w:eastAsia="方正仿宋_GBK"/>
                <w:kern w:val="0"/>
                <w:sz w:val="22"/>
              </w:rPr>
            </w:pPr>
            <w:r>
              <w:rPr>
                <w:rFonts w:ascii="Times New Roman" w:hAnsi="Times New Roman" w:eastAsia="方正仿宋_GBK"/>
                <w:kern w:val="0"/>
                <w:sz w:val="22"/>
              </w:rPr>
              <w:t>升级改造</w:t>
            </w:r>
          </w:p>
        </w:tc>
        <w:tc>
          <w:tcPr>
            <w:tcW w:w="1061" w:type="dxa"/>
            <w:tcBorders>
              <w:top w:val="nil"/>
              <w:left w:val="nil"/>
              <w:bottom w:val="single" w:color="auto" w:sz="4" w:space="0"/>
              <w:right w:val="single" w:color="auto" w:sz="4" w:space="0"/>
            </w:tcBorders>
            <w:shd w:val="clear" w:color="auto" w:fill="FFFFFF"/>
            <w:noWrap w:val="0"/>
            <w:vAlign w:val="center"/>
          </w:tcPr>
          <w:p w14:paraId="0D108C54">
            <w:pPr>
              <w:widowControl/>
              <w:jc w:val="center"/>
              <w:rPr>
                <w:rFonts w:ascii="Times New Roman" w:hAnsi="Times New Roman" w:eastAsia="方正仿宋_GBK"/>
                <w:kern w:val="0"/>
                <w:sz w:val="22"/>
              </w:rPr>
            </w:pPr>
            <w:r>
              <w:rPr>
                <w:rFonts w:ascii="Times New Roman" w:hAnsi="Times New Roman" w:eastAsia="方正仿宋_GBK"/>
                <w:kern w:val="0"/>
                <w:sz w:val="22"/>
              </w:rPr>
              <w:t>2024-2025</w:t>
            </w:r>
          </w:p>
        </w:tc>
        <w:tc>
          <w:tcPr>
            <w:tcW w:w="673" w:type="dxa"/>
            <w:tcBorders>
              <w:top w:val="nil"/>
              <w:left w:val="nil"/>
              <w:bottom w:val="single" w:color="auto" w:sz="4" w:space="0"/>
              <w:right w:val="single" w:color="auto" w:sz="4" w:space="0"/>
            </w:tcBorders>
            <w:shd w:val="clear" w:color="auto" w:fill="FFFFFF"/>
            <w:noWrap w:val="0"/>
            <w:vAlign w:val="center"/>
          </w:tcPr>
          <w:p w14:paraId="5696B1B6">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12.00 </w:t>
            </w:r>
          </w:p>
        </w:tc>
        <w:tc>
          <w:tcPr>
            <w:tcW w:w="2158" w:type="dxa"/>
            <w:tcBorders>
              <w:top w:val="nil"/>
              <w:left w:val="nil"/>
              <w:bottom w:val="single" w:color="auto" w:sz="4" w:space="0"/>
              <w:right w:val="single" w:color="auto" w:sz="4" w:space="0"/>
            </w:tcBorders>
            <w:shd w:val="clear" w:color="auto" w:fill="FFFFFF"/>
            <w:noWrap w:val="0"/>
            <w:vAlign w:val="center"/>
          </w:tcPr>
          <w:p w14:paraId="52DFAEE2">
            <w:pPr>
              <w:widowControl/>
              <w:rPr>
                <w:rFonts w:ascii="Times New Roman" w:hAnsi="Times New Roman" w:eastAsia="方正仿宋_GBK"/>
                <w:kern w:val="0"/>
                <w:sz w:val="22"/>
              </w:rPr>
            </w:pPr>
            <w:r>
              <w:rPr>
                <w:rFonts w:ascii="Times New Roman" w:hAnsi="Times New Roman" w:eastAsia="方正仿宋_GBK"/>
                <w:kern w:val="0"/>
                <w:sz w:val="22"/>
              </w:rPr>
              <w:t>三级公路</w:t>
            </w:r>
          </w:p>
        </w:tc>
        <w:tc>
          <w:tcPr>
            <w:tcW w:w="880" w:type="dxa"/>
            <w:tcBorders>
              <w:top w:val="nil"/>
              <w:left w:val="nil"/>
              <w:bottom w:val="single" w:color="auto" w:sz="4" w:space="0"/>
              <w:right w:val="single" w:color="auto" w:sz="4" w:space="0"/>
            </w:tcBorders>
            <w:shd w:val="clear" w:color="auto" w:fill="FFFFFF"/>
            <w:noWrap w:val="0"/>
            <w:vAlign w:val="center"/>
          </w:tcPr>
          <w:p w14:paraId="02380264">
            <w:pPr>
              <w:widowControl/>
              <w:jc w:val="center"/>
              <w:rPr>
                <w:rFonts w:ascii="Times New Roman" w:hAnsi="Times New Roman" w:eastAsia="方正仿宋_GBK"/>
                <w:kern w:val="0"/>
                <w:sz w:val="22"/>
              </w:rPr>
            </w:pPr>
            <w:r>
              <w:rPr>
                <w:rFonts w:ascii="Times New Roman" w:hAnsi="Times New Roman" w:eastAsia="方正仿宋_GBK"/>
                <w:kern w:val="0"/>
                <w:sz w:val="22"/>
              </w:rPr>
              <w:t>3600</w:t>
            </w:r>
          </w:p>
        </w:tc>
        <w:tc>
          <w:tcPr>
            <w:tcW w:w="910" w:type="dxa"/>
            <w:tcBorders>
              <w:top w:val="nil"/>
              <w:left w:val="nil"/>
              <w:bottom w:val="single" w:color="auto" w:sz="4" w:space="0"/>
              <w:right w:val="single" w:color="auto" w:sz="4" w:space="0"/>
            </w:tcBorders>
            <w:shd w:val="clear" w:color="auto" w:fill="FFFFFF"/>
            <w:noWrap w:val="0"/>
            <w:vAlign w:val="center"/>
          </w:tcPr>
          <w:p w14:paraId="119D7689">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1EDA737C">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6F6A3897">
            <w:pPr>
              <w:widowControl/>
              <w:jc w:val="center"/>
              <w:rPr>
                <w:rFonts w:ascii="Times New Roman" w:hAnsi="Times New Roman" w:eastAsia="方正仿宋_GBK"/>
                <w:kern w:val="0"/>
                <w:sz w:val="22"/>
              </w:rPr>
            </w:pPr>
            <w:r>
              <w:rPr>
                <w:rFonts w:ascii="Times New Roman" w:hAnsi="Times New Roman" w:eastAsia="方正仿宋_GBK"/>
                <w:kern w:val="0"/>
                <w:sz w:val="22"/>
              </w:rPr>
              <w:t>3600</w:t>
            </w:r>
          </w:p>
        </w:tc>
        <w:tc>
          <w:tcPr>
            <w:tcW w:w="910" w:type="dxa"/>
            <w:tcBorders>
              <w:top w:val="nil"/>
              <w:left w:val="nil"/>
              <w:bottom w:val="single" w:color="auto" w:sz="4" w:space="0"/>
              <w:right w:val="single" w:color="auto" w:sz="4" w:space="0"/>
            </w:tcBorders>
            <w:shd w:val="clear" w:color="auto" w:fill="FFFFFF"/>
            <w:noWrap w:val="0"/>
            <w:vAlign w:val="center"/>
          </w:tcPr>
          <w:p w14:paraId="05641B02">
            <w:pPr>
              <w:widowControl/>
              <w:jc w:val="center"/>
              <w:rPr>
                <w:rFonts w:ascii="Times New Roman" w:hAnsi="Times New Roman" w:eastAsia="方正仿宋_GBK"/>
                <w:kern w:val="0"/>
                <w:sz w:val="22"/>
              </w:rPr>
            </w:pPr>
            <w:r>
              <w:rPr>
                <w:rFonts w:ascii="Times New Roman" w:hAnsi="Times New Roman" w:eastAsia="方正仿宋_GBK"/>
                <w:kern w:val="0"/>
                <w:sz w:val="22"/>
              </w:rPr>
              <w:t>3120</w:t>
            </w:r>
          </w:p>
        </w:tc>
        <w:tc>
          <w:tcPr>
            <w:tcW w:w="981" w:type="dxa"/>
            <w:tcBorders>
              <w:top w:val="nil"/>
              <w:left w:val="nil"/>
              <w:bottom w:val="single" w:color="auto" w:sz="4" w:space="0"/>
              <w:right w:val="single" w:color="auto" w:sz="4" w:space="0"/>
            </w:tcBorders>
            <w:shd w:val="clear" w:color="auto" w:fill="FFFFFF"/>
            <w:noWrap w:val="0"/>
            <w:vAlign w:val="center"/>
          </w:tcPr>
          <w:p w14:paraId="655B0500">
            <w:pPr>
              <w:widowControl/>
              <w:jc w:val="center"/>
              <w:rPr>
                <w:rFonts w:ascii="Times New Roman" w:hAnsi="Times New Roman" w:eastAsia="方正仿宋_GBK"/>
                <w:kern w:val="0"/>
                <w:sz w:val="22"/>
              </w:rPr>
            </w:pPr>
            <w:r>
              <w:rPr>
                <w:rFonts w:ascii="Times New Roman" w:hAnsi="Times New Roman" w:eastAsia="方正仿宋_GBK"/>
                <w:kern w:val="0"/>
                <w:sz w:val="22"/>
              </w:rPr>
              <w:t>480</w:t>
            </w:r>
          </w:p>
        </w:tc>
        <w:tc>
          <w:tcPr>
            <w:tcW w:w="1034" w:type="dxa"/>
            <w:tcBorders>
              <w:top w:val="nil"/>
              <w:left w:val="nil"/>
              <w:bottom w:val="single" w:color="auto" w:sz="4" w:space="0"/>
              <w:right w:val="single" w:color="auto" w:sz="4" w:space="0"/>
            </w:tcBorders>
            <w:shd w:val="clear" w:color="auto" w:fill="FFFFFF"/>
            <w:noWrap w:val="0"/>
            <w:vAlign w:val="center"/>
          </w:tcPr>
          <w:p w14:paraId="0D63868A">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2B6B871C">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0530A804">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14:paraId="2E510A08">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14:paraId="0B3097BB">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208FAEC0">
            <w:pPr>
              <w:widowControl/>
              <w:jc w:val="center"/>
              <w:rPr>
                <w:rFonts w:ascii="Times New Roman" w:hAnsi="Times New Roman" w:eastAsia="方正仿宋_GBK"/>
                <w:kern w:val="0"/>
                <w:sz w:val="22"/>
              </w:rPr>
            </w:pPr>
            <w:r>
              <w:rPr>
                <w:rFonts w:ascii="Times New Roman" w:hAnsi="Times New Roman" w:eastAsia="方正仿宋_GBK"/>
                <w:kern w:val="0"/>
                <w:sz w:val="22"/>
              </w:rPr>
              <w:t>30</w:t>
            </w:r>
          </w:p>
        </w:tc>
        <w:tc>
          <w:tcPr>
            <w:tcW w:w="1003" w:type="dxa"/>
            <w:tcBorders>
              <w:top w:val="nil"/>
              <w:left w:val="nil"/>
              <w:bottom w:val="single" w:color="auto" w:sz="4" w:space="0"/>
              <w:right w:val="single" w:color="auto" w:sz="4" w:space="0"/>
            </w:tcBorders>
            <w:shd w:val="clear" w:color="auto" w:fill="FFFFFF"/>
            <w:noWrap w:val="0"/>
            <w:vAlign w:val="center"/>
          </w:tcPr>
          <w:p w14:paraId="557D6CAE">
            <w:pPr>
              <w:widowControl/>
              <w:jc w:val="center"/>
              <w:rPr>
                <w:rFonts w:ascii="Times New Roman" w:hAnsi="Times New Roman" w:eastAsia="方正仿宋_GBK"/>
                <w:kern w:val="0"/>
                <w:sz w:val="22"/>
              </w:rPr>
            </w:pPr>
            <w:r>
              <w:rPr>
                <w:rFonts w:ascii="Times New Roman" w:hAnsi="Times New Roman" w:eastAsia="方正仿宋_GBK"/>
                <w:kern w:val="0"/>
                <w:sz w:val="22"/>
              </w:rPr>
              <w:t>黔江区濯水至马喇公路</w:t>
            </w:r>
          </w:p>
        </w:tc>
        <w:tc>
          <w:tcPr>
            <w:tcW w:w="516" w:type="dxa"/>
            <w:tcBorders>
              <w:top w:val="nil"/>
              <w:left w:val="nil"/>
              <w:bottom w:val="single" w:color="auto" w:sz="4" w:space="0"/>
              <w:right w:val="single" w:color="auto" w:sz="4" w:space="0"/>
            </w:tcBorders>
            <w:shd w:val="clear" w:color="auto" w:fill="FFFFFF"/>
            <w:noWrap w:val="0"/>
            <w:vAlign w:val="center"/>
          </w:tcPr>
          <w:p w14:paraId="5CCF5FEB">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14:paraId="0B20DA65">
            <w:pPr>
              <w:widowControl/>
              <w:jc w:val="center"/>
              <w:rPr>
                <w:rFonts w:ascii="Times New Roman" w:hAnsi="Times New Roman" w:eastAsia="方正仿宋_GBK"/>
                <w:kern w:val="0"/>
                <w:sz w:val="22"/>
              </w:rPr>
            </w:pPr>
            <w:r>
              <w:rPr>
                <w:rFonts w:ascii="Times New Roman" w:hAnsi="Times New Roman" w:eastAsia="方正仿宋_GBK"/>
                <w:kern w:val="0"/>
                <w:sz w:val="22"/>
              </w:rPr>
              <w:t>2024-2025</w:t>
            </w:r>
          </w:p>
        </w:tc>
        <w:tc>
          <w:tcPr>
            <w:tcW w:w="673" w:type="dxa"/>
            <w:tcBorders>
              <w:top w:val="nil"/>
              <w:left w:val="nil"/>
              <w:bottom w:val="single" w:color="auto" w:sz="4" w:space="0"/>
              <w:right w:val="single" w:color="auto" w:sz="4" w:space="0"/>
            </w:tcBorders>
            <w:shd w:val="clear" w:color="auto" w:fill="FFFFFF"/>
            <w:noWrap w:val="0"/>
            <w:vAlign w:val="center"/>
          </w:tcPr>
          <w:p w14:paraId="2F1F931E">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21.10 </w:t>
            </w:r>
          </w:p>
        </w:tc>
        <w:tc>
          <w:tcPr>
            <w:tcW w:w="2158" w:type="dxa"/>
            <w:tcBorders>
              <w:top w:val="nil"/>
              <w:left w:val="nil"/>
              <w:bottom w:val="single" w:color="auto" w:sz="4" w:space="0"/>
              <w:right w:val="single" w:color="auto" w:sz="4" w:space="0"/>
            </w:tcBorders>
            <w:shd w:val="clear" w:color="auto" w:fill="FFFFFF"/>
            <w:noWrap w:val="0"/>
            <w:vAlign w:val="center"/>
          </w:tcPr>
          <w:p w14:paraId="4E9D6741">
            <w:pPr>
              <w:widowControl/>
              <w:rPr>
                <w:rFonts w:ascii="Times New Roman" w:hAnsi="Times New Roman" w:eastAsia="方正仿宋_GBK"/>
                <w:kern w:val="0"/>
                <w:sz w:val="22"/>
              </w:rPr>
            </w:pPr>
            <w:r>
              <w:rPr>
                <w:rFonts w:ascii="Times New Roman" w:hAnsi="Times New Roman" w:eastAsia="方正仿宋_GBK"/>
                <w:kern w:val="0"/>
                <w:sz w:val="22"/>
              </w:rPr>
              <w:t>三级公路</w:t>
            </w:r>
          </w:p>
        </w:tc>
        <w:tc>
          <w:tcPr>
            <w:tcW w:w="880" w:type="dxa"/>
            <w:tcBorders>
              <w:top w:val="nil"/>
              <w:left w:val="nil"/>
              <w:bottom w:val="single" w:color="auto" w:sz="4" w:space="0"/>
              <w:right w:val="single" w:color="auto" w:sz="4" w:space="0"/>
            </w:tcBorders>
            <w:shd w:val="clear" w:color="auto" w:fill="FFFFFF"/>
            <w:noWrap w:val="0"/>
            <w:vAlign w:val="center"/>
          </w:tcPr>
          <w:p w14:paraId="0F74806B">
            <w:pPr>
              <w:widowControl/>
              <w:jc w:val="center"/>
              <w:rPr>
                <w:rFonts w:ascii="Times New Roman" w:hAnsi="Times New Roman" w:eastAsia="方正仿宋_GBK"/>
                <w:kern w:val="0"/>
                <w:sz w:val="22"/>
              </w:rPr>
            </w:pPr>
            <w:r>
              <w:rPr>
                <w:rFonts w:ascii="Times New Roman" w:hAnsi="Times New Roman" w:eastAsia="方正仿宋_GBK"/>
                <w:kern w:val="0"/>
                <w:sz w:val="22"/>
              </w:rPr>
              <w:t>44312</w:t>
            </w:r>
          </w:p>
        </w:tc>
        <w:tc>
          <w:tcPr>
            <w:tcW w:w="910" w:type="dxa"/>
            <w:tcBorders>
              <w:top w:val="nil"/>
              <w:left w:val="nil"/>
              <w:bottom w:val="single" w:color="auto" w:sz="4" w:space="0"/>
              <w:right w:val="single" w:color="auto" w:sz="4" w:space="0"/>
            </w:tcBorders>
            <w:shd w:val="clear" w:color="auto" w:fill="FFFFFF"/>
            <w:noWrap w:val="0"/>
            <w:vAlign w:val="center"/>
          </w:tcPr>
          <w:p w14:paraId="1A59BBA6">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5FCF9CA2">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5B6B5B44">
            <w:pPr>
              <w:widowControl/>
              <w:jc w:val="center"/>
              <w:rPr>
                <w:rFonts w:ascii="Times New Roman" w:hAnsi="Times New Roman" w:eastAsia="方正仿宋_GBK"/>
                <w:kern w:val="0"/>
                <w:sz w:val="22"/>
              </w:rPr>
            </w:pPr>
            <w:r>
              <w:rPr>
                <w:rFonts w:ascii="Times New Roman" w:hAnsi="Times New Roman" w:eastAsia="方正仿宋_GBK"/>
                <w:kern w:val="0"/>
                <w:sz w:val="22"/>
              </w:rPr>
              <w:t>44312</w:t>
            </w:r>
          </w:p>
        </w:tc>
        <w:tc>
          <w:tcPr>
            <w:tcW w:w="910" w:type="dxa"/>
            <w:tcBorders>
              <w:top w:val="nil"/>
              <w:left w:val="nil"/>
              <w:bottom w:val="single" w:color="auto" w:sz="4" w:space="0"/>
              <w:right w:val="single" w:color="auto" w:sz="4" w:space="0"/>
            </w:tcBorders>
            <w:shd w:val="clear" w:color="auto" w:fill="FFFFFF"/>
            <w:noWrap w:val="0"/>
            <w:vAlign w:val="center"/>
          </w:tcPr>
          <w:p w14:paraId="7AD9381D">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81" w:type="dxa"/>
            <w:tcBorders>
              <w:top w:val="nil"/>
              <w:left w:val="nil"/>
              <w:bottom w:val="single" w:color="auto" w:sz="4" w:space="0"/>
              <w:right w:val="single" w:color="auto" w:sz="4" w:space="0"/>
            </w:tcBorders>
            <w:shd w:val="clear" w:color="auto" w:fill="FFFFFF"/>
            <w:noWrap w:val="0"/>
            <w:vAlign w:val="center"/>
          </w:tcPr>
          <w:p w14:paraId="7BEFDA83">
            <w:pPr>
              <w:widowControl/>
              <w:jc w:val="center"/>
              <w:rPr>
                <w:rFonts w:ascii="Times New Roman" w:hAnsi="Times New Roman" w:eastAsia="方正仿宋_GBK"/>
                <w:kern w:val="0"/>
                <w:sz w:val="22"/>
              </w:rPr>
            </w:pPr>
            <w:r>
              <w:rPr>
                <w:rFonts w:ascii="Times New Roman" w:hAnsi="Times New Roman" w:eastAsia="方正仿宋_GBK"/>
                <w:kern w:val="0"/>
                <w:sz w:val="22"/>
              </w:rPr>
              <w:t>44312</w:t>
            </w:r>
          </w:p>
        </w:tc>
        <w:tc>
          <w:tcPr>
            <w:tcW w:w="1034" w:type="dxa"/>
            <w:tcBorders>
              <w:top w:val="nil"/>
              <w:left w:val="nil"/>
              <w:bottom w:val="single" w:color="auto" w:sz="4" w:space="0"/>
              <w:right w:val="single" w:color="auto" w:sz="4" w:space="0"/>
            </w:tcBorders>
            <w:shd w:val="clear" w:color="auto" w:fill="FFFFFF"/>
            <w:noWrap w:val="0"/>
            <w:vAlign w:val="center"/>
          </w:tcPr>
          <w:p w14:paraId="166BC30C">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42688B2B">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78227BFC">
            <w:pPr>
              <w:widowControl/>
              <w:jc w:val="center"/>
              <w:rPr>
                <w:rFonts w:ascii="Times New Roman" w:hAnsi="Times New Roman" w:eastAsia="方正仿宋_GBK"/>
                <w:kern w:val="0"/>
                <w:sz w:val="22"/>
              </w:rPr>
            </w:pPr>
            <w:r>
              <w:rPr>
                <w:rFonts w:ascii="Times New Roman" w:hAnsi="Times New Roman" w:eastAsia="方正仿宋_GBK"/>
                <w:kern w:val="0"/>
                <w:sz w:val="22"/>
              </w:rPr>
              <w:t>施工图已完</w:t>
            </w:r>
          </w:p>
        </w:tc>
        <w:tc>
          <w:tcPr>
            <w:tcW w:w="560" w:type="dxa"/>
            <w:tcBorders>
              <w:top w:val="nil"/>
              <w:left w:val="nil"/>
              <w:bottom w:val="single" w:color="auto" w:sz="4" w:space="0"/>
              <w:right w:val="single" w:color="auto" w:sz="4" w:space="0"/>
            </w:tcBorders>
            <w:shd w:val="clear" w:color="auto" w:fill="FFFFFF"/>
            <w:noWrap w:val="0"/>
            <w:vAlign w:val="center"/>
          </w:tcPr>
          <w:p w14:paraId="7B9E28D4">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14:paraId="5C211E72">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30BD5AB7">
            <w:pPr>
              <w:widowControl/>
              <w:jc w:val="center"/>
              <w:rPr>
                <w:rFonts w:ascii="Times New Roman" w:hAnsi="Times New Roman" w:eastAsia="方正仿宋_GBK"/>
                <w:kern w:val="0"/>
                <w:sz w:val="22"/>
              </w:rPr>
            </w:pPr>
            <w:r>
              <w:rPr>
                <w:rFonts w:ascii="Times New Roman" w:hAnsi="Times New Roman" w:eastAsia="方正仿宋_GBK"/>
                <w:kern w:val="0"/>
                <w:sz w:val="22"/>
              </w:rPr>
              <w:t>31</w:t>
            </w:r>
          </w:p>
        </w:tc>
        <w:tc>
          <w:tcPr>
            <w:tcW w:w="1003" w:type="dxa"/>
            <w:tcBorders>
              <w:top w:val="nil"/>
              <w:left w:val="nil"/>
              <w:bottom w:val="single" w:color="auto" w:sz="4" w:space="0"/>
              <w:right w:val="single" w:color="auto" w:sz="4" w:space="0"/>
            </w:tcBorders>
            <w:shd w:val="clear" w:color="auto" w:fill="FFFFFF"/>
            <w:noWrap w:val="0"/>
            <w:vAlign w:val="center"/>
          </w:tcPr>
          <w:p w14:paraId="6E8D3118">
            <w:pPr>
              <w:widowControl/>
              <w:jc w:val="center"/>
              <w:rPr>
                <w:rFonts w:ascii="Times New Roman" w:hAnsi="Times New Roman" w:eastAsia="方正仿宋_GBK"/>
                <w:kern w:val="0"/>
                <w:sz w:val="22"/>
              </w:rPr>
            </w:pPr>
            <w:r>
              <w:rPr>
                <w:rFonts w:ascii="Times New Roman" w:hAnsi="Times New Roman" w:eastAsia="方正仿宋_GBK"/>
                <w:kern w:val="0"/>
                <w:sz w:val="22"/>
              </w:rPr>
              <w:t>黔江区S525蓬东至卡子</w:t>
            </w:r>
          </w:p>
        </w:tc>
        <w:tc>
          <w:tcPr>
            <w:tcW w:w="516" w:type="dxa"/>
            <w:tcBorders>
              <w:top w:val="nil"/>
              <w:left w:val="nil"/>
              <w:bottom w:val="single" w:color="auto" w:sz="4" w:space="0"/>
              <w:right w:val="single" w:color="auto" w:sz="4" w:space="0"/>
            </w:tcBorders>
            <w:shd w:val="clear" w:color="auto" w:fill="FFFFFF"/>
            <w:noWrap w:val="0"/>
            <w:vAlign w:val="center"/>
          </w:tcPr>
          <w:p w14:paraId="073BB5C6">
            <w:pPr>
              <w:widowControl/>
              <w:jc w:val="center"/>
              <w:rPr>
                <w:rFonts w:ascii="Times New Roman" w:hAnsi="Times New Roman" w:eastAsia="方正仿宋_GBK"/>
                <w:kern w:val="0"/>
                <w:sz w:val="22"/>
              </w:rPr>
            </w:pPr>
            <w:r>
              <w:rPr>
                <w:rFonts w:ascii="Times New Roman" w:hAnsi="Times New Roman" w:eastAsia="方正仿宋_GBK"/>
                <w:kern w:val="0"/>
                <w:sz w:val="22"/>
              </w:rPr>
              <w:t>升级改造</w:t>
            </w:r>
          </w:p>
        </w:tc>
        <w:tc>
          <w:tcPr>
            <w:tcW w:w="1061" w:type="dxa"/>
            <w:tcBorders>
              <w:top w:val="nil"/>
              <w:left w:val="nil"/>
              <w:bottom w:val="single" w:color="auto" w:sz="4" w:space="0"/>
              <w:right w:val="single" w:color="auto" w:sz="4" w:space="0"/>
            </w:tcBorders>
            <w:shd w:val="clear" w:color="auto" w:fill="FFFFFF"/>
            <w:noWrap w:val="0"/>
            <w:vAlign w:val="center"/>
          </w:tcPr>
          <w:p w14:paraId="351B84E9">
            <w:pPr>
              <w:widowControl/>
              <w:jc w:val="center"/>
              <w:rPr>
                <w:rFonts w:ascii="Times New Roman" w:hAnsi="Times New Roman" w:eastAsia="方正仿宋_GBK"/>
                <w:kern w:val="0"/>
                <w:sz w:val="22"/>
              </w:rPr>
            </w:pPr>
            <w:r>
              <w:rPr>
                <w:rFonts w:ascii="Times New Roman" w:hAnsi="Times New Roman" w:eastAsia="方正仿宋_GBK"/>
                <w:kern w:val="0"/>
                <w:sz w:val="22"/>
              </w:rPr>
              <w:t>2024-2025</w:t>
            </w:r>
          </w:p>
        </w:tc>
        <w:tc>
          <w:tcPr>
            <w:tcW w:w="673" w:type="dxa"/>
            <w:tcBorders>
              <w:top w:val="nil"/>
              <w:left w:val="nil"/>
              <w:bottom w:val="single" w:color="auto" w:sz="4" w:space="0"/>
              <w:right w:val="single" w:color="auto" w:sz="4" w:space="0"/>
            </w:tcBorders>
            <w:shd w:val="clear" w:color="auto" w:fill="FFFFFF"/>
            <w:noWrap w:val="0"/>
            <w:vAlign w:val="center"/>
          </w:tcPr>
          <w:p w14:paraId="4D99B4D4">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11.00 </w:t>
            </w:r>
          </w:p>
        </w:tc>
        <w:tc>
          <w:tcPr>
            <w:tcW w:w="2158" w:type="dxa"/>
            <w:tcBorders>
              <w:top w:val="nil"/>
              <w:left w:val="nil"/>
              <w:bottom w:val="single" w:color="auto" w:sz="4" w:space="0"/>
              <w:right w:val="single" w:color="auto" w:sz="4" w:space="0"/>
            </w:tcBorders>
            <w:shd w:val="clear" w:color="auto" w:fill="FFFFFF"/>
            <w:noWrap w:val="0"/>
            <w:vAlign w:val="center"/>
          </w:tcPr>
          <w:p w14:paraId="4E57446B">
            <w:pPr>
              <w:widowControl/>
              <w:rPr>
                <w:rFonts w:ascii="Times New Roman" w:hAnsi="Times New Roman" w:eastAsia="方正仿宋_GBK"/>
                <w:kern w:val="0"/>
                <w:sz w:val="22"/>
              </w:rPr>
            </w:pPr>
            <w:r>
              <w:rPr>
                <w:rFonts w:ascii="Times New Roman" w:hAnsi="Times New Roman" w:eastAsia="方正仿宋_GBK"/>
                <w:kern w:val="0"/>
                <w:sz w:val="22"/>
              </w:rPr>
              <w:t>二级公路</w:t>
            </w:r>
          </w:p>
        </w:tc>
        <w:tc>
          <w:tcPr>
            <w:tcW w:w="880" w:type="dxa"/>
            <w:tcBorders>
              <w:top w:val="nil"/>
              <w:left w:val="nil"/>
              <w:bottom w:val="single" w:color="auto" w:sz="4" w:space="0"/>
              <w:right w:val="single" w:color="auto" w:sz="4" w:space="0"/>
            </w:tcBorders>
            <w:shd w:val="clear" w:color="auto" w:fill="FFFFFF"/>
            <w:noWrap w:val="0"/>
            <w:vAlign w:val="center"/>
          </w:tcPr>
          <w:p w14:paraId="60EB4B29">
            <w:pPr>
              <w:widowControl/>
              <w:jc w:val="center"/>
              <w:rPr>
                <w:rFonts w:ascii="Times New Roman" w:hAnsi="Times New Roman" w:eastAsia="方正仿宋_GBK"/>
                <w:kern w:val="0"/>
                <w:sz w:val="22"/>
              </w:rPr>
            </w:pPr>
            <w:r>
              <w:rPr>
                <w:rFonts w:ascii="Times New Roman" w:hAnsi="Times New Roman" w:eastAsia="方正仿宋_GBK"/>
                <w:kern w:val="0"/>
                <w:sz w:val="22"/>
              </w:rPr>
              <w:t>11000</w:t>
            </w:r>
          </w:p>
        </w:tc>
        <w:tc>
          <w:tcPr>
            <w:tcW w:w="910" w:type="dxa"/>
            <w:tcBorders>
              <w:top w:val="nil"/>
              <w:left w:val="nil"/>
              <w:bottom w:val="single" w:color="auto" w:sz="4" w:space="0"/>
              <w:right w:val="single" w:color="auto" w:sz="4" w:space="0"/>
            </w:tcBorders>
            <w:shd w:val="clear" w:color="auto" w:fill="FFFFFF"/>
            <w:noWrap w:val="0"/>
            <w:vAlign w:val="center"/>
          </w:tcPr>
          <w:p w14:paraId="71360F8F">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65D5E792">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73DE5AE9">
            <w:pPr>
              <w:widowControl/>
              <w:jc w:val="center"/>
              <w:rPr>
                <w:rFonts w:ascii="Times New Roman" w:hAnsi="Times New Roman" w:eastAsia="方正仿宋_GBK"/>
                <w:kern w:val="0"/>
                <w:sz w:val="22"/>
              </w:rPr>
            </w:pPr>
            <w:r>
              <w:rPr>
                <w:rFonts w:ascii="Times New Roman" w:hAnsi="Times New Roman" w:eastAsia="方正仿宋_GBK"/>
                <w:kern w:val="0"/>
                <w:sz w:val="22"/>
              </w:rPr>
              <w:t>11000</w:t>
            </w:r>
          </w:p>
        </w:tc>
        <w:tc>
          <w:tcPr>
            <w:tcW w:w="910" w:type="dxa"/>
            <w:tcBorders>
              <w:top w:val="nil"/>
              <w:left w:val="nil"/>
              <w:bottom w:val="single" w:color="auto" w:sz="4" w:space="0"/>
              <w:right w:val="single" w:color="auto" w:sz="4" w:space="0"/>
            </w:tcBorders>
            <w:shd w:val="clear" w:color="auto" w:fill="FFFFFF"/>
            <w:noWrap w:val="0"/>
            <w:vAlign w:val="center"/>
          </w:tcPr>
          <w:p w14:paraId="38213073">
            <w:pPr>
              <w:widowControl/>
              <w:jc w:val="center"/>
              <w:rPr>
                <w:rFonts w:ascii="Times New Roman" w:hAnsi="Times New Roman" w:eastAsia="方正仿宋_GBK"/>
                <w:kern w:val="0"/>
                <w:sz w:val="22"/>
              </w:rPr>
            </w:pPr>
            <w:r>
              <w:rPr>
                <w:rFonts w:ascii="Times New Roman" w:hAnsi="Times New Roman" w:eastAsia="方正仿宋_GBK"/>
                <w:kern w:val="0"/>
                <w:sz w:val="22"/>
              </w:rPr>
              <w:t>2860</w:t>
            </w:r>
          </w:p>
        </w:tc>
        <w:tc>
          <w:tcPr>
            <w:tcW w:w="981" w:type="dxa"/>
            <w:tcBorders>
              <w:top w:val="nil"/>
              <w:left w:val="nil"/>
              <w:bottom w:val="single" w:color="auto" w:sz="4" w:space="0"/>
              <w:right w:val="single" w:color="auto" w:sz="4" w:space="0"/>
            </w:tcBorders>
            <w:shd w:val="clear" w:color="auto" w:fill="FFFFFF"/>
            <w:noWrap w:val="0"/>
            <w:vAlign w:val="center"/>
          </w:tcPr>
          <w:p w14:paraId="569DC672">
            <w:pPr>
              <w:widowControl/>
              <w:jc w:val="center"/>
              <w:rPr>
                <w:rFonts w:ascii="Times New Roman" w:hAnsi="Times New Roman" w:eastAsia="方正仿宋_GBK"/>
                <w:kern w:val="0"/>
                <w:sz w:val="22"/>
              </w:rPr>
            </w:pPr>
            <w:r>
              <w:rPr>
                <w:rFonts w:ascii="Times New Roman" w:hAnsi="Times New Roman" w:eastAsia="方正仿宋_GBK"/>
                <w:kern w:val="0"/>
                <w:sz w:val="22"/>
              </w:rPr>
              <w:t>8140</w:t>
            </w:r>
          </w:p>
        </w:tc>
        <w:tc>
          <w:tcPr>
            <w:tcW w:w="1034" w:type="dxa"/>
            <w:tcBorders>
              <w:top w:val="nil"/>
              <w:left w:val="nil"/>
              <w:bottom w:val="single" w:color="auto" w:sz="4" w:space="0"/>
              <w:right w:val="single" w:color="auto" w:sz="4" w:space="0"/>
            </w:tcBorders>
            <w:shd w:val="clear" w:color="auto" w:fill="FFFFFF"/>
            <w:noWrap w:val="0"/>
            <w:vAlign w:val="center"/>
          </w:tcPr>
          <w:p w14:paraId="2FCE954D">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1C4D20EB">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4CC87EF3">
            <w:pPr>
              <w:widowControl/>
              <w:jc w:val="center"/>
              <w:rPr>
                <w:rFonts w:ascii="Times New Roman" w:hAnsi="Times New Roman" w:eastAsia="方正仿宋_GBK"/>
                <w:kern w:val="0"/>
                <w:sz w:val="22"/>
              </w:rPr>
            </w:pPr>
            <w:r>
              <w:rPr>
                <w:rFonts w:ascii="Times New Roman" w:hAnsi="Times New Roman" w:eastAsia="方正仿宋_GBK"/>
                <w:kern w:val="0"/>
                <w:sz w:val="22"/>
              </w:rPr>
              <w:t>施工图已完</w:t>
            </w:r>
          </w:p>
        </w:tc>
        <w:tc>
          <w:tcPr>
            <w:tcW w:w="560" w:type="dxa"/>
            <w:tcBorders>
              <w:top w:val="nil"/>
              <w:left w:val="nil"/>
              <w:bottom w:val="single" w:color="auto" w:sz="4" w:space="0"/>
              <w:right w:val="single" w:color="auto" w:sz="4" w:space="0"/>
            </w:tcBorders>
            <w:shd w:val="clear" w:color="auto" w:fill="FFFFFF"/>
            <w:noWrap w:val="0"/>
            <w:vAlign w:val="center"/>
          </w:tcPr>
          <w:p w14:paraId="3840CC0B">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14:paraId="739ED712">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2B196DAE">
            <w:pPr>
              <w:widowControl/>
              <w:jc w:val="center"/>
              <w:rPr>
                <w:rFonts w:ascii="Times New Roman" w:hAnsi="Times New Roman" w:eastAsia="方正仿宋_GBK"/>
                <w:kern w:val="0"/>
                <w:sz w:val="22"/>
              </w:rPr>
            </w:pPr>
            <w:r>
              <w:rPr>
                <w:rFonts w:ascii="Times New Roman" w:hAnsi="Times New Roman" w:eastAsia="方正仿宋_GBK"/>
                <w:kern w:val="0"/>
                <w:sz w:val="22"/>
              </w:rPr>
              <w:t>32</w:t>
            </w:r>
          </w:p>
        </w:tc>
        <w:tc>
          <w:tcPr>
            <w:tcW w:w="1003" w:type="dxa"/>
            <w:tcBorders>
              <w:top w:val="nil"/>
              <w:left w:val="nil"/>
              <w:bottom w:val="single" w:color="auto" w:sz="4" w:space="0"/>
              <w:right w:val="single" w:color="auto" w:sz="4" w:space="0"/>
            </w:tcBorders>
            <w:shd w:val="clear" w:color="auto" w:fill="FFFFFF"/>
            <w:noWrap w:val="0"/>
            <w:vAlign w:val="center"/>
          </w:tcPr>
          <w:p w14:paraId="209FA724">
            <w:pPr>
              <w:widowControl/>
              <w:jc w:val="center"/>
              <w:rPr>
                <w:rFonts w:ascii="Times New Roman" w:hAnsi="Times New Roman" w:eastAsia="方正仿宋_GBK"/>
                <w:kern w:val="0"/>
                <w:sz w:val="22"/>
              </w:rPr>
            </w:pPr>
            <w:r>
              <w:rPr>
                <w:rFonts w:ascii="Times New Roman" w:hAnsi="Times New Roman" w:eastAsia="方正仿宋_GBK"/>
                <w:kern w:val="0"/>
                <w:sz w:val="22"/>
              </w:rPr>
              <w:t>黔江区X091庙垭至六道拐</w:t>
            </w:r>
          </w:p>
        </w:tc>
        <w:tc>
          <w:tcPr>
            <w:tcW w:w="516" w:type="dxa"/>
            <w:tcBorders>
              <w:top w:val="nil"/>
              <w:left w:val="nil"/>
              <w:bottom w:val="single" w:color="auto" w:sz="4" w:space="0"/>
              <w:right w:val="single" w:color="auto" w:sz="4" w:space="0"/>
            </w:tcBorders>
            <w:shd w:val="clear" w:color="auto" w:fill="FFFFFF"/>
            <w:noWrap w:val="0"/>
            <w:vAlign w:val="center"/>
          </w:tcPr>
          <w:p w14:paraId="1700A3E4">
            <w:pPr>
              <w:widowControl/>
              <w:jc w:val="center"/>
              <w:rPr>
                <w:rFonts w:ascii="Times New Roman" w:hAnsi="Times New Roman" w:eastAsia="方正仿宋_GBK"/>
                <w:kern w:val="0"/>
                <w:sz w:val="22"/>
              </w:rPr>
            </w:pPr>
            <w:r>
              <w:rPr>
                <w:rFonts w:ascii="Times New Roman" w:hAnsi="Times New Roman" w:eastAsia="方正仿宋_GBK"/>
                <w:kern w:val="0"/>
                <w:sz w:val="22"/>
              </w:rPr>
              <w:t>升级改造</w:t>
            </w:r>
          </w:p>
        </w:tc>
        <w:tc>
          <w:tcPr>
            <w:tcW w:w="1061" w:type="dxa"/>
            <w:tcBorders>
              <w:top w:val="nil"/>
              <w:left w:val="nil"/>
              <w:bottom w:val="single" w:color="auto" w:sz="4" w:space="0"/>
              <w:right w:val="single" w:color="auto" w:sz="4" w:space="0"/>
            </w:tcBorders>
            <w:shd w:val="clear" w:color="auto" w:fill="FFFFFF"/>
            <w:noWrap w:val="0"/>
            <w:vAlign w:val="center"/>
          </w:tcPr>
          <w:p w14:paraId="07B12212">
            <w:pPr>
              <w:widowControl/>
              <w:jc w:val="center"/>
              <w:rPr>
                <w:rFonts w:ascii="Times New Roman" w:hAnsi="Times New Roman" w:eastAsia="方正仿宋_GBK"/>
                <w:kern w:val="0"/>
                <w:sz w:val="22"/>
              </w:rPr>
            </w:pPr>
            <w:r>
              <w:rPr>
                <w:rFonts w:ascii="Times New Roman" w:hAnsi="Times New Roman" w:eastAsia="方正仿宋_GBK"/>
                <w:kern w:val="0"/>
                <w:sz w:val="22"/>
              </w:rPr>
              <w:t>2024-2025</w:t>
            </w:r>
          </w:p>
        </w:tc>
        <w:tc>
          <w:tcPr>
            <w:tcW w:w="673" w:type="dxa"/>
            <w:tcBorders>
              <w:top w:val="nil"/>
              <w:left w:val="nil"/>
              <w:bottom w:val="single" w:color="auto" w:sz="4" w:space="0"/>
              <w:right w:val="single" w:color="auto" w:sz="4" w:space="0"/>
            </w:tcBorders>
            <w:shd w:val="clear" w:color="auto" w:fill="FFFFFF"/>
            <w:noWrap w:val="0"/>
            <w:vAlign w:val="center"/>
          </w:tcPr>
          <w:p w14:paraId="6412FF92">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12.00 </w:t>
            </w:r>
          </w:p>
        </w:tc>
        <w:tc>
          <w:tcPr>
            <w:tcW w:w="2158" w:type="dxa"/>
            <w:tcBorders>
              <w:top w:val="nil"/>
              <w:left w:val="nil"/>
              <w:bottom w:val="single" w:color="auto" w:sz="4" w:space="0"/>
              <w:right w:val="single" w:color="auto" w:sz="4" w:space="0"/>
            </w:tcBorders>
            <w:shd w:val="clear" w:color="auto" w:fill="FFFFFF"/>
            <w:noWrap w:val="0"/>
            <w:vAlign w:val="center"/>
          </w:tcPr>
          <w:p w14:paraId="768E03A0">
            <w:pPr>
              <w:widowControl/>
              <w:rPr>
                <w:rFonts w:ascii="Times New Roman" w:hAnsi="Times New Roman" w:eastAsia="方正仿宋_GBK"/>
                <w:kern w:val="0"/>
                <w:sz w:val="22"/>
              </w:rPr>
            </w:pPr>
            <w:r>
              <w:rPr>
                <w:rFonts w:ascii="Times New Roman" w:hAnsi="Times New Roman" w:eastAsia="方正仿宋_GBK"/>
                <w:kern w:val="0"/>
                <w:sz w:val="22"/>
              </w:rPr>
              <w:t>二级公路</w:t>
            </w:r>
          </w:p>
        </w:tc>
        <w:tc>
          <w:tcPr>
            <w:tcW w:w="880" w:type="dxa"/>
            <w:tcBorders>
              <w:top w:val="nil"/>
              <w:left w:val="nil"/>
              <w:bottom w:val="single" w:color="auto" w:sz="4" w:space="0"/>
              <w:right w:val="single" w:color="auto" w:sz="4" w:space="0"/>
            </w:tcBorders>
            <w:shd w:val="clear" w:color="auto" w:fill="FFFFFF"/>
            <w:noWrap w:val="0"/>
            <w:vAlign w:val="center"/>
          </w:tcPr>
          <w:p w14:paraId="67E69A6E">
            <w:pPr>
              <w:widowControl/>
              <w:jc w:val="center"/>
              <w:rPr>
                <w:rFonts w:ascii="Times New Roman" w:hAnsi="Times New Roman" w:eastAsia="方正仿宋_GBK"/>
                <w:kern w:val="0"/>
                <w:sz w:val="22"/>
              </w:rPr>
            </w:pPr>
            <w:r>
              <w:rPr>
                <w:rFonts w:ascii="Times New Roman" w:hAnsi="Times New Roman" w:eastAsia="方正仿宋_GBK"/>
                <w:kern w:val="0"/>
                <w:sz w:val="22"/>
              </w:rPr>
              <w:t>25000</w:t>
            </w:r>
          </w:p>
        </w:tc>
        <w:tc>
          <w:tcPr>
            <w:tcW w:w="910" w:type="dxa"/>
            <w:tcBorders>
              <w:top w:val="nil"/>
              <w:left w:val="nil"/>
              <w:bottom w:val="single" w:color="auto" w:sz="4" w:space="0"/>
              <w:right w:val="single" w:color="auto" w:sz="4" w:space="0"/>
            </w:tcBorders>
            <w:shd w:val="clear" w:color="auto" w:fill="FFFFFF"/>
            <w:noWrap w:val="0"/>
            <w:vAlign w:val="center"/>
          </w:tcPr>
          <w:p w14:paraId="55585490">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1316A6BD">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2CFBDB59">
            <w:pPr>
              <w:widowControl/>
              <w:jc w:val="center"/>
              <w:rPr>
                <w:rFonts w:ascii="Times New Roman" w:hAnsi="Times New Roman" w:eastAsia="方正仿宋_GBK"/>
                <w:kern w:val="0"/>
                <w:sz w:val="22"/>
              </w:rPr>
            </w:pPr>
            <w:r>
              <w:rPr>
                <w:rFonts w:ascii="Times New Roman" w:hAnsi="Times New Roman" w:eastAsia="方正仿宋_GBK"/>
                <w:kern w:val="0"/>
                <w:sz w:val="22"/>
              </w:rPr>
              <w:t>25000</w:t>
            </w:r>
          </w:p>
        </w:tc>
        <w:tc>
          <w:tcPr>
            <w:tcW w:w="910" w:type="dxa"/>
            <w:tcBorders>
              <w:top w:val="nil"/>
              <w:left w:val="nil"/>
              <w:bottom w:val="single" w:color="auto" w:sz="4" w:space="0"/>
              <w:right w:val="single" w:color="auto" w:sz="4" w:space="0"/>
            </w:tcBorders>
            <w:shd w:val="clear" w:color="auto" w:fill="FFFFFF"/>
            <w:noWrap w:val="0"/>
            <w:vAlign w:val="center"/>
          </w:tcPr>
          <w:p w14:paraId="33E31A4B">
            <w:pPr>
              <w:widowControl/>
              <w:jc w:val="center"/>
              <w:rPr>
                <w:rFonts w:ascii="Times New Roman" w:hAnsi="Times New Roman" w:eastAsia="方正仿宋_GBK"/>
                <w:kern w:val="0"/>
                <w:sz w:val="22"/>
              </w:rPr>
            </w:pPr>
            <w:r>
              <w:rPr>
                <w:rFonts w:ascii="Times New Roman" w:hAnsi="Times New Roman" w:eastAsia="方正仿宋_GBK"/>
                <w:kern w:val="0"/>
                <w:sz w:val="22"/>
              </w:rPr>
              <w:t>7200</w:t>
            </w:r>
          </w:p>
        </w:tc>
        <w:tc>
          <w:tcPr>
            <w:tcW w:w="981" w:type="dxa"/>
            <w:tcBorders>
              <w:top w:val="nil"/>
              <w:left w:val="nil"/>
              <w:bottom w:val="single" w:color="auto" w:sz="4" w:space="0"/>
              <w:right w:val="single" w:color="auto" w:sz="4" w:space="0"/>
            </w:tcBorders>
            <w:shd w:val="clear" w:color="auto" w:fill="FFFFFF"/>
            <w:noWrap w:val="0"/>
            <w:vAlign w:val="center"/>
          </w:tcPr>
          <w:p w14:paraId="533C0D50">
            <w:pPr>
              <w:widowControl/>
              <w:jc w:val="center"/>
              <w:rPr>
                <w:rFonts w:ascii="Times New Roman" w:hAnsi="Times New Roman" w:eastAsia="方正仿宋_GBK"/>
                <w:kern w:val="0"/>
                <w:sz w:val="22"/>
              </w:rPr>
            </w:pPr>
            <w:r>
              <w:rPr>
                <w:rFonts w:ascii="Times New Roman" w:hAnsi="Times New Roman" w:eastAsia="方正仿宋_GBK"/>
                <w:kern w:val="0"/>
                <w:sz w:val="22"/>
              </w:rPr>
              <w:t>17800</w:t>
            </w:r>
          </w:p>
        </w:tc>
        <w:tc>
          <w:tcPr>
            <w:tcW w:w="1034" w:type="dxa"/>
            <w:tcBorders>
              <w:top w:val="nil"/>
              <w:left w:val="nil"/>
              <w:bottom w:val="single" w:color="auto" w:sz="4" w:space="0"/>
              <w:right w:val="single" w:color="auto" w:sz="4" w:space="0"/>
            </w:tcBorders>
            <w:shd w:val="clear" w:color="auto" w:fill="FFFFFF"/>
            <w:noWrap w:val="0"/>
            <w:vAlign w:val="center"/>
          </w:tcPr>
          <w:p w14:paraId="03DF683F">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5B68CEB5">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13955C20">
            <w:pPr>
              <w:widowControl/>
              <w:jc w:val="center"/>
              <w:rPr>
                <w:rFonts w:ascii="Times New Roman" w:hAnsi="Times New Roman" w:eastAsia="方正仿宋_GBK"/>
                <w:kern w:val="0"/>
                <w:sz w:val="22"/>
              </w:rPr>
            </w:pPr>
            <w:r>
              <w:rPr>
                <w:rFonts w:ascii="Times New Roman" w:hAnsi="Times New Roman" w:eastAsia="方正仿宋_GBK"/>
                <w:kern w:val="0"/>
                <w:sz w:val="22"/>
              </w:rPr>
              <w:t>施工图已完</w:t>
            </w:r>
          </w:p>
        </w:tc>
        <w:tc>
          <w:tcPr>
            <w:tcW w:w="560" w:type="dxa"/>
            <w:tcBorders>
              <w:top w:val="nil"/>
              <w:left w:val="nil"/>
              <w:bottom w:val="single" w:color="auto" w:sz="4" w:space="0"/>
              <w:right w:val="single" w:color="auto" w:sz="4" w:space="0"/>
            </w:tcBorders>
            <w:shd w:val="clear" w:color="auto" w:fill="FFFFFF"/>
            <w:noWrap w:val="0"/>
            <w:vAlign w:val="center"/>
          </w:tcPr>
          <w:p w14:paraId="00897702">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14:paraId="296FE6DE">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380D503E">
            <w:pPr>
              <w:widowControl/>
              <w:jc w:val="center"/>
              <w:rPr>
                <w:rFonts w:ascii="Times New Roman" w:hAnsi="Times New Roman" w:eastAsia="方正仿宋_GBK"/>
                <w:kern w:val="0"/>
                <w:sz w:val="22"/>
              </w:rPr>
            </w:pPr>
            <w:r>
              <w:rPr>
                <w:rFonts w:ascii="Times New Roman" w:hAnsi="Times New Roman" w:eastAsia="方正仿宋_GBK"/>
                <w:kern w:val="0"/>
                <w:sz w:val="22"/>
              </w:rPr>
              <w:t>33</w:t>
            </w:r>
          </w:p>
        </w:tc>
        <w:tc>
          <w:tcPr>
            <w:tcW w:w="1003" w:type="dxa"/>
            <w:tcBorders>
              <w:top w:val="nil"/>
              <w:left w:val="nil"/>
              <w:bottom w:val="single" w:color="auto" w:sz="4" w:space="0"/>
              <w:right w:val="single" w:color="auto" w:sz="4" w:space="0"/>
            </w:tcBorders>
            <w:shd w:val="clear" w:color="auto" w:fill="FFFFFF"/>
            <w:noWrap w:val="0"/>
            <w:vAlign w:val="center"/>
          </w:tcPr>
          <w:p w14:paraId="76DCE058">
            <w:pPr>
              <w:widowControl/>
              <w:jc w:val="center"/>
              <w:rPr>
                <w:rFonts w:ascii="Times New Roman" w:hAnsi="Times New Roman" w:eastAsia="方正仿宋_GBK"/>
                <w:kern w:val="0"/>
                <w:sz w:val="22"/>
              </w:rPr>
            </w:pPr>
            <w:r>
              <w:rPr>
                <w:rFonts w:ascii="Times New Roman" w:hAnsi="Times New Roman" w:eastAsia="方正仿宋_GBK"/>
                <w:kern w:val="0"/>
                <w:sz w:val="22"/>
              </w:rPr>
              <w:t>黔江区S203石家河至鹅池</w:t>
            </w:r>
          </w:p>
        </w:tc>
        <w:tc>
          <w:tcPr>
            <w:tcW w:w="516" w:type="dxa"/>
            <w:tcBorders>
              <w:top w:val="nil"/>
              <w:left w:val="nil"/>
              <w:bottom w:val="single" w:color="auto" w:sz="4" w:space="0"/>
              <w:right w:val="single" w:color="auto" w:sz="4" w:space="0"/>
            </w:tcBorders>
            <w:shd w:val="clear" w:color="auto" w:fill="FFFFFF"/>
            <w:noWrap w:val="0"/>
            <w:vAlign w:val="center"/>
          </w:tcPr>
          <w:p w14:paraId="48252F66">
            <w:pPr>
              <w:widowControl/>
              <w:jc w:val="center"/>
              <w:rPr>
                <w:rFonts w:ascii="Times New Roman" w:hAnsi="Times New Roman" w:eastAsia="方正仿宋_GBK"/>
                <w:kern w:val="0"/>
                <w:sz w:val="22"/>
              </w:rPr>
            </w:pPr>
            <w:r>
              <w:rPr>
                <w:rFonts w:ascii="Times New Roman" w:hAnsi="Times New Roman" w:eastAsia="方正仿宋_GBK"/>
                <w:kern w:val="0"/>
                <w:sz w:val="22"/>
              </w:rPr>
              <w:t>升级改造</w:t>
            </w:r>
          </w:p>
        </w:tc>
        <w:tc>
          <w:tcPr>
            <w:tcW w:w="1061" w:type="dxa"/>
            <w:tcBorders>
              <w:top w:val="nil"/>
              <w:left w:val="nil"/>
              <w:bottom w:val="single" w:color="auto" w:sz="4" w:space="0"/>
              <w:right w:val="single" w:color="auto" w:sz="4" w:space="0"/>
            </w:tcBorders>
            <w:shd w:val="clear" w:color="auto" w:fill="FFFFFF"/>
            <w:noWrap w:val="0"/>
            <w:vAlign w:val="center"/>
          </w:tcPr>
          <w:p w14:paraId="53B732DC">
            <w:pPr>
              <w:widowControl/>
              <w:jc w:val="center"/>
              <w:rPr>
                <w:rFonts w:ascii="Times New Roman" w:hAnsi="Times New Roman" w:eastAsia="方正仿宋_GBK"/>
                <w:kern w:val="0"/>
                <w:sz w:val="22"/>
              </w:rPr>
            </w:pPr>
            <w:r>
              <w:rPr>
                <w:rFonts w:ascii="Times New Roman" w:hAnsi="Times New Roman" w:eastAsia="方正仿宋_GBK"/>
                <w:kern w:val="0"/>
                <w:sz w:val="22"/>
              </w:rPr>
              <w:t>2024-2025</w:t>
            </w:r>
          </w:p>
        </w:tc>
        <w:tc>
          <w:tcPr>
            <w:tcW w:w="673" w:type="dxa"/>
            <w:tcBorders>
              <w:top w:val="nil"/>
              <w:left w:val="nil"/>
              <w:bottom w:val="nil"/>
              <w:right w:val="nil"/>
            </w:tcBorders>
            <w:shd w:val="clear" w:color="auto" w:fill="FFFFFF"/>
            <w:noWrap w:val="0"/>
            <w:vAlign w:val="center"/>
          </w:tcPr>
          <w:p w14:paraId="3B2A1F0C">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26.00 </w:t>
            </w:r>
          </w:p>
        </w:tc>
        <w:tc>
          <w:tcPr>
            <w:tcW w:w="2158" w:type="dxa"/>
            <w:tcBorders>
              <w:top w:val="nil"/>
              <w:left w:val="single" w:color="auto" w:sz="4" w:space="0"/>
              <w:bottom w:val="single" w:color="auto" w:sz="4" w:space="0"/>
              <w:right w:val="single" w:color="auto" w:sz="4" w:space="0"/>
            </w:tcBorders>
            <w:shd w:val="clear" w:color="auto" w:fill="FFFFFF"/>
            <w:noWrap w:val="0"/>
            <w:vAlign w:val="center"/>
          </w:tcPr>
          <w:p w14:paraId="45A6635A">
            <w:pPr>
              <w:widowControl/>
              <w:rPr>
                <w:rFonts w:ascii="Times New Roman" w:hAnsi="Times New Roman" w:eastAsia="方正仿宋_GBK"/>
                <w:kern w:val="0"/>
                <w:sz w:val="22"/>
              </w:rPr>
            </w:pPr>
            <w:r>
              <w:rPr>
                <w:rFonts w:ascii="Times New Roman" w:hAnsi="Times New Roman" w:eastAsia="方正仿宋_GBK"/>
                <w:kern w:val="0"/>
                <w:sz w:val="22"/>
              </w:rPr>
              <w:t>二级公路</w:t>
            </w:r>
          </w:p>
        </w:tc>
        <w:tc>
          <w:tcPr>
            <w:tcW w:w="880" w:type="dxa"/>
            <w:tcBorders>
              <w:top w:val="nil"/>
              <w:left w:val="nil"/>
              <w:bottom w:val="single" w:color="auto" w:sz="4" w:space="0"/>
              <w:right w:val="single" w:color="auto" w:sz="4" w:space="0"/>
            </w:tcBorders>
            <w:shd w:val="clear" w:color="auto" w:fill="FFFFFF"/>
            <w:noWrap w:val="0"/>
            <w:vAlign w:val="center"/>
          </w:tcPr>
          <w:p w14:paraId="51F696FD">
            <w:pPr>
              <w:widowControl/>
              <w:jc w:val="center"/>
              <w:rPr>
                <w:rFonts w:ascii="Times New Roman" w:hAnsi="Times New Roman" w:eastAsia="方正仿宋_GBK"/>
                <w:kern w:val="0"/>
                <w:sz w:val="22"/>
              </w:rPr>
            </w:pPr>
            <w:r>
              <w:rPr>
                <w:rFonts w:ascii="Times New Roman" w:hAnsi="Times New Roman" w:eastAsia="方正仿宋_GBK"/>
                <w:kern w:val="0"/>
                <w:sz w:val="22"/>
              </w:rPr>
              <w:t>56000</w:t>
            </w:r>
          </w:p>
        </w:tc>
        <w:tc>
          <w:tcPr>
            <w:tcW w:w="910" w:type="dxa"/>
            <w:tcBorders>
              <w:top w:val="nil"/>
              <w:left w:val="nil"/>
              <w:bottom w:val="single" w:color="auto" w:sz="4" w:space="0"/>
              <w:right w:val="single" w:color="auto" w:sz="4" w:space="0"/>
            </w:tcBorders>
            <w:shd w:val="clear" w:color="auto" w:fill="FFFFFF"/>
            <w:noWrap w:val="0"/>
            <w:vAlign w:val="center"/>
          </w:tcPr>
          <w:p w14:paraId="0DE43B95">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623E51B0">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5BD1CF08">
            <w:pPr>
              <w:widowControl/>
              <w:jc w:val="center"/>
              <w:rPr>
                <w:rFonts w:ascii="Times New Roman" w:hAnsi="Times New Roman" w:eastAsia="方正仿宋_GBK"/>
                <w:kern w:val="0"/>
                <w:sz w:val="22"/>
              </w:rPr>
            </w:pPr>
            <w:r>
              <w:rPr>
                <w:rFonts w:ascii="Times New Roman" w:hAnsi="Times New Roman" w:eastAsia="方正仿宋_GBK"/>
                <w:kern w:val="0"/>
                <w:sz w:val="22"/>
              </w:rPr>
              <w:t>56000</w:t>
            </w:r>
          </w:p>
        </w:tc>
        <w:tc>
          <w:tcPr>
            <w:tcW w:w="910" w:type="dxa"/>
            <w:tcBorders>
              <w:top w:val="nil"/>
              <w:left w:val="nil"/>
              <w:bottom w:val="single" w:color="auto" w:sz="4" w:space="0"/>
              <w:right w:val="single" w:color="auto" w:sz="4" w:space="0"/>
            </w:tcBorders>
            <w:shd w:val="clear" w:color="auto" w:fill="FFFFFF"/>
            <w:noWrap w:val="0"/>
            <w:vAlign w:val="center"/>
          </w:tcPr>
          <w:p w14:paraId="2B434544">
            <w:pPr>
              <w:widowControl/>
              <w:jc w:val="center"/>
              <w:rPr>
                <w:rFonts w:ascii="Times New Roman" w:hAnsi="Times New Roman" w:eastAsia="方正仿宋_GBK"/>
                <w:kern w:val="0"/>
                <w:sz w:val="22"/>
              </w:rPr>
            </w:pPr>
            <w:r>
              <w:rPr>
                <w:rFonts w:ascii="Times New Roman" w:hAnsi="Times New Roman" w:eastAsia="方正仿宋_GBK"/>
                <w:kern w:val="0"/>
                <w:sz w:val="22"/>
              </w:rPr>
              <w:t>15600</w:t>
            </w:r>
          </w:p>
        </w:tc>
        <w:tc>
          <w:tcPr>
            <w:tcW w:w="981" w:type="dxa"/>
            <w:tcBorders>
              <w:top w:val="nil"/>
              <w:left w:val="nil"/>
              <w:bottom w:val="single" w:color="auto" w:sz="4" w:space="0"/>
              <w:right w:val="single" w:color="auto" w:sz="4" w:space="0"/>
            </w:tcBorders>
            <w:shd w:val="clear" w:color="auto" w:fill="FFFFFF"/>
            <w:noWrap w:val="0"/>
            <w:vAlign w:val="center"/>
          </w:tcPr>
          <w:p w14:paraId="3F7B99E0">
            <w:pPr>
              <w:widowControl/>
              <w:jc w:val="center"/>
              <w:rPr>
                <w:rFonts w:ascii="Times New Roman" w:hAnsi="Times New Roman" w:eastAsia="方正仿宋_GBK"/>
                <w:kern w:val="0"/>
                <w:sz w:val="22"/>
              </w:rPr>
            </w:pPr>
            <w:r>
              <w:rPr>
                <w:rFonts w:ascii="Times New Roman" w:hAnsi="Times New Roman" w:eastAsia="方正仿宋_GBK"/>
                <w:kern w:val="0"/>
                <w:sz w:val="22"/>
              </w:rPr>
              <w:t>40400</w:t>
            </w:r>
          </w:p>
        </w:tc>
        <w:tc>
          <w:tcPr>
            <w:tcW w:w="1034" w:type="dxa"/>
            <w:tcBorders>
              <w:top w:val="nil"/>
              <w:left w:val="nil"/>
              <w:bottom w:val="single" w:color="auto" w:sz="4" w:space="0"/>
              <w:right w:val="single" w:color="auto" w:sz="4" w:space="0"/>
            </w:tcBorders>
            <w:shd w:val="clear" w:color="auto" w:fill="FFFFFF"/>
            <w:noWrap w:val="0"/>
            <w:vAlign w:val="center"/>
          </w:tcPr>
          <w:p w14:paraId="033FB056">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1689DB09">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13AD7396">
            <w:pPr>
              <w:widowControl/>
              <w:jc w:val="center"/>
              <w:rPr>
                <w:rFonts w:ascii="Times New Roman" w:hAnsi="Times New Roman" w:eastAsia="方正仿宋_GBK"/>
                <w:kern w:val="0"/>
                <w:sz w:val="22"/>
              </w:rPr>
            </w:pPr>
            <w:r>
              <w:rPr>
                <w:rFonts w:ascii="Times New Roman" w:hAnsi="Times New Roman" w:eastAsia="方正仿宋_GBK"/>
                <w:kern w:val="0"/>
                <w:sz w:val="22"/>
              </w:rPr>
              <w:t>施工图已完</w:t>
            </w:r>
          </w:p>
        </w:tc>
        <w:tc>
          <w:tcPr>
            <w:tcW w:w="560" w:type="dxa"/>
            <w:tcBorders>
              <w:top w:val="nil"/>
              <w:left w:val="nil"/>
              <w:bottom w:val="single" w:color="auto" w:sz="4" w:space="0"/>
              <w:right w:val="single" w:color="auto" w:sz="4" w:space="0"/>
            </w:tcBorders>
            <w:shd w:val="clear" w:color="auto" w:fill="FFFFFF"/>
            <w:noWrap w:val="0"/>
            <w:vAlign w:val="center"/>
          </w:tcPr>
          <w:p w14:paraId="4BEBB611">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14:paraId="2A0F8FF2">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227D6E0C">
            <w:pPr>
              <w:widowControl/>
              <w:jc w:val="center"/>
              <w:rPr>
                <w:rFonts w:ascii="Times New Roman" w:hAnsi="Times New Roman" w:eastAsia="方正仿宋_GBK"/>
                <w:kern w:val="0"/>
                <w:sz w:val="22"/>
              </w:rPr>
            </w:pPr>
            <w:r>
              <w:rPr>
                <w:rFonts w:ascii="Times New Roman" w:hAnsi="Times New Roman" w:eastAsia="方正仿宋_GBK"/>
                <w:kern w:val="0"/>
                <w:sz w:val="22"/>
              </w:rPr>
              <w:t>34</w:t>
            </w:r>
          </w:p>
        </w:tc>
        <w:tc>
          <w:tcPr>
            <w:tcW w:w="1003" w:type="dxa"/>
            <w:tcBorders>
              <w:top w:val="nil"/>
              <w:left w:val="nil"/>
              <w:bottom w:val="single" w:color="auto" w:sz="4" w:space="0"/>
              <w:right w:val="single" w:color="auto" w:sz="4" w:space="0"/>
            </w:tcBorders>
            <w:shd w:val="clear" w:color="auto" w:fill="FFFFFF"/>
            <w:noWrap w:val="0"/>
            <w:vAlign w:val="center"/>
          </w:tcPr>
          <w:p w14:paraId="15735A76">
            <w:pPr>
              <w:widowControl/>
              <w:jc w:val="center"/>
              <w:rPr>
                <w:rFonts w:ascii="Times New Roman" w:hAnsi="Times New Roman" w:eastAsia="方正仿宋_GBK"/>
                <w:kern w:val="0"/>
                <w:sz w:val="22"/>
              </w:rPr>
            </w:pPr>
            <w:r>
              <w:rPr>
                <w:rFonts w:ascii="Times New Roman" w:hAnsi="Times New Roman" w:eastAsia="方正仿宋_GBK"/>
                <w:kern w:val="0"/>
                <w:sz w:val="22"/>
              </w:rPr>
              <w:t>黔江区S524天坪店至黎水</w:t>
            </w:r>
          </w:p>
        </w:tc>
        <w:tc>
          <w:tcPr>
            <w:tcW w:w="516" w:type="dxa"/>
            <w:tcBorders>
              <w:top w:val="nil"/>
              <w:left w:val="nil"/>
              <w:bottom w:val="single" w:color="auto" w:sz="4" w:space="0"/>
              <w:right w:val="single" w:color="auto" w:sz="4" w:space="0"/>
            </w:tcBorders>
            <w:shd w:val="clear" w:color="auto" w:fill="FFFFFF"/>
            <w:noWrap w:val="0"/>
            <w:vAlign w:val="center"/>
          </w:tcPr>
          <w:p w14:paraId="10C3FB73">
            <w:pPr>
              <w:widowControl/>
              <w:jc w:val="center"/>
              <w:rPr>
                <w:rFonts w:ascii="Times New Roman" w:hAnsi="Times New Roman" w:eastAsia="方正仿宋_GBK"/>
                <w:kern w:val="0"/>
                <w:sz w:val="22"/>
              </w:rPr>
            </w:pPr>
            <w:r>
              <w:rPr>
                <w:rFonts w:ascii="Times New Roman" w:hAnsi="Times New Roman" w:eastAsia="方正仿宋_GBK"/>
                <w:kern w:val="0"/>
                <w:sz w:val="22"/>
              </w:rPr>
              <w:t>升级改造</w:t>
            </w:r>
          </w:p>
        </w:tc>
        <w:tc>
          <w:tcPr>
            <w:tcW w:w="1061" w:type="dxa"/>
            <w:tcBorders>
              <w:top w:val="nil"/>
              <w:left w:val="nil"/>
              <w:bottom w:val="single" w:color="auto" w:sz="4" w:space="0"/>
              <w:right w:val="single" w:color="auto" w:sz="4" w:space="0"/>
            </w:tcBorders>
            <w:shd w:val="clear" w:color="auto" w:fill="FFFFFF"/>
            <w:noWrap w:val="0"/>
            <w:vAlign w:val="center"/>
          </w:tcPr>
          <w:p w14:paraId="4DF415F7">
            <w:pPr>
              <w:widowControl/>
              <w:jc w:val="center"/>
              <w:rPr>
                <w:rFonts w:ascii="Times New Roman" w:hAnsi="Times New Roman" w:eastAsia="方正仿宋_GBK"/>
                <w:kern w:val="0"/>
                <w:sz w:val="22"/>
              </w:rPr>
            </w:pPr>
            <w:r>
              <w:rPr>
                <w:rFonts w:ascii="Times New Roman" w:hAnsi="Times New Roman" w:eastAsia="方正仿宋_GBK"/>
                <w:kern w:val="0"/>
                <w:sz w:val="22"/>
              </w:rPr>
              <w:t>2024-2025</w:t>
            </w:r>
          </w:p>
        </w:tc>
        <w:tc>
          <w:tcPr>
            <w:tcW w:w="673" w:type="dxa"/>
            <w:tcBorders>
              <w:top w:val="single" w:color="auto" w:sz="4" w:space="0"/>
              <w:left w:val="nil"/>
              <w:bottom w:val="single" w:color="auto" w:sz="4" w:space="0"/>
              <w:right w:val="single" w:color="auto" w:sz="4" w:space="0"/>
            </w:tcBorders>
            <w:shd w:val="clear" w:color="auto" w:fill="FFFFFF"/>
            <w:noWrap w:val="0"/>
            <w:vAlign w:val="center"/>
          </w:tcPr>
          <w:p w14:paraId="459DDDF2">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40.00 </w:t>
            </w:r>
          </w:p>
        </w:tc>
        <w:tc>
          <w:tcPr>
            <w:tcW w:w="2158" w:type="dxa"/>
            <w:tcBorders>
              <w:top w:val="nil"/>
              <w:left w:val="nil"/>
              <w:bottom w:val="single" w:color="auto" w:sz="4" w:space="0"/>
              <w:right w:val="single" w:color="auto" w:sz="4" w:space="0"/>
            </w:tcBorders>
            <w:shd w:val="clear" w:color="auto" w:fill="FFFFFF"/>
            <w:noWrap w:val="0"/>
            <w:vAlign w:val="center"/>
          </w:tcPr>
          <w:p w14:paraId="481789BF">
            <w:pPr>
              <w:widowControl/>
              <w:rPr>
                <w:rFonts w:ascii="Times New Roman" w:hAnsi="Times New Roman" w:eastAsia="方正仿宋_GBK"/>
                <w:kern w:val="0"/>
                <w:sz w:val="22"/>
              </w:rPr>
            </w:pPr>
            <w:r>
              <w:rPr>
                <w:rFonts w:ascii="Times New Roman" w:hAnsi="Times New Roman" w:eastAsia="方正仿宋_GBK"/>
                <w:kern w:val="0"/>
                <w:sz w:val="22"/>
              </w:rPr>
              <w:t>二级公路</w:t>
            </w:r>
          </w:p>
        </w:tc>
        <w:tc>
          <w:tcPr>
            <w:tcW w:w="880" w:type="dxa"/>
            <w:tcBorders>
              <w:top w:val="nil"/>
              <w:left w:val="nil"/>
              <w:bottom w:val="single" w:color="auto" w:sz="4" w:space="0"/>
              <w:right w:val="single" w:color="auto" w:sz="4" w:space="0"/>
            </w:tcBorders>
            <w:shd w:val="clear" w:color="auto" w:fill="FFFFFF"/>
            <w:noWrap w:val="0"/>
            <w:vAlign w:val="center"/>
          </w:tcPr>
          <w:p w14:paraId="64B37878">
            <w:pPr>
              <w:widowControl/>
              <w:jc w:val="center"/>
              <w:rPr>
                <w:rFonts w:ascii="Times New Roman" w:hAnsi="Times New Roman" w:eastAsia="方正仿宋_GBK"/>
                <w:kern w:val="0"/>
                <w:sz w:val="22"/>
              </w:rPr>
            </w:pPr>
            <w:r>
              <w:rPr>
                <w:rFonts w:ascii="Times New Roman" w:hAnsi="Times New Roman" w:eastAsia="方正仿宋_GBK"/>
                <w:kern w:val="0"/>
                <w:sz w:val="22"/>
              </w:rPr>
              <w:t>37500</w:t>
            </w:r>
          </w:p>
        </w:tc>
        <w:tc>
          <w:tcPr>
            <w:tcW w:w="910" w:type="dxa"/>
            <w:tcBorders>
              <w:top w:val="nil"/>
              <w:left w:val="nil"/>
              <w:bottom w:val="single" w:color="auto" w:sz="4" w:space="0"/>
              <w:right w:val="single" w:color="auto" w:sz="4" w:space="0"/>
            </w:tcBorders>
            <w:shd w:val="clear" w:color="auto" w:fill="FFFFFF"/>
            <w:noWrap w:val="0"/>
            <w:vAlign w:val="center"/>
          </w:tcPr>
          <w:p w14:paraId="3957A3F4">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5A9F7029">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0DF5F5ED">
            <w:pPr>
              <w:widowControl/>
              <w:jc w:val="center"/>
              <w:rPr>
                <w:rFonts w:ascii="Times New Roman" w:hAnsi="Times New Roman" w:eastAsia="方正仿宋_GBK"/>
                <w:kern w:val="0"/>
                <w:sz w:val="22"/>
              </w:rPr>
            </w:pPr>
            <w:r>
              <w:rPr>
                <w:rFonts w:ascii="Times New Roman" w:hAnsi="Times New Roman" w:eastAsia="方正仿宋_GBK"/>
                <w:kern w:val="0"/>
                <w:sz w:val="22"/>
              </w:rPr>
              <w:t>37500</w:t>
            </w:r>
          </w:p>
        </w:tc>
        <w:tc>
          <w:tcPr>
            <w:tcW w:w="910" w:type="dxa"/>
            <w:tcBorders>
              <w:top w:val="nil"/>
              <w:left w:val="nil"/>
              <w:bottom w:val="single" w:color="auto" w:sz="4" w:space="0"/>
              <w:right w:val="single" w:color="auto" w:sz="4" w:space="0"/>
            </w:tcBorders>
            <w:shd w:val="clear" w:color="auto" w:fill="FFFFFF"/>
            <w:noWrap w:val="0"/>
            <w:vAlign w:val="center"/>
          </w:tcPr>
          <w:p w14:paraId="11CA366D">
            <w:pPr>
              <w:widowControl/>
              <w:jc w:val="center"/>
              <w:rPr>
                <w:rFonts w:ascii="Times New Roman" w:hAnsi="Times New Roman" w:eastAsia="方正仿宋_GBK"/>
                <w:kern w:val="0"/>
                <w:sz w:val="22"/>
              </w:rPr>
            </w:pPr>
            <w:r>
              <w:rPr>
                <w:rFonts w:ascii="Times New Roman" w:hAnsi="Times New Roman" w:eastAsia="方正仿宋_GBK"/>
                <w:kern w:val="0"/>
                <w:sz w:val="22"/>
              </w:rPr>
              <w:t>24000</w:t>
            </w:r>
          </w:p>
        </w:tc>
        <w:tc>
          <w:tcPr>
            <w:tcW w:w="981" w:type="dxa"/>
            <w:tcBorders>
              <w:top w:val="nil"/>
              <w:left w:val="nil"/>
              <w:bottom w:val="single" w:color="auto" w:sz="4" w:space="0"/>
              <w:right w:val="single" w:color="auto" w:sz="4" w:space="0"/>
            </w:tcBorders>
            <w:shd w:val="clear" w:color="auto" w:fill="FFFFFF"/>
            <w:noWrap w:val="0"/>
            <w:vAlign w:val="center"/>
          </w:tcPr>
          <w:p w14:paraId="5D12C8F0">
            <w:pPr>
              <w:widowControl/>
              <w:jc w:val="center"/>
              <w:rPr>
                <w:rFonts w:ascii="Times New Roman" w:hAnsi="Times New Roman" w:eastAsia="方正仿宋_GBK"/>
                <w:kern w:val="0"/>
                <w:sz w:val="22"/>
              </w:rPr>
            </w:pPr>
            <w:r>
              <w:rPr>
                <w:rFonts w:ascii="Times New Roman" w:hAnsi="Times New Roman" w:eastAsia="方正仿宋_GBK"/>
                <w:kern w:val="0"/>
                <w:sz w:val="22"/>
              </w:rPr>
              <w:t>13500</w:t>
            </w:r>
          </w:p>
        </w:tc>
        <w:tc>
          <w:tcPr>
            <w:tcW w:w="1034" w:type="dxa"/>
            <w:tcBorders>
              <w:top w:val="nil"/>
              <w:left w:val="nil"/>
              <w:bottom w:val="single" w:color="auto" w:sz="4" w:space="0"/>
              <w:right w:val="single" w:color="auto" w:sz="4" w:space="0"/>
            </w:tcBorders>
            <w:shd w:val="clear" w:color="auto" w:fill="FFFFFF"/>
            <w:noWrap w:val="0"/>
            <w:vAlign w:val="center"/>
          </w:tcPr>
          <w:p w14:paraId="0348CEA3">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19889225">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4F8A2AB0">
            <w:pPr>
              <w:widowControl/>
              <w:jc w:val="center"/>
              <w:rPr>
                <w:rFonts w:ascii="Times New Roman" w:hAnsi="Times New Roman" w:eastAsia="方正仿宋_GBK"/>
                <w:kern w:val="0"/>
                <w:sz w:val="22"/>
              </w:rPr>
            </w:pPr>
            <w:r>
              <w:rPr>
                <w:rFonts w:ascii="Times New Roman" w:hAnsi="Times New Roman" w:eastAsia="方正仿宋_GBK"/>
                <w:kern w:val="0"/>
                <w:sz w:val="22"/>
              </w:rPr>
              <w:t>施工图已完</w:t>
            </w:r>
          </w:p>
        </w:tc>
        <w:tc>
          <w:tcPr>
            <w:tcW w:w="560" w:type="dxa"/>
            <w:tcBorders>
              <w:top w:val="nil"/>
              <w:left w:val="nil"/>
              <w:bottom w:val="single" w:color="auto" w:sz="4" w:space="0"/>
              <w:right w:val="single" w:color="auto" w:sz="4" w:space="0"/>
            </w:tcBorders>
            <w:shd w:val="clear" w:color="auto" w:fill="FFFFFF"/>
            <w:noWrap w:val="0"/>
            <w:vAlign w:val="center"/>
          </w:tcPr>
          <w:p w14:paraId="4B8D6304">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14:paraId="39DCDC35">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4B13039D">
            <w:pPr>
              <w:widowControl/>
              <w:jc w:val="center"/>
              <w:rPr>
                <w:rFonts w:ascii="Times New Roman" w:hAnsi="Times New Roman" w:eastAsia="方正黑体_GBK"/>
                <w:bCs/>
                <w:kern w:val="0"/>
                <w:sz w:val="22"/>
              </w:rPr>
            </w:pPr>
            <w:r>
              <w:rPr>
                <w:rFonts w:ascii="Times New Roman" w:hAnsi="Times New Roman" w:eastAsia="方正黑体_GBK"/>
                <w:bCs/>
                <w:kern w:val="0"/>
                <w:sz w:val="22"/>
              </w:rPr>
              <w:t>三</w:t>
            </w:r>
          </w:p>
        </w:tc>
        <w:tc>
          <w:tcPr>
            <w:tcW w:w="1003" w:type="dxa"/>
            <w:tcBorders>
              <w:top w:val="nil"/>
              <w:left w:val="nil"/>
              <w:bottom w:val="single" w:color="auto" w:sz="4" w:space="0"/>
              <w:right w:val="single" w:color="auto" w:sz="4" w:space="0"/>
            </w:tcBorders>
            <w:shd w:val="clear" w:color="auto" w:fill="FFFFFF"/>
            <w:noWrap w:val="0"/>
            <w:vAlign w:val="center"/>
          </w:tcPr>
          <w:p w14:paraId="53F7A167">
            <w:pPr>
              <w:widowControl/>
              <w:jc w:val="center"/>
              <w:rPr>
                <w:rFonts w:ascii="Times New Roman" w:hAnsi="Times New Roman" w:eastAsia="方正黑体_GBK"/>
                <w:bCs/>
                <w:kern w:val="0"/>
                <w:sz w:val="22"/>
              </w:rPr>
            </w:pPr>
            <w:r>
              <w:rPr>
                <w:rFonts w:ascii="Times New Roman" w:hAnsi="Times New Roman" w:eastAsia="方正黑体_GBK"/>
                <w:bCs/>
                <w:kern w:val="0"/>
                <w:sz w:val="22"/>
              </w:rPr>
              <w:t>农村公路</w:t>
            </w:r>
          </w:p>
        </w:tc>
        <w:tc>
          <w:tcPr>
            <w:tcW w:w="516" w:type="dxa"/>
            <w:tcBorders>
              <w:top w:val="nil"/>
              <w:left w:val="nil"/>
              <w:bottom w:val="single" w:color="auto" w:sz="4" w:space="0"/>
              <w:right w:val="single" w:color="auto" w:sz="4" w:space="0"/>
            </w:tcBorders>
            <w:shd w:val="clear" w:color="auto" w:fill="FFFFFF"/>
            <w:noWrap w:val="0"/>
            <w:vAlign w:val="center"/>
          </w:tcPr>
          <w:p w14:paraId="18BDBED3">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1061" w:type="dxa"/>
            <w:tcBorders>
              <w:top w:val="nil"/>
              <w:left w:val="nil"/>
              <w:bottom w:val="single" w:color="auto" w:sz="4" w:space="0"/>
              <w:right w:val="single" w:color="auto" w:sz="4" w:space="0"/>
            </w:tcBorders>
            <w:shd w:val="clear" w:color="auto" w:fill="FFFFFF"/>
            <w:noWrap w:val="0"/>
            <w:vAlign w:val="center"/>
          </w:tcPr>
          <w:p w14:paraId="0FBCDB12">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673" w:type="dxa"/>
            <w:tcBorders>
              <w:top w:val="nil"/>
              <w:left w:val="nil"/>
              <w:bottom w:val="single" w:color="auto" w:sz="4" w:space="0"/>
              <w:right w:val="single" w:color="auto" w:sz="4" w:space="0"/>
            </w:tcBorders>
            <w:shd w:val="clear" w:color="auto" w:fill="FFFFFF"/>
            <w:noWrap w:val="0"/>
            <w:vAlign w:val="center"/>
          </w:tcPr>
          <w:p w14:paraId="473264BB">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xml:space="preserve">2171.90 </w:t>
            </w:r>
          </w:p>
        </w:tc>
        <w:tc>
          <w:tcPr>
            <w:tcW w:w="2158" w:type="dxa"/>
            <w:tcBorders>
              <w:top w:val="nil"/>
              <w:left w:val="nil"/>
              <w:bottom w:val="single" w:color="auto" w:sz="4" w:space="0"/>
              <w:right w:val="single" w:color="auto" w:sz="4" w:space="0"/>
            </w:tcBorders>
            <w:shd w:val="clear" w:color="auto" w:fill="FFFFFF"/>
            <w:noWrap w:val="0"/>
            <w:vAlign w:val="center"/>
          </w:tcPr>
          <w:p w14:paraId="134456FF">
            <w:pPr>
              <w:widowControl/>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880" w:type="dxa"/>
            <w:tcBorders>
              <w:top w:val="nil"/>
              <w:left w:val="nil"/>
              <w:bottom w:val="single" w:color="auto" w:sz="4" w:space="0"/>
              <w:right w:val="single" w:color="auto" w:sz="4" w:space="0"/>
            </w:tcBorders>
            <w:shd w:val="clear" w:color="auto" w:fill="FFFFFF"/>
            <w:noWrap w:val="0"/>
            <w:vAlign w:val="center"/>
          </w:tcPr>
          <w:p w14:paraId="754FF8D1">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198886</w:t>
            </w:r>
          </w:p>
        </w:tc>
        <w:tc>
          <w:tcPr>
            <w:tcW w:w="910" w:type="dxa"/>
            <w:tcBorders>
              <w:top w:val="nil"/>
              <w:left w:val="nil"/>
              <w:bottom w:val="single" w:color="auto" w:sz="4" w:space="0"/>
              <w:right w:val="single" w:color="auto" w:sz="4" w:space="0"/>
            </w:tcBorders>
            <w:shd w:val="clear" w:color="auto" w:fill="FFFFFF"/>
            <w:noWrap w:val="0"/>
            <w:vAlign w:val="center"/>
          </w:tcPr>
          <w:p w14:paraId="7F4EFD19">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54BD7418">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045CDB70">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198886</w:t>
            </w:r>
          </w:p>
        </w:tc>
        <w:tc>
          <w:tcPr>
            <w:tcW w:w="910" w:type="dxa"/>
            <w:tcBorders>
              <w:top w:val="nil"/>
              <w:left w:val="nil"/>
              <w:bottom w:val="single" w:color="auto" w:sz="4" w:space="0"/>
              <w:right w:val="single" w:color="auto" w:sz="4" w:space="0"/>
            </w:tcBorders>
            <w:shd w:val="clear" w:color="auto" w:fill="FFFFFF"/>
            <w:noWrap w:val="0"/>
            <w:vAlign w:val="center"/>
          </w:tcPr>
          <w:p w14:paraId="53B75E7C">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100510</w:t>
            </w:r>
          </w:p>
        </w:tc>
        <w:tc>
          <w:tcPr>
            <w:tcW w:w="981" w:type="dxa"/>
            <w:tcBorders>
              <w:top w:val="nil"/>
              <w:left w:val="nil"/>
              <w:bottom w:val="single" w:color="auto" w:sz="4" w:space="0"/>
              <w:right w:val="single" w:color="auto" w:sz="4" w:space="0"/>
            </w:tcBorders>
            <w:shd w:val="clear" w:color="auto" w:fill="FFFFFF"/>
            <w:noWrap w:val="0"/>
            <w:vAlign w:val="center"/>
          </w:tcPr>
          <w:p w14:paraId="593F88D1">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18376</w:t>
            </w:r>
          </w:p>
        </w:tc>
        <w:tc>
          <w:tcPr>
            <w:tcW w:w="1034" w:type="dxa"/>
            <w:tcBorders>
              <w:top w:val="nil"/>
              <w:left w:val="nil"/>
              <w:bottom w:val="single" w:color="auto" w:sz="4" w:space="0"/>
              <w:right w:val="single" w:color="auto" w:sz="4" w:space="0"/>
            </w:tcBorders>
            <w:shd w:val="clear" w:color="auto" w:fill="FFFFFF"/>
            <w:noWrap w:val="0"/>
            <w:vAlign w:val="center"/>
          </w:tcPr>
          <w:p w14:paraId="1D6F5D1F">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80000</w:t>
            </w:r>
          </w:p>
        </w:tc>
        <w:tc>
          <w:tcPr>
            <w:tcW w:w="1022" w:type="dxa"/>
            <w:tcBorders>
              <w:top w:val="nil"/>
              <w:left w:val="nil"/>
              <w:bottom w:val="single" w:color="auto" w:sz="4" w:space="0"/>
              <w:right w:val="single" w:color="auto" w:sz="4" w:space="0"/>
            </w:tcBorders>
            <w:shd w:val="clear" w:color="auto" w:fill="FFFFFF"/>
            <w:noWrap w:val="0"/>
            <w:vAlign w:val="center"/>
          </w:tcPr>
          <w:p w14:paraId="75D59329">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5F6835D0">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560" w:type="dxa"/>
            <w:tcBorders>
              <w:top w:val="nil"/>
              <w:left w:val="nil"/>
              <w:bottom w:val="single" w:color="auto" w:sz="4" w:space="0"/>
              <w:right w:val="single" w:color="auto" w:sz="4" w:space="0"/>
            </w:tcBorders>
            <w:shd w:val="clear" w:color="auto" w:fill="FFFFFF"/>
            <w:noWrap w:val="0"/>
            <w:vAlign w:val="center"/>
          </w:tcPr>
          <w:p w14:paraId="7ACCC119">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r>
      <w:tr w14:paraId="317FF167">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5CC3DE3A">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03" w:type="dxa"/>
            <w:tcBorders>
              <w:top w:val="nil"/>
              <w:left w:val="nil"/>
              <w:bottom w:val="single" w:color="auto" w:sz="4" w:space="0"/>
              <w:right w:val="single" w:color="auto" w:sz="4" w:space="0"/>
            </w:tcBorders>
            <w:shd w:val="clear" w:color="auto" w:fill="FFFFFF"/>
            <w:noWrap w:val="0"/>
            <w:vAlign w:val="center"/>
          </w:tcPr>
          <w:p w14:paraId="5158F0D3">
            <w:pPr>
              <w:widowControl/>
              <w:jc w:val="center"/>
              <w:rPr>
                <w:rFonts w:ascii="Times New Roman" w:hAnsi="Times New Roman" w:eastAsia="方正仿宋_GBK"/>
                <w:b/>
                <w:kern w:val="0"/>
                <w:sz w:val="22"/>
              </w:rPr>
            </w:pPr>
            <w:r>
              <w:rPr>
                <w:rFonts w:ascii="Times New Roman" w:hAnsi="Times New Roman" w:eastAsia="方正仿宋_GBK"/>
                <w:b/>
                <w:kern w:val="0"/>
                <w:sz w:val="22"/>
              </w:rPr>
              <w:t>县道改造</w:t>
            </w:r>
          </w:p>
        </w:tc>
        <w:tc>
          <w:tcPr>
            <w:tcW w:w="516" w:type="dxa"/>
            <w:tcBorders>
              <w:top w:val="nil"/>
              <w:left w:val="nil"/>
              <w:bottom w:val="single" w:color="auto" w:sz="4" w:space="0"/>
              <w:right w:val="single" w:color="auto" w:sz="4" w:space="0"/>
            </w:tcBorders>
            <w:shd w:val="clear" w:color="auto" w:fill="FFFFFF"/>
            <w:noWrap w:val="0"/>
            <w:vAlign w:val="center"/>
          </w:tcPr>
          <w:p w14:paraId="316035B4">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61" w:type="dxa"/>
            <w:tcBorders>
              <w:top w:val="nil"/>
              <w:left w:val="nil"/>
              <w:bottom w:val="single" w:color="auto" w:sz="4" w:space="0"/>
              <w:right w:val="single" w:color="auto" w:sz="4" w:space="0"/>
            </w:tcBorders>
            <w:shd w:val="clear" w:color="auto" w:fill="FFFFFF"/>
            <w:noWrap w:val="0"/>
            <w:vAlign w:val="center"/>
          </w:tcPr>
          <w:p w14:paraId="255E02B7">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673" w:type="dxa"/>
            <w:tcBorders>
              <w:top w:val="nil"/>
              <w:left w:val="nil"/>
              <w:bottom w:val="single" w:color="auto" w:sz="4" w:space="0"/>
              <w:right w:val="single" w:color="auto" w:sz="4" w:space="0"/>
            </w:tcBorders>
            <w:shd w:val="clear" w:color="auto" w:fill="FFFFFF"/>
            <w:noWrap w:val="0"/>
            <w:vAlign w:val="center"/>
          </w:tcPr>
          <w:p w14:paraId="0C8EDFF7">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171.90 </w:t>
            </w:r>
          </w:p>
        </w:tc>
        <w:tc>
          <w:tcPr>
            <w:tcW w:w="2158" w:type="dxa"/>
            <w:tcBorders>
              <w:top w:val="nil"/>
              <w:left w:val="nil"/>
              <w:bottom w:val="single" w:color="auto" w:sz="4" w:space="0"/>
              <w:right w:val="single" w:color="auto" w:sz="4" w:space="0"/>
            </w:tcBorders>
            <w:shd w:val="clear" w:color="auto" w:fill="FFFFFF"/>
            <w:noWrap w:val="0"/>
            <w:vAlign w:val="center"/>
          </w:tcPr>
          <w:p w14:paraId="2043A704">
            <w:pPr>
              <w:widowControl/>
              <w:rPr>
                <w:rFonts w:ascii="Times New Roman" w:hAnsi="Times New Roman" w:eastAsia="方正仿宋_GBK"/>
                <w:kern w:val="0"/>
                <w:sz w:val="22"/>
              </w:rPr>
            </w:pPr>
            <w:r>
              <w:rPr>
                <w:rFonts w:ascii="Times New Roman" w:hAnsi="Times New Roman" w:eastAsia="方正仿宋_GBK"/>
                <w:kern w:val="0"/>
                <w:sz w:val="22"/>
              </w:rPr>
              <w:t>　</w:t>
            </w:r>
          </w:p>
        </w:tc>
        <w:tc>
          <w:tcPr>
            <w:tcW w:w="880" w:type="dxa"/>
            <w:tcBorders>
              <w:top w:val="nil"/>
              <w:left w:val="nil"/>
              <w:bottom w:val="single" w:color="auto" w:sz="4" w:space="0"/>
              <w:right w:val="single" w:color="auto" w:sz="4" w:space="0"/>
            </w:tcBorders>
            <w:shd w:val="clear" w:color="auto" w:fill="FFFFFF"/>
            <w:noWrap w:val="0"/>
            <w:vAlign w:val="center"/>
          </w:tcPr>
          <w:p w14:paraId="00C2493F">
            <w:pPr>
              <w:widowControl/>
              <w:jc w:val="center"/>
              <w:rPr>
                <w:rFonts w:ascii="Times New Roman" w:hAnsi="Times New Roman" w:eastAsia="方正仿宋_GBK"/>
                <w:kern w:val="0"/>
                <w:sz w:val="22"/>
              </w:rPr>
            </w:pPr>
            <w:r>
              <w:rPr>
                <w:rFonts w:ascii="Times New Roman" w:hAnsi="Times New Roman" w:eastAsia="方正仿宋_GBK"/>
                <w:kern w:val="0"/>
                <w:sz w:val="22"/>
              </w:rPr>
              <w:t>38886</w:t>
            </w:r>
          </w:p>
        </w:tc>
        <w:tc>
          <w:tcPr>
            <w:tcW w:w="910" w:type="dxa"/>
            <w:tcBorders>
              <w:top w:val="nil"/>
              <w:left w:val="nil"/>
              <w:bottom w:val="single" w:color="auto" w:sz="4" w:space="0"/>
              <w:right w:val="single" w:color="auto" w:sz="4" w:space="0"/>
            </w:tcBorders>
            <w:shd w:val="clear" w:color="auto" w:fill="FFFFFF"/>
            <w:noWrap w:val="0"/>
            <w:vAlign w:val="center"/>
          </w:tcPr>
          <w:p w14:paraId="741E9C20">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799ADE57">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212A63A2">
            <w:pPr>
              <w:widowControl/>
              <w:jc w:val="center"/>
              <w:rPr>
                <w:rFonts w:ascii="Times New Roman" w:hAnsi="Times New Roman" w:eastAsia="方正仿宋_GBK"/>
                <w:kern w:val="0"/>
                <w:sz w:val="22"/>
              </w:rPr>
            </w:pPr>
            <w:r>
              <w:rPr>
                <w:rFonts w:ascii="Times New Roman" w:hAnsi="Times New Roman" w:eastAsia="方正仿宋_GBK"/>
                <w:kern w:val="0"/>
                <w:sz w:val="22"/>
              </w:rPr>
              <w:t>38886</w:t>
            </w:r>
          </w:p>
        </w:tc>
        <w:tc>
          <w:tcPr>
            <w:tcW w:w="910" w:type="dxa"/>
            <w:tcBorders>
              <w:top w:val="nil"/>
              <w:left w:val="nil"/>
              <w:bottom w:val="single" w:color="auto" w:sz="4" w:space="0"/>
              <w:right w:val="single" w:color="auto" w:sz="4" w:space="0"/>
            </w:tcBorders>
            <w:shd w:val="clear" w:color="auto" w:fill="FFFFFF"/>
            <w:noWrap w:val="0"/>
            <w:vAlign w:val="center"/>
          </w:tcPr>
          <w:p w14:paraId="6E67A4C6">
            <w:pPr>
              <w:widowControl/>
              <w:jc w:val="center"/>
              <w:rPr>
                <w:rFonts w:ascii="Times New Roman" w:hAnsi="Times New Roman" w:eastAsia="方正仿宋_GBK"/>
                <w:kern w:val="0"/>
                <w:sz w:val="22"/>
              </w:rPr>
            </w:pPr>
            <w:r>
              <w:rPr>
                <w:rFonts w:ascii="Times New Roman" w:hAnsi="Times New Roman" w:eastAsia="方正仿宋_GBK"/>
                <w:kern w:val="0"/>
                <w:sz w:val="22"/>
              </w:rPr>
              <w:t>20510</w:t>
            </w:r>
          </w:p>
        </w:tc>
        <w:tc>
          <w:tcPr>
            <w:tcW w:w="981" w:type="dxa"/>
            <w:tcBorders>
              <w:top w:val="nil"/>
              <w:left w:val="nil"/>
              <w:bottom w:val="single" w:color="auto" w:sz="4" w:space="0"/>
              <w:right w:val="single" w:color="auto" w:sz="4" w:space="0"/>
            </w:tcBorders>
            <w:shd w:val="clear" w:color="auto" w:fill="FFFFFF"/>
            <w:noWrap w:val="0"/>
            <w:vAlign w:val="center"/>
          </w:tcPr>
          <w:p w14:paraId="396763F2">
            <w:pPr>
              <w:widowControl/>
              <w:jc w:val="center"/>
              <w:rPr>
                <w:rFonts w:ascii="Times New Roman" w:hAnsi="Times New Roman" w:eastAsia="方正仿宋_GBK"/>
                <w:kern w:val="0"/>
                <w:sz w:val="22"/>
              </w:rPr>
            </w:pPr>
            <w:r>
              <w:rPr>
                <w:rFonts w:ascii="Times New Roman" w:hAnsi="Times New Roman" w:eastAsia="方正仿宋_GBK"/>
                <w:kern w:val="0"/>
                <w:sz w:val="22"/>
              </w:rPr>
              <w:t>18376</w:t>
            </w:r>
          </w:p>
        </w:tc>
        <w:tc>
          <w:tcPr>
            <w:tcW w:w="1034" w:type="dxa"/>
            <w:tcBorders>
              <w:top w:val="nil"/>
              <w:left w:val="nil"/>
              <w:bottom w:val="single" w:color="auto" w:sz="4" w:space="0"/>
              <w:right w:val="single" w:color="auto" w:sz="4" w:space="0"/>
            </w:tcBorders>
            <w:shd w:val="clear" w:color="auto" w:fill="FFFFFF"/>
            <w:noWrap w:val="0"/>
            <w:vAlign w:val="center"/>
          </w:tcPr>
          <w:p w14:paraId="7E7DACCA">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63BB910A">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0AB7B1E8">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560" w:type="dxa"/>
            <w:tcBorders>
              <w:top w:val="nil"/>
              <w:left w:val="nil"/>
              <w:bottom w:val="single" w:color="auto" w:sz="4" w:space="0"/>
              <w:right w:val="single" w:color="auto" w:sz="4" w:space="0"/>
            </w:tcBorders>
            <w:shd w:val="clear" w:color="auto" w:fill="FFFFFF"/>
            <w:noWrap w:val="0"/>
            <w:vAlign w:val="center"/>
          </w:tcPr>
          <w:p w14:paraId="0D9DAE24">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r>
      <w:tr w14:paraId="0ECE0511">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0783F621">
            <w:pPr>
              <w:widowControl/>
              <w:jc w:val="center"/>
              <w:rPr>
                <w:rFonts w:ascii="Times New Roman" w:hAnsi="Times New Roman" w:eastAsia="方正仿宋_GBK"/>
                <w:kern w:val="0"/>
                <w:sz w:val="22"/>
              </w:rPr>
            </w:pPr>
            <w:r>
              <w:rPr>
                <w:rFonts w:ascii="Times New Roman" w:hAnsi="Times New Roman" w:eastAsia="方正仿宋_GBK"/>
                <w:kern w:val="0"/>
                <w:sz w:val="22"/>
              </w:rPr>
              <w:t>1</w:t>
            </w:r>
          </w:p>
        </w:tc>
        <w:tc>
          <w:tcPr>
            <w:tcW w:w="1003" w:type="dxa"/>
            <w:tcBorders>
              <w:top w:val="nil"/>
              <w:left w:val="nil"/>
              <w:bottom w:val="single" w:color="auto" w:sz="4" w:space="0"/>
              <w:right w:val="single" w:color="auto" w:sz="4" w:space="0"/>
            </w:tcBorders>
            <w:shd w:val="clear" w:color="auto" w:fill="FFFFFF"/>
            <w:noWrap w:val="0"/>
            <w:vAlign w:val="center"/>
          </w:tcPr>
          <w:p w14:paraId="5B56D721">
            <w:pPr>
              <w:widowControl/>
              <w:jc w:val="center"/>
              <w:rPr>
                <w:rFonts w:ascii="Times New Roman" w:hAnsi="Times New Roman" w:eastAsia="方正仿宋_GBK"/>
                <w:kern w:val="0"/>
                <w:sz w:val="22"/>
              </w:rPr>
            </w:pPr>
            <w:r>
              <w:rPr>
                <w:rFonts w:ascii="Times New Roman" w:hAnsi="Times New Roman" w:eastAsia="方正仿宋_GBK"/>
                <w:kern w:val="0"/>
                <w:sz w:val="22"/>
              </w:rPr>
              <w:t>X891武陵路</w:t>
            </w:r>
          </w:p>
        </w:tc>
        <w:tc>
          <w:tcPr>
            <w:tcW w:w="516" w:type="dxa"/>
            <w:tcBorders>
              <w:top w:val="nil"/>
              <w:left w:val="nil"/>
              <w:bottom w:val="single" w:color="auto" w:sz="4" w:space="0"/>
              <w:right w:val="single" w:color="auto" w:sz="4" w:space="0"/>
            </w:tcBorders>
            <w:shd w:val="clear" w:color="auto" w:fill="FFFFFF"/>
            <w:noWrap w:val="0"/>
            <w:vAlign w:val="center"/>
          </w:tcPr>
          <w:p w14:paraId="68FC96B3">
            <w:pPr>
              <w:widowControl/>
              <w:jc w:val="center"/>
              <w:rPr>
                <w:rFonts w:ascii="Times New Roman" w:hAnsi="Times New Roman" w:eastAsia="方正仿宋_GBK"/>
                <w:kern w:val="0"/>
                <w:sz w:val="22"/>
              </w:rPr>
            </w:pPr>
            <w:r>
              <w:rPr>
                <w:rFonts w:ascii="Times New Roman" w:hAnsi="Times New Roman" w:eastAsia="方正仿宋_GBK"/>
                <w:kern w:val="0"/>
                <w:sz w:val="22"/>
              </w:rPr>
              <w:t>路面大修</w:t>
            </w:r>
          </w:p>
        </w:tc>
        <w:tc>
          <w:tcPr>
            <w:tcW w:w="1061" w:type="dxa"/>
            <w:tcBorders>
              <w:top w:val="nil"/>
              <w:left w:val="nil"/>
              <w:bottom w:val="single" w:color="auto" w:sz="4" w:space="0"/>
              <w:right w:val="single" w:color="auto" w:sz="4" w:space="0"/>
            </w:tcBorders>
            <w:shd w:val="clear" w:color="auto" w:fill="FFFFFF"/>
            <w:noWrap w:val="0"/>
            <w:vAlign w:val="center"/>
          </w:tcPr>
          <w:p w14:paraId="03387046">
            <w:pPr>
              <w:widowControl/>
              <w:jc w:val="center"/>
              <w:rPr>
                <w:rFonts w:ascii="Times New Roman" w:hAnsi="Times New Roman" w:eastAsia="方正仿宋_GBK"/>
                <w:kern w:val="0"/>
                <w:sz w:val="22"/>
              </w:rPr>
            </w:pPr>
            <w:r>
              <w:rPr>
                <w:rFonts w:ascii="Times New Roman" w:hAnsi="Times New Roman" w:eastAsia="方正仿宋_GBK"/>
                <w:kern w:val="0"/>
                <w:sz w:val="22"/>
              </w:rPr>
              <w:t>2021-2021</w:t>
            </w:r>
          </w:p>
        </w:tc>
        <w:tc>
          <w:tcPr>
            <w:tcW w:w="673" w:type="dxa"/>
            <w:tcBorders>
              <w:top w:val="nil"/>
              <w:left w:val="nil"/>
              <w:bottom w:val="nil"/>
              <w:right w:val="nil"/>
            </w:tcBorders>
            <w:shd w:val="clear" w:color="auto" w:fill="FFFFFF"/>
            <w:noWrap w:val="0"/>
            <w:vAlign w:val="center"/>
          </w:tcPr>
          <w:p w14:paraId="6C2838B5">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14.00 </w:t>
            </w:r>
          </w:p>
        </w:tc>
        <w:tc>
          <w:tcPr>
            <w:tcW w:w="2158" w:type="dxa"/>
            <w:tcBorders>
              <w:top w:val="nil"/>
              <w:left w:val="single" w:color="auto" w:sz="4" w:space="0"/>
              <w:bottom w:val="single" w:color="auto" w:sz="4" w:space="0"/>
              <w:right w:val="single" w:color="auto" w:sz="4" w:space="0"/>
            </w:tcBorders>
            <w:shd w:val="clear" w:color="auto" w:fill="FFFFFF"/>
            <w:noWrap w:val="0"/>
            <w:vAlign w:val="center"/>
          </w:tcPr>
          <w:p w14:paraId="131CD9DF">
            <w:pPr>
              <w:widowControl/>
              <w:rPr>
                <w:rFonts w:ascii="Times New Roman" w:hAnsi="Times New Roman" w:eastAsia="方正仿宋_GBK"/>
                <w:kern w:val="0"/>
                <w:sz w:val="22"/>
              </w:rPr>
            </w:pPr>
            <w:r>
              <w:rPr>
                <w:rFonts w:ascii="Times New Roman" w:hAnsi="Times New Roman" w:eastAsia="方正仿宋_GBK"/>
                <w:kern w:val="0"/>
                <w:sz w:val="22"/>
              </w:rPr>
              <w:t>全长约14公里，按四级公路6.5米路面大修</w:t>
            </w:r>
          </w:p>
        </w:tc>
        <w:tc>
          <w:tcPr>
            <w:tcW w:w="880" w:type="dxa"/>
            <w:tcBorders>
              <w:top w:val="nil"/>
              <w:left w:val="nil"/>
              <w:bottom w:val="single" w:color="auto" w:sz="4" w:space="0"/>
              <w:right w:val="single" w:color="auto" w:sz="4" w:space="0"/>
            </w:tcBorders>
            <w:shd w:val="clear" w:color="auto" w:fill="FFFFFF"/>
            <w:noWrap w:val="0"/>
            <w:vAlign w:val="center"/>
          </w:tcPr>
          <w:p w14:paraId="35AC082E">
            <w:pPr>
              <w:widowControl/>
              <w:jc w:val="center"/>
              <w:rPr>
                <w:rFonts w:ascii="Times New Roman" w:hAnsi="Times New Roman" w:eastAsia="方正仿宋_GBK"/>
                <w:kern w:val="0"/>
                <w:sz w:val="22"/>
              </w:rPr>
            </w:pPr>
            <w:r>
              <w:rPr>
                <w:rFonts w:ascii="Times New Roman" w:hAnsi="Times New Roman" w:eastAsia="方正仿宋_GBK"/>
                <w:kern w:val="0"/>
                <w:sz w:val="22"/>
              </w:rPr>
              <w:t>1680</w:t>
            </w:r>
          </w:p>
        </w:tc>
        <w:tc>
          <w:tcPr>
            <w:tcW w:w="910" w:type="dxa"/>
            <w:tcBorders>
              <w:top w:val="nil"/>
              <w:left w:val="nil"/>
              <w:bottom w:val="single" w:color="auto" w:sz="4" w:space="0"/>
              <w:right w:val="single" w:color="auto" w:sz="4" w:space="0"/>
            </w:tcBorders>
            <w:shd w:val="clear" w:color="auto" w:fill="FFFFFF"/>
            <w:noWrap w:val="0"/>
            <w:vAlign w:val="center"/>
          </w:tcPr>
          <w:p w14:paraId="75249DE0">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4FD1B2ED">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1C4B5324">
            <w:pPr>
              <w:widowControl/>
              <w:jc w:val="center"/>
              <w:rPr>
                <w:rFonts w:ascii="Times New Roman" w:hAnsi="Times New Roman" w:eastAsia="方正仿宋_GBK"/>
                <w:kern w:val="0"/>
                <w:sz w:val="22"/>
              </w:rPr>
            </w:pPr>
            <w:r>
              <w:rPr>
                <w:rFonts w:ascii="Times New Roman" w:hAnsi="Times New Roman" w:eastAsia="方正仿宋_GBK"/>
                <w:kern w:val="0"/>
                <w:sz w:val="22"/>
              </w:rPr>
              <w:t>1680</w:t>
            </w:r>
          </w:p>
        </w:tc>
        <w:tc>
          <w:tcPr>
            <w:tcW w:w="910" w:type="dxa"/>
            <w:tcBorders>
              <w:top w:val="nil"/>
              <w:left w:val="nil"/>
              <w:bottom w:val="single" w:color="auto" w:sz="4" w:space="0"/>
              <w:right w:val="single" w:color="auto" w:sz="4" w:space="0"/>
            </w:tcBorders>
            <w:shd w:val="clear" w:color="auto" w:fill="FFFFFF"/>
            <w:noWrap w:val="0"/>
            <w:vAlign w:val="center"/>
          </w:tcPr>
          <w:p w14:paraId="440CBCD9">
            <w:pPr>
              <w:widowControl/>
              <w:jc w:val="center"/>
              <w:rPr>
                <w:rFonts w:ascii="Times New Roman" w:hAnsi="Times New Roman" w:eastAsia="方正仿宋_GBK"/>
                <w:kern w:val="0"/>
                <w:sz w:val="22"/>
              </w:rPr>
            </w:pPr>
            <w:r>
              <w:rPr>
                <w:rFonts w:ascii="Times New Roman" w:hAnsi="Times New Roman" w:eastAsia="方正仿宋_GBK"/>
                <w:kern w:val="0"/>
                <w:sz w:val="22"/>
              </w:rPr>
              <w:t>1400</w:t>
            </w:r>
          </w:p>
        </w:tc>
        <w:tc>
          <w:tcPr>
            <w:tcW w:w="981" w:type="dxa"/>
            <w:tcBorders>
              <w:top w:val="nil"/>
              <w:left w:val="nil"/>
              <w:bottom w:val="single" w:color="auto" w:sz="4" w:space="0"/>
              <w:right w:val="single" w:color="auto" w:sz="4" w:space="0"/>
            </w:tcBorders>
            <w:shd w:val="clear" w:color="auto" w:fill="FFFFFF"/>
            <w:noWrap w:val="0"/>
            <w:vAlign w:val="center"/>
          </w:tcPr>
          <w:p w14:paraId="4F9F11DE">
            <w:pPr>
              <w:widowControl/>
              <w:jc w:val="center"/>
              <w:rPr>
                <w:rFonts w:ascii="Times New Roman" w:hAnsi="Times New Roman" w:eastAsia="方正仿宋_GBK"/>
                <w:kern w:val="0"/>
                <w:sz w:val="22"/>
              </w:rPr>
            </w:pPr>
            <w:r>
              <w:rPr>
                <w:rFonts w:ascii="Times New Roman" w:hAnsi="Times New Roman" w:eastAsia="方正仿宋_GBK"/>
                <w:kern w:val="0"/>
                <w:sz w:val="22"/>
              </w:rPr>
              <w:t>280</w:t>
            </w:r>
          </w:p>
        </w:tc>
        <w:tc>
          <w:tcPr>
            <w:tcW w:w="1034" w:type="dxa"/>
            <w:tcBorders>
              <w:top w:val="nil"/>
              <w:left w:val="nil"/>
              <w:bottom w:val="single" w:color="auto" w:sz="4" w:space="0"/>
              <w:right w:val="single" w:color="auto" w:sz="4" w:space="0"/>
            </w:tcBorders>
            <w:shd w:val="clear" w:color="auto" w:fill="FFFFFF"/>
            <w:noWrap w:val="0"/>
            <w:vAlign w:val="center"/>
          </w:tcPr>
          <w:p w14:paraId="46DDD530">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2C0BBA54">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11741FF0">
            <w:pPr>
              <w:widowControl/>
              <w:jc w:val="center"/>
              <w:rPr>
                <w:rFonts w:ascii="Times New Roman" w:hAnsi="Times New Roman" w:eastAsia="方正仿宋_GBK"/>
                <w:kern w:val="0"/>
                <w:sz w:val="22"/>
              </w:rPr>
            </w:pPr>
            <w:r>
              <w:rPr>
                <w:rFonts w:ascii="Times New Roman" w:hAnsi="Times New Roman" w:eastAsia="方正仿宋_GBK"/>
                <w:kern w:val="0"/>
                <w:sz w:val="22"/>
              </w:rPr>
              <w:t>形象进度70%</w:t>
            </w:r>
          </w:p>
        </w:tc>
        <w:tc>
          <w:tcPr>
            <w:tcW w:w="560" w:type="dxa"/>
            <w:tcBorders>
              <w:top w:val="nil"/>
              <w:left w:val="nil"/>
              <w:bottom w:val="single" w:color="auto" w:sz="4" w:space="0"/>
              <w:right w:val="single" w:color="auto" w:sz="4" w:space="0"/>
            </w:tcBorders>
            <w:shd w:val="clear" w:color="auto" w:fill="FFFFFF"/>
            <w:noWrap w:val="0"/>
            <w:vAlign w:val="center"/>
          </w:tcPr>
          <w:p w14:paraId="4F4F74DA">
            <w:pPr>
              <w:widowControl/>
              <w:jc w:val="center"/>
              <w:rPr>
                <w:rFonts w:ascii="Times New Roman" w:hAnsi="Times New Roman" w:eastAsia="方正仿宋_GBK"/>
                <w:kern w:val="0"/>
                <w:sz w:val="22"/>
              </w:rPr>
            </w:pPr>
            <w:r>
              <w:rPr>
                <w:rFonts w:ascii="Times New Roman" w:hAnsi="Times New Roman" w:eastAsia="方正仿宋_GBK"/>
                <w:kern w:val="0"/>
                <w:sz w:val="22"/>
              </w:rPr>
              <w:t>续建</w:t>
            </w:r>
          </w:p>
        </w:tc>
      </w:tr>
      <w:tr w14:paraId="4A948CD8">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6B8613BF">
            <w:pPr>
              <w:widowControl/>
              <w:jc w:val="center"/>
              <w:rPr>
                <w:rFonts w:ascii="Times New Roman" w:hAnsi="Times New Roman" w:eastAsia="方正仿宋_GBK"/>
                <w:kern w:val="0"/>
                <w:sz w:val="22"/>
              </w:rPr>
            </w:pPr>
            <w:r>
              <w:rPr>
                <w:rFonts w:ascii="Times New Roman" w:hAnsi="Times New Roman" w:eastAsia="方正仿宋_GBK"/>
                <w:kern w:val="0"/>
                <w:sz w:val="22"/>
              </w:rPr>
              <w:t>2</w:t>
            </w:r>
          </w:p>
        </w:tc>
        <w:tc>
          <w:tcPr>
            <w:tcW w:w="1003" w:type="dxa"/>
            <w:tcBorders>
              <w:top w:val="nil"/>
              <w:left w:val="nil"/>
              <w:bottom w:val="single" w:color="auto" w:sz="4" w:space="0"/>
              <w:right w:val="single" w:color="auto" w:sz="4" w:space="0"/>
            </w:tcBorders>
            <w:shd w:val="clear" w:color="auto" w:fill="FFFFFF"/>
            <w:noWrap w:val="0"/>
            <w:vAlign w:val="center"/>
          </w:tcPr>
          <w:p w14:paraId="4EBE9881">
            <w:pPr>
              <w:widowControl/>
              <w:jc w:val="center"/>
              <w:rPr>
                <w:rFonts w:ascii="Times New Roman" w:hAnsi="Times New Roman" w:eastAsia="方正仿宋_GBK"/>
                <w:kern w:val="0"/>
                <w:sz w:val="22"/>
              </w:rPr>
            </w:pPr>
            <w:r>
              <w:rPr>
                <w:rFonts w:ascii="Times New Roman" w:hAnsi="Times New Roman" w:eastAsia="方正仿宋_GBK"/>
                <w:kern w:val="0"/>
                <w:sz w:val="22"/>
              </w:rPr>
              <w:t>X794黔石路</w:t>
            </w:r>
          </w:p>
        </w:tc>
        <w:tc>
          <w:tcPr>
            <w:tcW w:w="516" w:type="dxa"/>
            <w:tcBorders>
              <w:top w:val="nil"/>
              <w:left w:val="nil"/>
              <w:bottom w:val="single" w:color="auto" w:sz="4" w:space="0"/>
              <w:right w:val="single" w:color="auto" w:sz="4" w:space="0"/>
            </w:tcBorders>
            <w:shd w:val="clear" w:color="auto" w:fill="FFFFFF"/>
            <w:noWrap w:val="0"/>
            <w:vAlign w:val="center"/>
          </w:tcPr>
          <w:p w14:paraId="188B46F7">
            <w:pPr>
              <w:widowControl/>
              <w:jc w:val="center"/>
              <w:rPr>
                <w:rFonts w:ascii="Times New Roman" w:hAnsi="Times New Roman" w:eastAsia="方正仿宋_GBK"/>
                <w:kern w:val="0"/>
                <w:sz w:val="22"/>
              </w:rPr>
            </w:pPr>
            <w:r>
              <w:rPr>
                <w:rFonts w:ascii="Times New Roman" w:hAnsi="Times New Roman" w:eastAsia="方正仿宋_GBK"/>
                <w:kern w:val="0"/>
                <w:sz w:val="22"/>
              </w:rPr>
              <w:t>路面大修</w:t>
            </w:r>
          </w:p>
        </w:tc>
        <w:tc>
          <w:tcPr>
            <w:tcW w:w="1061" w:type="dxa"/>
            <w:tcBorders>
              <w:top w:val="nil"/>
              <w:left w:val="nil"/>
              <w:bottom w:val="single" w:color="auto" w:sz="4" w:space="0"/>
              <w:right w:val="single" w:color="auto" w:sz="4" w:space="0"/>
            </w:tcBorders>
            <w:shd w:val="clear" w:color="auto" w:fill="FFFFFF"/>
            <w:noWrap w:val="0"/>
            <w:vAlign w:val="center"/>
          </w:tcPr>
          <w:p w14:paraId="6A5DE6EF">
            <w:pPr>
              <w:widowControl/>
              <w:jc w:val="center"/>
              <w:rPr>
                <w:rFonts w:ascii="Times New Roman" w:hAnsi="Times New Roman" w:eastAsia="方正仿宋_GBK"/>
                <w:kern w:val="0"/>
                <w:sz w:val="22"/>
              </w:rPr>
            </w:pPr>
            <w:r>
              <w:rPr>
                <w:rFonts w:ascii="Times New Roman" w:hAnsi="Times New Roman" w:eastAsia="方正仿宋_GBK"/>
                <w:kern w:val="0"/>
                <w:sz w:val="22"/>
              </w:rPr>
              <w:t>2021-2021</w:t>
            </w:r>
          </w:p>
        </w:tc>
        <w:tc>
          <w:tcPr>
            <w:tcW w:w="673" w:type="dxa"/>
            <w:tcBorders>
              <w:top w:val="single" w:color="auto" w:sz="4" w:space="0"/>
              <w:left w:val="nil"/>
              <w:bottom w:val="single" w:color="auto" w:sz="4" w:space="0"/>
              <w:right w:val="single" w:color="auto" w:sz="4" w:space="0"/>
            </w:tcBorders>
            <w:shd w:val="clear" w:color="auto" w:fill="FFFFFF"/>
            <w:noWrap w:val="0"/>
            <w:vAlign w:val="center"/>
          </w:tcPr>
          <w:p w14:paraId="12431CFD">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14.00 </w:t>
            </w:r>
          </w:p>
        </w:tc>
        <w:tc>
          <w:tcPr>
            <w:tcW w:w="2158" w:type="dxa"/>
            <w:tcBorders>
              <w:top w:val="nil"/>
              <w:left w:val="nil"/>
              <w:bottom w:val="single" w:color="auto" w:sz="4" w:space="0"/>
              <w:right w:val="single" w:color="auto" w:sz="4" w:space="0"/>
            </w:tcBorders>
            <w:shd w:val="clear" w:color="auto" w:fill="FFFFFF"/>
            <w:noWrap w:val="0"/>
            <w:vAlign w:val="center"/>
          </w:tcPr>
          <w:p w14:paraId="59F3E39D">
            <w:pPr>
              <w:widowControl/>
              <w:rPr>
                <w:rFonts w:ascii="Times New Roman" w:hAnsi="Times New Roman" w:eastAsia="方正仿宋_GBK"/>
                <w:kern w:val="0"/>
                <w:sz w:val="22"/>
              </w:rPr>
            </w:pPr>
            <w:r>
              <w:rPr>
                <w:rFonts w:ascii="Times New Roman" w:hAnsi="Times New Roman" w:eastAsia="方正仿宋_GBK"/>
                <w:kern w:val="0"/>
                <w:sz w:val="22"/>
              </w:rPr>
              <w:t>全长约14公里，按四级公路6.5米路面大修</w:t>
            </w:r>
          </w:p>
        </w:tc>
        <w:tc>
          <w:tcPr>
            <w:tcW w:w="880" w:type="dxa"/>
            <w:tcBorders>
              <w:top w:val="nil"/>
              <w:left w:val="nil"/>
              <w:bottom w:val="single" w:color="auto" w:sz="4" w:space="0"/>
              <w:right w:val="single" w:color="auto" w:sz="4" w:space="0"/>
            </w:tcBorders>
            <w:shd w:val="clear" w:color="auto" w:fill="FFFFFF"/>
            <w:noWrap w:val="0"/>
            <w:vAlign w:val="center"/>
          </w:tcPr>
          <w:p w14:paraId="45067800">
            <w:pPr>
              <w:widowControl/>
              <w:jc w:val="center"/>
              <w:rPr>
                <w:rFonts w:ascii="Times New Roman" w:hAnsi="Times New Roman" w:eastAsia="方正仿宋_GBK"/>
                <w:kern w:val="0"/>
                <w:sz w:val="22"/>
              </w:rPr>
            </w:pPr>
            <w:r>
              <w:rPr>
                <w:rFonts w:ascii="Times New Roman" w:hAnsi="Times New Roman" w:eastAsia="方正仿宋_GBK"/>
                <w:kern w:val="0"/>
                <w:sz w:val="22"/>
              </w:rPr>
              <w:t>1680</w:t>
            </w:r>
          </w:p>
        </w:tc>
        <w:tc>
          <w:tcPr>
            <w:tcW w:w="910" w:type="dxa"/>
            <w:tcBorders>
              <w:top w:val="nil"/>
              <w:left w:val="nil"/>
              <w:bottom w:val="single" w:color="auto" w:sz="4" w:space="0"/>
              <w:right w:val="single" w:color="auto" w:sz="4" w:space="0"/>
            </w:tcBorders>
            <w:shd w:val="clear" w:color="auto" w:fill="FFFFFF"/>
            <w:noWrap w:val="0"/>
            <w:vAlign w:val="center"/>
          </w:tcPr>
          <w:p w14:paraId="127B4E33">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5FB8AC88">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383561A6">
            <w:pPr>
              <w:widowControl/>
              <w:jc w:val="center"/>
              <w:rPr>
                <w:rFonts w:ascii="Times New Roman" w:hAnsi="Times New Roman" w:eastAsia="方正仿宋_GBK"/>
                <w:kern w:val="0"/>
                <w:sz w:val="22"/>
              </w:rPr>
            </w:pPr>
            <w:r>
              <w:rPr>
                <w:rFonts w:ascii="Times New Roman" w:hAnsi="Times New Roman" w:eastAsia="方正仿宋_GBK"/>
                <w:kern w:val="0"/>
                <w:sz w:val="22"/>
              </w:rPr>
              <w:t>1680</w:t>
            </w:r>
          </w:p>
        </w:tc>
        <w:tc>
          <w:tcPr>
            <w:tcW w:w="910" w:type="dxa"/>
            <w:tcBorders>
              <w:top w:val="nil"/>
              <w:left w:val="nil"/>
              <w:bottom w:val="single" w:color="auto" w:sz="4" w:space="0"/>
              <w:right w:val="single" w:color="auto" w:sz="4" w:space="0"/>
            </w:tcBorders>
            <w:shd w:val="clear" w:color="auto" w:fill="FFFFFF"/>
            <w:noWrap w:val="0"/>
            <w:vAlign w:val="center"/>
          </w:tcPr>
          <w:p w14:paraId="6B92A60D">
            <w:pPr>
              <w:widowControl/>
              <w:jc w:val="center"/>
              <w:rPr>
                <w:rFonts w:ascii="Times New Roman" w:hAnsi="Times New Roman" w:eastAsia="方正仿宋_GBK"/>
                <w:kern w:val="0"/>
                <w:sz w:val="22"/>
              </w:rPr>
            </w:pPr>
            <w:r>
              <w:rPr>
                <w:rFonts w:ascii="Times New Roman" w:hAnsi="Times New Roman" w:eastAsia="方正仿宋_GBK"/>
                <w:kern w:val="0"/>
                <w:sz w:val="22"/>
              </w:rPr>
              <w:t>1400</w:t>
            </w:r>
          </w:p>
        </w:tc>
        <w:tc>
          <w:tcPr>
            <w:tcW w:w="981" w:type="dxa"/>
            <w:tcBorders>
              <w:top w:val="nil"/>
              <w:left w:val="nil"/>
              <w:bottom w:val="single" w:color="auto" w:sz="4" w:space="0"/>
              <w:right w:val="single" w:color="auto" w:sz="4" w:space="0"/>
            </w:tcBorders>
            <w:shd w:val="clear" w:color="auto" w:fill="FFFFFF"/>
            <w:noWrap w:val="0"/>
            <w:vAlign w:val="center"/>
          </w:tcPr>
          <w:p w14:paraId="015E5BF4">
            <w:pPr>
              <w:widowControl/>
              <w:jc w:val="center"/>
              <w:rPr>
                <w:rFonts w:ascii="Times New Roman" w:hAnsi="Times New Roman" w:eastAsia="方正仿宋_GBK"/>
                <w:kern w:val="0"/>
                <w:sz w:val="22"/>
              </w:rPr>
            </w:pPr>
            <w:r>
              <w:rPr>
                <w:rFonts w:ascii="Times New Roman" w:hAnsi="Times New Roman" w:eastAsia="方正仿宋_GBK"/>
                <w:kern w:val="0"/>
                <w:sz w:val="22"/>
              </w:rPr>
              <w:t>280</w:t>
            </w:r>
          </w:p>
        </w:tc>
        <w:tc>
          <w:tcPr>
            <w:tcW w:w="1034" w:type="dxa"/>
            <w:tcBorders>
              <w:top w:val="nil"/>
              <w:left w:val="nil"/>
              <w:bottom w:val="single" w:color="auto" w:sz="4" w:space="0"/>
              <w:right w:val="single" w:color="auto" w:sz="4" w:space="0"/>
            </w:tcBorders>
            <w:shd w:val="clear" w:color="auto" w:fill="FFFFFF"/>
            <w:noWrap w:val="0"/>
            <w:vAlign w:val="center"/>
          </w:tcPr>
          <w:p w14:paraId="3180128B">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3EE32521">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322DB384">
            <w:pPr>
              <w:widowControl/>
              <w:jc w:val="center"/>
              <w:rPr>
                <w:rFonts w:ascii="Times New Roman" w:hAnsi="Times New Roman" w:eastAsia="方正仿宋_GBK"/>
                <w:kern w:val="0"/>
                <w:sz w:val="22"/>
              </w:rPr>
            </w:pPr>
            <w:r>
              <w:rPr>
                <w:rFonts w:ascii="Times New Roman" w:hAnsi="Times New Roman" w:eastAsia="方正仿宋_GBK"/>
                <w:kern w:val="0"/>
                <w:sz w:val="22"/>
              </w:rPr>
              <w:t>形象进度70%</w:t>
            </w:r>
          </w:p>
        </w:tc>
        <w:tc>
          <w:tcPr>
            <w:tcW w:w="560" w:type="dxa"/>
            <w:tcBorders>
              <w:top w:val="nil"/>
              <w:left w:val="nil"/>
              <w:bottom w:val="single" w:color="auto" w:sz="4" w:space="0"/>
              <w:right w:val="single" w:color="auto" w:sz="4" w:space="0"/>
            </w:tcBorders>
            <w:shd w:val="clear" w:color="auto" w:fill="FFFFFF"/>
            <w:noWrap w:val="0"/>
            <w:vAlign w:val="center"/>
          </w:tcPr>
          <w:p w14:paraId="03B6C1C6">
            <w:pPr>
              <w:widowControl/>
              <w:jc w:val="center"/>
              <w:rPr>
                <w:rFonts w:ascii="Times New Roman" w:hAnsi="Times New Roman" w:eastAsia="方正仿宋_GBK"/>
                <w:kern w:val="0"/>
                <w:sz w:val="22"/>
              </w:rPr>
            </w:pPr>
            <w:r>
              <w:rPr>
                <w:rFonts w:ascii="Times New Roman" w:hAnsi="Times New Roman" w:eastAsia="方正仿宋_GBK"/>
                <w:kern w:val="0"/>
                <w:sz w:val="22"/>
              </w:rPr>
              <w:t>续建</w:t>
            </w:r>
          </w:p>
        </w:tc>
      </w:tr>
      <w:tr w14:paraId="6AE8D125">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6DBF9908">
            <w:pPr>
              <w:widowControl/>
              <w:jc w:val="center"/>
              <w:rPr>
                <w:rFonts w:ascii="Times New Roman" w:hAnsi="Times New Roman" w:eastAsia="方正仿宋_GBK"/>
                <w:kern w:val="0"/>
                <w:sz w:val="22"/>
              </w:rPr>
            </w:pPr>
            <w:r>
              <w:rPr>
                <w:rFonts w:ascii="Times New Roman" w:hAnsi="Times New Roman" w:eastAsia="方正仿宋_GBK"/>
                <w:kern w:val="0"/>
                <w:sz w:val="22"/>
              </w:rPr>
              <w:t>3</w:t>
            </w:r>
          </w:p>
        </w:tc>
        <w:tc>
          <w:tcPr>
            <w:tcW w:w="1003" w:type="dxa"/>
            <w:tcBorders>
              <w:top w:val="nil"/>
              <w:left w:val="nil"/>
              <w:bottom w:val="single" w:color="auto" w:sz="4" w:space="0"/>
              <w:right w:val="single" w:color="auto" w:sz="4" w:space="0"/>
            </w:tcBorders>
            <w:shd w:val="clear" w:color="auto" w:fill="FFFFFF"/>
            <w:noWrap w:val="0"/>
            <w:vAlign w:val="center"/>
          </w:tcPr>
          <w:p w14:paraId="2930F575">
            <w:pPr>
              <w:widowControl/>
              <w:jc w:val="center"/>
              <w:rPr>
                <w:rFonts w:ascii="Times New Roman" w:hAnsi="Times New Roman" w:eastAsia="方正仿宋_GBK"/>
                <w:kern w:val="0"/>
                <w:sz w:val="22"/>
              </w:rPr>
            </w:pPr>
            <w:r>
              <w:rPr>
                <w:rFonts w:ascii="Times New Roman" w:hAnsi="Times New Roman" w:eastAsia="方正仿宋_GBK"/>
                <w:kern w:val="0"/>
                <w:sz w:val="22"/>
              </w:rPr>
              <w:t>XB36杨柳路</w:t>
            </w:r>
          </w:p>
        </w:tc>
        <w:tc>
          <w:tcPr>
            <w:tcW w:w="516" w:type="dxa"/>
            <w:tcBorders>
              <w:top w:val="nil"/>
              <w:left w:val="nil"/>
              <w:bottom w:val="single" w:color="auto" w:sz="4" w:space="0"/>
              <w:right w:val="single" w:color="auto" w:sz="4" w:space="0"/>
            </w:tcBorders>
            <w:shd w:val="clear" w:color="auto" w:fill="FFFFFF"/>
            <w:noWrap w:val="0"/>
            <w:vAlign w:val="center"/>
          </w:tcPr>
          <w:p w14:paraId="05BA4831">
            <w:pPr>
              <w:widowControl/>
              <w:jc w:val="center"/>
              <w:rPr>
                <w:rFonts w:ascii="Times New Roman" w:hAnsi="Times New Roman" w:eastAsia="方正仿宋_GBK"/>
                <w:kern w:val="0"/>
                <w:sz w:val="22"/>
              </w:rPr>
            </w:pPr>
            <w:r>
              <w:rPr>
                <w:rFonts w:ascii="Times New Roman" w:hAnsi="Times New Roman" w:eastAsia="方正仿宋_GBK"/>
                <w:kern w:val="0"/>
                <w:sz w:val="22"/>
              </w:rPr>
              <w:t>路面大修</w:t>
            </w:r>
          </w:p>
        </w:tc>
        <w:tc>
          <w:tcPr>
            <w:tcW w:w="1061" w:type="dxa"/>
            <w:tcBorders>
              <w:top w:val="nil"/>
              <w:left w:val="nil"/>
              <w:bottom w:val="single" w:color="auto" w:sz="4" w:space="0"/>
              <w:right w:val="single" w:color="auto" w:sz="4" w:space="0"/>
            </w:tcBorders>
            <w:shd w:val="clear" w:color="auto" w:fill="FFFFFF"/>
            <w:noWrap w:val="0"/>
            <w:vAlign w:val="center"/>
          </w:tcPr>
          <w:p w14:paraId="59218B0D">
            <w:pPr>
              <w:widowControl/>
              <w:jc w:val="center"/>
              <w:rPr>
                <w:rFonts w:ascii="Times New Roman" w:hAnsi="Times New Roman" w:eastAsia="方正仿宋_GBK"/>
                <w:kern w:val="0"/>
                <w:sz w:val="22"/>
              </w:rPr>
            </w:pPr>
            <w:r>
              <w:rPr>
                <w:rFonts w:ascii="Times New Roman" w:hAnsi="Times New Roman" w:eastAsia="方正仿宋_GBK"/>
                <w:kern w:val="0"/>
                <w:sz w:val="22"/>
              </w:rPr>
              <w:t>2021-2021</w:t>
            </w:r>
          </w:p>
        </w:tc>
        <w:tc>
          <w:tcPr>
            <w:tcW w:w="673" w:type="dxa"/>
            <w:tcBorders>
              <w:top w:val="nil"/>
              <w:left w:val="nil"/>
              <w:bottom w:val="single" w:color="auto" w:sz="4" w:space="0"/>
              <w:right w:val="single" w:color="auto" w:sz="4" w:space="0"/>
            </w:tcBorders>
            <w:shd w:val="clear" w:color="auto" w:fill="FFFFFF"/>
            <w:noWrap w:val="0"/>
            <w:vAlign w:val="center"/>
          </w:tcPr>
          <w:p w14:paraId="3CEA5E55">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9.50 </w:t>
            </w:r>
          </w:p>
        </w:tc>
        <w:tc>
          <w:tcPr>
            <w:tcW w:w="2158" w:type="dxa"/>
            <w:tcBorders>
              <w:top w:val="nil"/>
              <w:left w:val="nil"/>
              <w:bottom w:val="single" w:color="auto" w:sz="4" w:space="0"/>
              <w:right w:val="single" w:color="auto" w:sz="4" w:space="0"/>
            </w:tcBorders>
            <w:shd w:val="clear" w:color="auto" w:fill="FFFFFF"/>
            <w:noWrap w:val="0"/>
            <w:vAlign w:val="center"/>
          </w:tcPr>
          <w:p w14:paraId="7AD7999A">
            <w:pPr>
              <w:widowControl/>
              <w:rPr>
                <w:rFonts w:ascii="Times New Roman" w:hAnsi="Times New Roman" w:eastAsia="方正仿宋_GBK"/>
                <w:kern w:val="0"/>
                <w:sz w:val="22"/>
              </w:rPr>
            </w:pPr>
            <w:r>
              <w:rPr>
                <w:rFonts w:ascii="Times New Roman" w:hAnsi="Times New Roman" w:eastAsia="方正仿宋_GBK"/>
                <w:kern w:val="0"/>
                <w:sz w:val="22"/>
              </w:rPr>
              <w:t>全长约9.5公里，按四级公路5.5米路面大修</w:t>
            </w:r>
          </w:p>
        </w:tc>
        <w:tc>
          <w:tcPr>
            <w:tcW w:w="880" w:type="dxa"/>
            <w:tcBorders>
              <w:top w:val="nil"/>
              <w:left w:val="nil"/>
              <w:bottom w:val="single" w:color="auto" w:sz="4" w:space="0"/>
              <w:right w:val="single" w:color="auto" w:sz="4" w:space="0"/>
            </w:tcBorders>
            <w:shd w:val="clear" w:color="auto" w:fill="FFFFFF"/>
            <w:noWrap w:val="0"/>
            <w:vAlign w:val="center"/>
          </w:tcPr>
          <w:p w14:paraId="152CF0CA">
            <w:pPr>
              <w:widowControl/>
              <w:jc w:val="center"/>
              <w:rPr>
                <w:rFonts w:ascii="Times New Roman" w:hAnsi="Times New Roman" w:eastAsia="方正仿宋_GBK"/>
                <w:kern w:val="0"/>
                <w:sz w:val="22"/>
              </w:rPr>
            </w:pPr>
            <w:r>
              <w:rPr>
                <w:rFonts w:ascii="Times New Roman" w:hAnsi="Times New Roman" w:eastAsia="方正仿宋_GBK"/>
                <w:kern w:val="0"/>
                <w:sz w:val="22"/>
              </w:rPr>
              <w:t>1140</w:t>
            </w:r>
          </w:p>
        </w:tc>
        <w:tc>
          <w:tcPr>
            <w:tcW w:w="910" w:type="dxa"/>
            <w:tcBorders>
              <w:top w:val="nil"/>
              <w:left w:val="nil"/>
              <w:bottom w:val="single" w:color="auto" w:sz="4" w:space="0"/>
              <w:right w:val="single" w:color="auto" w:sz="4" w:space="0"/>
            </w:tcBorders>
            <w:shd w:val="clear" w:color="auto" w:fill="FFFFFF"/>
            <w:noWrap w:val="0"/>
            <w:vAlign w:val="center"/>
          </w:tcPr>
          <w:p w14:paraId="45CBE0DB">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60823093">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4298DE94">
            <w:pPr>
              <w:widowControl/>
              <w:jc w:val="center"/>
              <w:rPr>
                <w:rFonts w:ascii="Times New Roman" w:hAnsi="Times New Roman" w:eastAsia="方正仿宋_GBK"/>
                <w:kern w:val="0"/>
                <w:sz w:val="22"/>
              </w:rPr>
            </w:pPr>
            <w:r>
              <w:rPr>
                <w:rFonts w:ascii="Times New Roman" w:hAnsi="Times New Roman" w:eastAsia="方正仿宋_GBK"/>
                <w:kern w:val="0"/>
                <w:sz w:val="22"/>
              </w:rPr>
              <w:t>1140</w:t>
            </w:r>
          </w:p>
        </w:tc>
        <w:tc>
          <w:tcPr>
            <w:tcW w:w="910" w:type="dxa"/>
            <w:tcBorders>
              <w:top w:val="nil"/>
              <w:left w:val="nil"/>
              <w:bottom w:val="single" w:color="auto" w:sz="4" w:space="0"/>
              <w:right w:val="single" w:color="auto" w:sz="4" w:space="0"/>
            </w:tcBorders>
            <w:shd w:val="clear" w:color="auto" w:fill="FFFFFF"/>
            <w:noWrap w:val="0"/>
            <w:vAlign w:val="center"/>
          </w:tcPr>
          <w:p w14:paraId="479E9FA3">
            <w:pPr>
              <w:widowControl/>
              <w:jc w:val="center"/>
              <w:rPr>
                <w:rFonts w:ascii="Times New Roman" w:hAnsi="Times New Roman" w:eastAsia="方正仿宋_GBK"/>
                <w:kern w:val="0"/>
                <w:sz w:val="22"/>
              </w:rPr>
            </w:pPr>
            <w:r>
              <w:rPr>
                <w:rFonts w:ascii="Times New Roman" w:hAnsi="Times New Roman" w:eastAsia="方正仿宋_GBK"/>
                <w:kern w:val="0"/>
                <w:sz w:val="22"/>
              </w:rPr>
              <w:t>950</w:t>
            </w:r>
          </w:p>
        </w:tc>
        <w:tc>
          <w:tcPr>
            <w:tcW w:w="981" w:type="dxa"/>
            <w:tcBorders>
              <w:top w:val="nil"/>
              <w:left w:val="nil"/>
              <w:bottom w:val="single" w:color="auto" w:sz="4" w:space="0"/>
              <w:right w:val="single" w:color="auto" w:sz="4" w:space="0"/>
            </w:tcBorders>
            <w:shd w:val="clear" w:color="auto" w:fill="FFFFFF"/>
            <w:noWrap w:val="0"/>
            <w:vAlign w:val="center"/>
          </w:tcPr>
          <w:p w14:paraId="40435584">
            <w:pPr>
              <w:widowControl/>
              <w:jc w:val="center"/>
              <w:rPr>
                <w:rFonts w:ascii="Times New Roman" w:hAnsi="Times New Roman" w:eastAsia="方正仿宋_GBK"/>
                <w:kern w:val="0"/>
                <w:sz w:val="22"/>
              </w:rPr>
            </w:pPr>
            <w:r>
              <w:rPr>
                <w:rFonts w:ascii="Times New Roman" w:hAnsi="Times New Roman" w:eastAsia="方正仿宋_GBK"/>
                <w:kern w:val="0"/>
                <w:sz w:val="22"/>
              </w:rPr>
              <w:t>190</w:t>
            </w:r>
          </w:p>
        </w:tc>
        <w:tc>
          <w:tcPr>
            <w:tcW w:w="1034" w:type="dxa"/>
            <w:tcBorders>
              <w:top w:val="nil"/>
              <w:left w:val="nil"/>
              <w:bottom w:val="single" w:color="auto" w:sz="4" w:space="0"/>
              <w:right w:val="single" w:color="auto" w:sz="4" w:space="0"/>
            </w:tcBorders>
            <w:shd w:val="clear" w:color="auto" w:fill="FFFFFF"/>
            <w:noWrap w:val="0"/>
            <w:vAlign w:val="center"/>
          </w:tcPr>
          <w:p w14:paraId="6DACE087">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40B57FFA">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5829596D">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14:paraId="5B7E9822">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14:paraId="1767ECF6">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55CB1DED">
            <w:pPr>
              <w:widowControl/>
              <w:jc w:val="center"/>
              <w:rPr>
                <w:rFonts w:ascii="Times New Roman" w:hAnsi="Times New Roman" w:eastAsia="方正仿宋_GBK"/>
                <w:kern w:val="0"/>
                <w:sz w:val="22"/>
              </w:rPr>
            </w:pPr>
            <w:r>
              <w:rPr>
                <w:rFonts w:ascii="Times New Roman" w:hAnsi="Times New Roman" w:eastAsia="方正仿宋_GBK"/>
                <w:kern w:val="0"/>
                <w:sz w:val="22"/>
              </w:rPr>
              <w:t>4</w:t>
            </w:r>
          </w:p>
        </w:tc>
        <w:tc>
          <w:tcPr>
            <w:tcW w:w="1003" w:type="dxa"/>
            <w:tcBorders>
              <w:top w:val="nil"/>
              <w:left w:val="nil"/>
              <w:bottom w:val="single" w:color="auto" w:sz="4" w:space="0"/>
              <w:right w:val="single" w:color="auto" w:sz="4" w:space="0"/>
            </w:tcBorders>
            <w:shd w:val="clear" w:color="auto" w:fill="FFFFFF"/>
            <w:noWrap w:val="0"/>
            <w:vAlign w:val="center"/>
          </w:tcPr>
          <w:p w14:paraId="4BDDC63C">
            <w:pPr>
              <w:widowControl/>
              <w:jc w:val="center"/>
              <w:rPr>
                <w:rFonts w:ascii="Times New Roman" w:hAnsi="Times New Roman" w:eastAsia="方正仿宋_GBK"/>
                <w:kern w:val="0"/>
                <w:sz w:val="22"/>
              </w:rPr>
            </w:pPr>
            <w:r>
              <w:rPr>
                <w:rFonts w:ascii="Times New Roman" w:hAnsi="Times New Roman" w:eastAsia="方正仿宋_GBK"/>
                <w:kern w:val="0"/>
                <w:sz w:val="22"/>
              </w:rPr>
              <w:t>XB30舟白路</w:t>
            </w:r>
          </w:p>
        </w:tc>
        <w:tc>
          <w:tcPr>
            <w:tcW w:w="516" w:type="dxa"/>
            <w:tcBorders>
              <w:top w:val="nil"/>
              <w:left w:val="nil"/>
              <w:bottom w:val="single" w:color="auto" w:sz="4" w:space="0"/>
              <w:right w:val="single" w:color="auto" w:sz="4" w:space="0"/>
            </w:tcBorders>
            <w:shd w:val="clear" w:color="auto" w:fill="FFFFFF"/>
            <w:noWrap w:val="0"/>
            <w:vAlign w:val="center"/>
          </w:tcPr>
          <w:p w14:paraId="563CF80A">
            <w:pPr>
              <w:widowControl/>
              <w:jc w:val="center"/>
              <w:rPr>
                <w:rFonts w:ascii="Times New Roman" w:hAnsi="Times New Roman" w:eastAsia="方正仿宋_GBK"/>
                <w:kern w:val="0"/>
                <w:sz w:val="22"/>
              </w:rPr>
            </w:pPr>
            <w:r>
              <w:rPr>
                <w:rFonts w:ascii="Times New Roman" w:hAnsi="Times New Roman" w:eastAsia="方正仿宋_GBK"/>
                <w:kern w:val="0"/>
                <w:sz w:val="22"/>
              </w:rPr>
              <w:t>路面大修</w:t>
            </w:r>
          </w:p>
        </w:tc>
        <w:tc>
          <w:tcPr>
            <w:tcW w:w="1061" w:type="dxa"/>
            <w:tcBorders>
              <w:top w:val="nil"/>
              <w:left w:val="nil"/>
              <w:bottom w:val="single" w:color="auto" w:sz="4" w:space="0"/>
              <w:right w:val="single" w:color="auto" w:sz="4" w:space="0"/>
            </w:tcBorders>
            <w:shd w:val="clear" w:color="auto" w:fill="FFFFFF"/>
            <w:noWrap w:val="0"/>
            <w:vAlign w:val="center"/>
          </w:tcPr>
          <w:p w14:paraId="280B981D">
            <w:pPr>
              <w:widowControl/>
              <w:jc w:val="center"/>
              <w:rPr>
                <w:rFonts w:ascii="Times New Roman" w:hAnsi="Times New Roman" w:eastAsia="方正仿宋_GBK"/>
                <w:kern w:val="0"/>
                <w:sz w:val="22"/>
              </w:rPr>
            </w:pPr>
            <w:r>
              <w:rPr>
                <w:rFonts w:ascii="Times New Roman" w:hAnsi="Times New Roman" w:eastAsia="方正仿宋_GBK"/>
                <w:kern w:val="0"/>
                <w:sz w:val="22"/>
              </w:rPr>
              <w:t>2022-2023</w:t>
            </w:r>
          </w:p>
        </w:tc>
        <w:tc>
          <w:tcPr>
            <w:tcW w:w="673" w:type="dxa"/>
            <w:tcBorders>
              <w:top w:val="nil"/>
              <w:left w:val="nil"/>
              <w:bottom w:val="single" w:color="auto" w:sz="4" w:space="0"/>
              <w:right w:val="single" w:color="auto" w:sz="4" w:space="0"/>
            </w:tcBorders>
            <w:shd w:val="clear" w:color="auto" w:fill="FFFFFF"/>
            <w:noWrap w:val="0"/>
            <w:vAlign w:val="center"/>
          </w:tcPr>
          <w:p w14:paraId="0E9F8735">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15.10 </w:t>
            </w:r>
          </w:p>
        </w:tc>
        <w:tc>
          <w:tcPr>
            <w:tcW w:w="2158" w:type="dxa"/>
            <w:tcBorders>
              <w:top w:val="nil"/>
              <w:left w:val="nil"/>
              <w:bottom w:val="single" w:color="auto" w:sz="4" w:space="0"/>
              <w:right w:val="single" w:color="auto" w:sz="4" w:space="0"/>
            </w:tcBorders>
            <w:shd w:val="clear" w:color="auto" w:fill="FFFFFF"/>
            <w:noWrap w:val="0"/>
            <w:vAlign w:val="center"/>
          </w:tcPr>
          <w:p w14:paraId="19FCB5B7">
            <w:pPr>
              <w:widowControl/>
              <w:rPr>
                <w:rFonts w:ascii="Times New Roman" w:hAnsi="Times New Roman" w:eastAsia="方正仿宋_GBK"/>
                <w:kern w:val="0"/>
                <w:sz w:val="22"/>
              </w:rPr>
            </w:pPr>
            <w:r>
              <w:rPr>
                <w:rFonts w:ascii="Times New Roman" w:hAnsi="Times New Roman" w:eastAsia="方正仿宋_GBK"/>
                <w:kern w:val="0"/>
                <w:sz w:val="22"/>
              </w:rPr>
              <w:t>全长约15.1公里，按四级公路5.5米路面大修</w:t>
            </w:r>
          </w:p>
        </w:tc>
        <w:tc>
          <w:tcPr>
            <w:tcW w:w="880" w:type="dxa"/>
            <w:tcBorders>
              <w:top w:val="nil"/>
              <w:left w:val="nil"/>
              <w:bottom w:val="single" w:color="auto" w:sz="4" w:space="0"/>
              <w:right w:val="single" w:color="auto" w:sz="4" w:space="0"/>
            </w:tcBorders>
            <w:shd w:val="clear" w:color="auto" w:fill="FFFFFF"/>
            <w:noWrap w:val="0"/>
            <w:vAlign w:val="center"/>
          </w:tcPr>
          <w:p w14:paraId="30B9B6AD">
            <w:pPr>
              <w:widowControl/>
              <w:jc w:val="center"/>
              <w:rPr>
                <w:rFonts w:ascii="Times New Roman" w:hAnsi="Times New Roman" w:eastAsia="方正仿宋_GBK"/>
                <w:kern w:val="0"/>
                <w:sz w:val="22"/>
              </w:rPr>
            </w:pPr>
            <w:r>
              <w:rPr>
                <w:rFonts w:ascii="Times New Roman" w:hAnsi="Times New Roman" w:eastAsia="方正仿宋_GBK"/>
                <w:kern w:val="0"/>
                <w:sz w:val="22"/>
              </w:rPr>
              <w:t>1812</w:t>
            </w:r>
          </w:p>
        </w:tc>
        <w:tc>
          <w:tcPr>
            <w:tcW w:w="910" w:type="dxa"/>
            <w:tcBorders>
              <w:top w:val="nil"/>
              <w:left w:val="nil"/>
              <w:bottom w:val="single" w:color="auto" w:sz="4" w:space="0"/>
              <w:right w:val="single" w:color="auto" w:sz="4" w:space="0"/>
            </w:tcBorders>
            <w:shd w:val="clear" w:color="auto" w:fill="FFFFFF"/>
            <w:noWrap w:val="0"/>
            <w:vAlign w:val="center"/>
          </w:tcPr>
          <w:p w14:paraId="266C5221">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17596F91">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31AF6B2F">
            <w:pPr>
              <w:widowControl/>
              <w:jc w:val="center"/>
              <w:rPr>
                <w:rFonts w:ascii="Times New Roman" w:hAnsi="Times New Roman" w:eastAsia="方正仿宋_GBK"/>
                <w:kern w:val="0"/>
                <w:sz w:val="22"/>
              </w:rPr>
            </w:pPr>
            <w:r>
              <w:rPr>
                <w:rFonts w:ascii="Times New Roman" w:hAnsi="Times New Roman" w:eastAsia="方正仿宋_GBK"/>
                <w:kern w:val="0"/>
                <w:sz w:val="22"/>
              </w:rPr>
              <w:t>1812</w:t>
            </w:r>
          </w:p>
        </w:tc>
        <w:tc>
          <w:tcPr>
            <w:tcW w:w="910" w:type="dxa"/>
            <w:tcBorders>
              <w:top w:val="nil"/>
              <w:left w:val="nil"/>
              <w:bottom w:val="single" w:color="auto" w:sz="4" w:space="0"/>
              <w:right w:val="single" w:color="auto" w:sz="4" w:space="0"/>
            </w:tcBorders>
            <w:shd w:val="clear" w:color="auto" w:fill="FFFFFF"/>
            <w:noWrap w:val="0"/>
            <w:vAlign w:val="center"/>
          </w:tcPr>
          <w:p w14:paraId="2DED4150">
            <w:pPr>
              <w:widowControl/>
              <w:jc w:val="center"/>
              <w:rPr>
                <w:rFonts w:ascii="Times New Roman" w:hAnsi="Times New Roman" w:eastAsia="方正仿宋_GBK"/>
                <w:kern w:val="0"/>
                <w:sz w:val="22"/>
              </w:rPr>
            </w:pPr>
            <w:r>
              <w:rPr>
                <w:rFonts w:ascii="Times New Roman" w:hAnsi="Times New Roman" w:eastAsia="方正仿宋_GBK"/>
                <w:kern w:val="0"/>
                <w:sz w:val="22"/>
              </w:rPr>
              <w:t>1510</w:t>
            </w:r>
          </w:p>
        </w:tc>
        <w:tc>
          <w:tcPr>
            <w:tcW w:w="981" w:type="dxa"/>
            <w:tcBorders>
              <w:top w:val="nil"/>
              <w:left w:val="nil"/>
              <w:bottom w:val="single" w:color="auto" w:sz="4" w:space="0"/>
              <w:right w:val="single" w:color="auto" w:sz="4" w:space="0"/>
            </w:tcBorders>
            <w:shd w:val="clear" w:color="auto" w:fill="FFFFFF"/>
            <w:noWrap w:val="0"/>
            <w:vAlign w:val="center"/>
          </w:tcPr>
          <w:p w14:paraId="679B86D0">
            <w:pPr>
              <w:widowControl/>
              <w:jc w:val="center"/>
              <w:rPr>
                <w:rFonts w:ascii="Times New Roman" w:hAnsi="Times New Roman" w:eastAsia="方正仿宋_GBK"/>
                <w:kern w:val="0"/>
                <w:sz w:val="22"/>
              </w:rPr>
            </w:pPr>
            <w:r>
              <w:rPr>
                <w:rFonts w:ascii="Times New Roman" w:hAnsi="Times New Roman" w:eastAsia="方正仿宋_GBK"/>
                <w:kern w:val="0"/>
                <w:sz w:val="22"/>
              </w:rPr>
              <w:t>302</w:t>
            </w:r>
          </w:p>
        </w:tc>
        <w:tc>
          <w:tcPr>
            <w:tcW w:w="1034" w:type="dxa"/>
            <w:tcBorders>
              <w:top w:val="nil"/>
              <w:left w:val="nil"/>
              <w:bottom w:val="single" w:color="auto" w:sz="4" w:space="0"/>
              <w:right w:val="single" w:color="auto" w:sz="4" w:space="0"/>
            </w:tcBorders>
            <w:shd w:val="clear" w:color="auto" w:fill="FFFFFF"/>
            <w:noWrap w:val="0"/>
            <w:vAlign w:val="center"/>
          </w:tcPr>
          <w:p w14:paraId="7DC5AA21">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6C20761B">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0B5A6A7E">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14:paraId="5CB74234">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14:paraId="242D30A3">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7781A6C6">
            <w:pPr>
              <w:widowControl/>
              <w:jc w:val="center"/>
              <w:rPr>
                <w:rFonts w:ascii="Times New Roman" w:hAnsi="Times New Roman" w:eastAsia="方正仿宋_GBK"/>
                <w:kern w:val="0"/>
                <w:sz w:val="22"/>
              </w:rPr>
            </w:pPr>
            <w:r>
              <w:rPr>
                <w:rFonts w:ascii="Times New Roman" w:hAnsi="Times New Roman" w:eastAsia="方正仿宋_GBK"/>
                <w:kern w:val="0"/>
                <w:sz w:val="22"/>
              </w:rPr>
              <w:t>5</w:t>
            </w:r>
          </w:p>
        </w:tc>
        <w:tc>
          <w:tcPr>
            <w:tcW w:w="1003" w:type="dxa"/>
            <w:tcBorders>
              <w:top w:val="nil"/>
              <w:left w:val="nil"/>
              <w:bottom w:val="single" w:color="auto" w:sz="4" w:space="0"/>
              <w:right w:val="single" w:color="auto" w:sz="4" w:space="0"/>
            </w:tcBorders>
            <w:shd w:val="clear" w:color="auto" w:fill="FFFFFF"/>
            <w:noWrap w:val="0"/>
            <w:vAlign w:val="center"/>
          </w:tcPr>
          <w:p w14:paraId="189EBEDF">
            <w:pPr>
              <w:widowControl/>
              <w:jc w:val="center"/>
              <w:rPr>
                <w:rFonts w:ascii="Times New Roman" w:hAnsi="Times New Roman" w:eastAsia="方正仿宋_GBK"/>
                <w:kern w:val="0"/>
                <w:sz w:val="22"/>
              </w:rPr>
            </w:pPr>
            <w:r>
              <w:rPr>
                <w:rFonts w:ascii="Times New Roman" w:hAnsi="Times New Roman" w:eastAsia="方正仿宋_GBK"/>
                <w:kern w:val="0"/>
                <w:sz w:val="22"/>
              </w:rPr>
              <w:t>X889九龙路</w:t>
            </w:r>
          </w:p>
        </w:tc>
        <w:tc>
          <w:tcPr>
            <w:tcW w:w="516" w:type="dxa"/>
            <w:tcBorders>
              <w:top w:val="nil"/>
              <w:left w:val="nil"/>
              <w:bottom w:val="single" w:color="auto" w:sz="4" w:space="0"/>
              <w:right w:val="single" w:color="auto" w:sz="4" w:space="0"/>
            </w:tcBorders>
            <w:shd w:val="clear" w:color="auto" w:fill="FFFFFF"/>
            <w:noWrap w:val="0"/>
            <w:vAlign w:val="center"/>
          </w:tcPr>
          <w:p w14:paraId="4EEF8673">
            <w:pPr>
              <w:widowControl/>
              <w:jc w:val="center"/>
              <w:rPr>
                <w:rFonts w:ascii="Times New Roman" w:hAnsi="Times New Roman" w:eastAsia="方正仿宋_GBK"/>
                <w:kern w:val="0"/>
                <w:sz w:val="22"/>
              </w:rPr>
            </w:pPr>
            <w:r>
              <w:rPr>
                <w:rFonts w:ascii="Times New Roman" w:hAnsi="Times New Roman" w:eastAsia="方正仿宋_GBK"/>
                <w:kern w:val="0"/>
                <w:sz w:val="22"/>
              </w:rPr>
              <w:t>升级改造</w:t>
            </w:r>
          </w:p>
        </w:tc>
        <w:tc>
          <w:tcPr>
            <w:tcW w:w="1061" w:type="dxa"/>
            <w:tcBorders>
              <w:top w:val="nil"/>
              <w:left w:val="nil"/>
              <w:bottom w:val="single" w:color="auto" w:sz="4" w:space="0"/>
              <w:right w:val="single" w:color="auto" w:sz="4" w:space="0"/>
            </w:tcBorders>
            <w:shd w:val="clear" w:color="auto" w:fill="FFFFFF"/>
            <w:noWrap w:val="0"/>
            <w:vAlign w:val="center"/>
          </w:tcPr>
          <w:p w14:paraId="2E10FB08">
            <w:pPr>
              <w:widowControl/>
              <w:jc w:val="center"/>
              <w:rPr>
                <w:rFonts w:ascii="Times New Roman" w:hAnsi="Times New Roman" w:eastAsia="方正仿宋_GBK"/>
                <w:kern w:val="0"/>
                <w:sz w:val="22"/>
              </w:rPr>
            </w:pPr>
            <w:r>
              <w:rPr>
                <w:rFonts w:ascii="Times New Roman" w:hAnsi="Times New Roman" w:eastAsia="方正仿宋_GBK"/>
                <w:kern w:val="0"/>
                <w:sz w:val="22"/>
              </w:rPr>
              <w:t>2022-2023</w:t>
            </w:r>
          </w:p>
        </w:tc>
        <w:tc>
          <w:tcPr>
            <w:tcW w:w="673" w:type="dxa"/>
            <w:tcBorders>
              <w:top w:val="nil"/>
              <w:left w:val="nil"/>
              <w:bottom w:val="single" w:color="auto" w:sz="4" w:space="0"/>
              <w:right w:val="single" w:color="auto" w:sz="4" w:space="0"/>
            </w:tcBorders>
            <w:shd w:val="clear" w:color="auto" w:fill="FFFFFF"/>
            <w:noWrap w:val="0"/>
            <w:vAlign w:val="center"/>
          </w:tcPr>
          <w:p w14:paraId="75BD5B5D">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9.40 </w:t>
            </w:r>
          </w:p>
        </w:tc>
        <w:tc>
          <w:tcPr>
            <w:tcW w:w="2158" w:type="dxa"/>
            <w:tcBorders>
              <w:top w:val="nil"/>
              <w:left w:val="nil"/>
              <w:bottom w:val="single" w:color="auto" w:sz="4" w:space="0"/>
              <w:right w:val="single" w:color="auto" w:sz="4" w:space="0"/>
            </w:tcBorders>
            <w:shd w:val="clear" w:color="auto" w:fill="FFFFFF"/>
            <w:noWrap w:val="0"/>
            <w:vAlign w:val="center"/>
          </w:tcPr>
          <w:p w14:paraId="2914A4B1">
            <w:pPr>
              <w:widowControl/>
              <w:rPr>
                <w:rFonts w:ascii="Times New Roman" w:hAnsi="Times New Roman" w:eastAsia="方正仿宋_GBK"/>
                <w:kern w:val="0"/>
                <w:sz w:val="22"/>
              </w:rPr>
            </w:pPr>
            <w:r>
              <w:rPr>
                <w:rFonts w:ascii="Times New Roman" w:hAnsi="Times New Roman" w:eastAsia="方正仿宋_GBK"/>
                <w:kern w:val="0"/>
                <w:sz w:val="22"/>
              </w:rPr>
              <w:t>全长约9.4公里，按四级公路6.5米升级改造</w:t>
            </w:r>
          </w:p>
        </w:tc>
        <w:tc>
          <w:tcPr>
            <w:tcW w:w="880" w:type="dxa"/>
            <w:tcBorders>
              <w:top w:val="nil"/>
              <w:left w:val="nil"/>
              <w:bottom w:val="single" w:color="auto" w:sz="4" w:space="0"/>
              <w:right w:val="single" w:color="auto" w:sz="4" w:space="0"/>
            </w:tcBorders>
            <w:shd w:val="clear" w:color="auto" w:fill="FFFFFF"/>
            <w:noWrap w:val="0"/>
            <w:vAlign w:val="center"/>
          </w:tcPr>
          <w:p w14:paraId="352D2EC5">
            <w:pPr>
              <w:widowControl/>
              <w:jc w:val="center"/>
              <w:rPr>
                <w:rFonts w:ascii="Times New Roman" w:hAnsi="Times New Roman" w:eastAsia="方正仿宋_GBK"/>
                <w:kern w:val="0"/>
                <w:sz w:val="22"/>
              </w:rPr>
            </w:pPr>
            <w:r>
              <w:rPr>
                <w:rFonts w:ascii="Times New Roman" w:hAnsi="Times New Roman" w:eastAsia="方正仿宋_GBK"/>
                <w:kern w:val="0"/>
                <w:sz w:val="22"/>
              </w:rPr>
              <w:t>3760</w:t>
            </w:r>
          </w:p>
        </w:tc>
        <w:tc>
          <w:tcPr>
            <w:tcW w:w="910" w:type="dxa"/>
            <w:tcBorders>
              <w:top w:val="nil"/>
              <w:left w:val="nil"/>
              <w:bottom w:val="single" w:color="auto" w:sz="4" w:space="0"/>
              <w:right w:val="single" w:color="auto" w:sz="4" w:space="0"/>
            </w:tcBorders>
            <w:shd w:val="clear" w:color="auto" w:fill="FFFFFF"/>
            <w:noWrap w:val="0"/>
            <w:vAlign w:val="center"/>
          </w:tcPr>
          <w:p w14:paraId="47BB6417">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6F19FD9D">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7B588A07">
            <w:pPr>
              <w:widowControl/>
              <w:jc w:val="center"/>
              <w:rPr>
                <w:rFonts w:ascii="Times New Roman" w:hAnsi="Times New Roman" w:eastAsia="方正仿宋_GBK"/>
                <w:kern w:val="0"/>
                <w:sz w:val="22"/>
              </w:rPr>
            </w:pPr>
            <w:r>
              <w:rPr>
                <w:rFonts w:ascii="Times New Roman" w:hAnsi="Times New Roman" w:eastAsia="方正仿宋_GBK"/>
                <w:kern w:val="0"/>
                <w:sz w:val="22"/>
              </w:rPr>
              <w:t>3760</w:t>
            </w:r>
          </w:p>
        </w:tc>
        <w:tc>
          <w:tcPr>
            <w:tcW w:w="910" w:type="dxa"/>
            <w:tcBorders>
              <w:top w:val="nil"/>
              <w:left w:val="nil"/>
              <w:bottom w:val="single" w:color="auto" w:sz="4" w:space="0"/>
              <w:right w:val="single" w:color="auto" w:sz="4" w:space="0"/>
            </w:tcBorders>
            <w:shd w:val="clear" w:color="auto" w:fill="FFFFFF"/>
            <w:noWrap w:val="0"/>
            <w:vAlign w:val="center"/>
          </w:tcPr>
          <w:p w14:paraId="72C56D0D">
            <w:pPr>
              <w:widowControl/>
              <w:jc w:val="center"/>
              <w:rPr>
                <w:rFonts w:ascii="Times New Roman" w:hAnsi="Times New Roman" w:eastAsia="方正仿宋_GBK"/>
                <w:kern w:val="0"/>
                <w:sz w:val="22"/>
              </w:rPr>
            </w:pPr>
            <w:r>
              <w:rPr>
                <w:rFonts w:ascii="Times New Roman" w:hAnsi="Times New Roman" w:eastAsia="方正仿宋_GBK"/>
                <w:kern w:val="0"/>
                <w:sz w:val="22"/>
              </w:rPr>
              <w:t>1504</w:t>
            </w:r>
          </w:p>
        </w:tc>
        <w:tc>
          <w:tcPr>
            <w:tcW w:w="981" w:type="dxa"/>
            <w:tcBorders>
              <w:top w:val="nil"/>
              <w:left w:val="nil"/>
              <w:bottom w:val="single" w:color="auto" w:sz="4" w:space="0"/>
              <w:right w:val="single" w:color="auto" w:sz="4" w:space="0"/>
            </w:tcBorders>
            <w:shd w:val="clear" w:color="auto" w:fill="FFFFFF"/>
            <w:noWrap w:val="0"/>
            <w:vAlign w:val="center"/>
          </w:tcPr>
          <w:p w14:paraId="30296F34">
            <w:pPr>
              <w:widowControl/>
              <w:jc w:val="center"/>
              <w:rPr>
                <w:rFonts w:ascii="Times New Roman" w:hAnsi="Times New Roman" w:eastAsia="方正仿宋_GBK"/>
                <w:kern w:val="0"/>
                <w:sz w:val="22"/>
              </w:rPr>
            </w:pPr>
            <w:r>
              <w:rPr>
                <w:rFonts w:ascii="Times New Roman" w:hAnsi="Times New Roman" w:eastAsia="方正仿宋_GBK"/>
                <w:kern w:val="0"/>
                <w:sz w:val="22"/>
              </w:rPr>
              <w:t>2256</w:t>
            </w:r>
          </w:p>
        </w:tc>
        <w:tc>
          <w:tcPr>
            <w:tcW w:w="1034" w:type="dxa"/>
            <w:tcBorders>
              <w:top w:val="nil"/>
              <w:left w:val="nil"/>
              <w:bottom w:val="single" w:color="auto" w:sz="4" w:space="0"/>
              <w:right w:val="single" w:color="auto" w:sz="4" w:space="0"/>
            </w:tcBorders>
            <w:shd w:val="clear" w:color="auto" w:fill="FFFFFF"/>
            <w:noWrap w:val="0"/>
            <w:vAlign w:val="center"/>
          </w:tcPr>
          <w:p w14:paraId="18B85099">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3C89D7D0">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18B819B6">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14:paraId="2C0DDD8A">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14:paraId="1ADC9027">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1F27C0AF">
            <w:pPr>
              <w:widowControl/>
              <w:jc w:val="center"/>
              <w:rPr>
                <w:rFonts w:ascii="Times New Roman" w:hAnsi="Times New Roman" w:eastAsia="方正仿宋_GBK"/>
                <w:kern w:val="0"/>
                <w:sz w:val="22"/>
              </w:rPr>
            </w:pPr>
            <w:r>
              <w:rPr>
                <w:rFonts w:ascii="Times New Roman" w:hAnsi="Times New Roman" w:eastAsia="方正仿宋_GBK"/>
                <w:kern w:val="0"/>
                <w:sz w:val="22"/>
              </w:rPr>
              <w:t>6</w:t>
            </w:r>
          </w:p>
        </w:tc>
        <w:tc>
          <w:tcPr>
            <w:tcW w:w="1003" w:type="dxa"/>
            <w:tcBorders>
              <w:top w:val="nil"/>
              <w:left w:val="nil"/>
              <w:bottom w:val="single" w:color="auto" w:sz="4" w:space="0"/>
              <w:right w:val="single" w:color="auto" w:sz="4" w:space="0"/>
            </w:tcBorders>
            <w:shd w:val="clear" w:color="auto" w:fill="FFFFFF"/>
            <w:noWrap w:val="0"/>
            <w:vAlign w:val="center"/>
          </w:tcPr>
          <w:p w14:paraId="45A9871C">
            <w:pPr>
              <w:widowControl/>
              <w:jc w:val="center"/>
              <w:rPr>
                <w:rFonts w:ascii="Times New Roman" w:hAnsi="Times New Roman" w:eastAsia="方正仿宋_GBK"/>
                <w:kern w:val="0"/>
                <w:sz w:val="22"/>
              </w:rPr>
            </w:pPr>
            <w:r>
              <w:rPr>
                <w:rFonts w:ascii="Times New Roman" w:hAnsi="Times New Roman" w:eastAsia="方正仿宋_GBK"/>
                <w:kern w:val="0"/>
                <w:sz w:val="22"/>
              </w:rPr>
              <w:t>X439野竹路</w:t>
            </w:r>
          </w:p>
        </w:tc>
        <w:tc>
          <w:tcPr>
            <w:tcW w:w="516" w:type="dxa"/>
            <w:tcBorders>
              <w:top w:val="nil"/>
              <w:left w:val="nil"/>
              <w:bottom w:val="single" w:color="auto" w:sz="4" w:space="0"/>
              <w:right w:val="single" w:color="auto" w:sz="4" w:space="0"/>
            </w:tcBorders>
            <w:shd w:val="clear" w:color="auto" w:fill="FFFFFF"/>
            <w:noWrap w:val="0"/>
            <w:vAlign w:val="center"/>
          </w:tcPr>
          <w:p w14:paraId="4A91788D">
            <w:pPr>
              <w:widowControl/>
              <w:jc w:val="center"/>
              <w:rPr>
                <w:rFonts w:ascii="Times New Roman" w:hAnsi="Times New Roman" w:eastAsia="方正仿宋_GBK"/>
                <w:kern w:val="0"/>
                <w:sz w:val="22"/>
              </w:rPr>
            </w:pPr>
            <w:r>
              <w:rPr>
                <w:rFonts w:ascii="Times New Roman" w:hAnsi="Times New Roman" w:eastAsia="方正仿宋_GBK"/>
                <w:kern w:val="0"/>
                <w:sz w:val="22"/>
              </w:rPr>
              <w:t>升级改造</w:t>
            </w:r>
          </w:p>
        </w:tc>
        <w:tc>
          <w:tcPr>
            <w:tcW w:w="1061" w:type="dxa"/>
            <w:tcBorders>
              <w:top w:val="nil"/>
              <w:left w:val="nil"/>
              <w:bottom w:val="single" w:color="auto" w:sz="4" w:space="0"/>
              <w:right w:val="single" w:color="auto" w:sz="4" w:space="0"/>
            </w:tcBorders>
            <w:shd w:val="clear" w:color="auto" w:fill="FFFFFF"/>
            <w:noWrap w:val="0"/>
            <w:vAlign w:val="center"/>
          </w:tcPr>
          <w:p w14:paraId="1538B450">
            <w:pPr>
              <w:widowControl/>
              <w:jc w:val="center"/>
              <w:rPr>
                <w:rFonts w:ascii="Times New Roman" w:hAnsi="Times New Roman" w:eastAsia="方正仿宋_GBK"/>
                <w:kern w:val="0"/>
                <w:sz w:val="22"/>
              </w:rPr>
            </w:pPr>
            <w:r>
              <w:rPr>
                <w:rFonts w:ascii="Times New Roman" w:hAnsi="Times New Roman" w:eastAsia="方正仿宋_GBK"/>
                <w:kern w:val="0"/>
                <w:sz w:val="22"/>
              </w:rPr>
              <w:t>2022-2023</w:t>
            </w:r>
          </w:p>
        </w:tc>
        <w:tc>
          <w:tcPr>
            <w:tcW w:w="673" w:type="dxa"/>
            <w:tcBorders>
              <w:top w:val="nil"/>
              <w:left w:val="nil"/>
              <w:bottom w:val="single" w:color="auto" w:sz="4" w:space="0"/>
              <w:right w:val="single" w:color="auto" w:sz="4" w:space="0"/>
            </w:tcBorders>
            <w:shd w:val="clear" w:color="auto" w:fill="FFFFFF"/>
            <w:noWrap w:val="0"/>
            <w:vAlign w:val="center"/>
          </w:tcPr>
          <w:p w14:paraId="149FBD16">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17.00 </w:t>
            </w:r>
          </w:p>
        </w:tc>
        <w:tc>
          <w:tcPr>
            <w:tcW w:w="2158" w:type="dxa"/>
            <w:tcBorders>
              <w:top w:val="nil"/>
              <w:left w:val="nil"/>
              <w:bottom w:val="single" w:color="auto" w:sz="4" w:space="0"/>
              <w:right w:val="single" w:color="auto" w:sz="4" w:space="0"/>
            </w:tcBorders>
            <w:shd w:val="clear" w:color="auto" w:fill="FFFFFF"/>
            <w:noWrap w:val="0"/>
            <w:vAlign w:val="center"/>
          </w:tcPr>
          <w:p w14:paraId="6C20320D">
            <w:pPr>
              <w:widowControl/>
              <w:rPr>
                <w:rFonts w:ascii="Times New Roman" w:hAnsi="Times New Roman" w:eastAsia="方正仿宋_GBK"/>
                <w:kern w:val="0"/>
                <w:sz w:val="22"/>
              </w:rPr>
            </w:pPr>
            <w:r>
              <w:rPr>
                <w:rFonts w:ascii="Times New Roman" w:hAnsi="Times New Roman" w:eastAsia="方正仿宋_GBK"/>
                <w:kern w:val="0"/>
                <w:sz w:val="22"/>
              </w:rPr>
              <w:t>全长约17公里，按四级公路6.5米升级改造</w:t>
            </w:r>
          </w:p>
        </w:tc>
        <w:tc>
          <w:tcPr>
            <w:tcW w:w="880" w:type="dxa"/>
            <w:tcBorders>
              <w:top w:val="nil"/>
              <w:left w:val="nil"/>
              <w:bottom w:val="single" w:color="auto" w:sz="4" w:space="0"/>
              <w:right w:val="single" w:color="auto" w:sz="4" w:space="0"/>
            </w:tcBorders>
            <w:shd w:val="clear" w:color="auto" w:fill="FFFFFF"/>
            <w:noWrap w:val="0"/>
            <w:vAlign w:val="center"/>
          </w:tcPr>
          <w:p w14:paraId="7584A8A0">
            <w:pPr>
              <w:widowControl/>
              <w:jc w:val="center"/>
              <w:rPr>
                <w:rFonts w:ascii="Times New Roman" w:hAnsi="Times New Roman" w:eastAsia="方正仿宋_GBK"/>
                <w:kern w:val="0"/>
                <w:sz w:val="22"/>
              </w:rPr>
            </w:pPr>
            <w:r>
              <w:rPr>
                <w:rFonts w:ascii="Times New Roman" w:hAnsi="Times New Roman" w:eastAsia="方正仿宋_GBK"/>
                <w:kern w:val="0"/>
                <w:sz w:val="22"/>
              </w:rPr>
              <w:t>6800</w:t>
            </w:r>
          </w:p>
        </w:tc>
        <w:tc>
          <w:tcPr>
            <w:tcW w:w="910" w:type="dxa"/>
            <w:tcBorders>
              <w:top w:val="nil"/>
              <w:left w:val="nil"/>
              <w:bottom w:val="single" w:color="auto" w:sz="4" w:space="0"/>
              <w:right w:val="single" w:color="auto" w:sz="4" w:space="0"/>
            </w:tcBorders>
            <w:shd w:val="clear" w:color="auto" w:fill="FFFFFF"/>
            <w:noWrap w:val="0"/>
            <w:vAlign w:val="center"/>
          </w:tcPr>
          <w:p w14:paraId="4D2199C3">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39B0466D">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535E31EE">
            <w:pPr>
              <w:widowControl/>
              <w:jc w:val="center"/>
              <w:rPr>
                <w:rFonts w:ascii="Times New Roman" w:hAnsi="Times New Roman" w:eastAsia="方正仿宋_GBK"/>
                <w:kern w:val="0"/>
                <w:sz w:val="22"/>
              </w:rPr>
            </w:pPr>
            <w:r>
              <w:rPr>
                <w:rFonts w:ascii="Times New Roman" w:hAnsi="Times New Roman" w:eastAsia="方正仿宋_GBK"/>
                <w:kern w:val="0"/>
                <w:sz w:val="22"/>
              </w:rPr>
              <w:t>6800</w:t>
            </w:r>
          </w:p>
        </w:tc>
        <w:tc>
          <w:tcPr>
            <w:tcW w:w="910" w:type="dxa"/>
            <w:tcBorders>
              <w:top w:val="nil"/>
              <w:left w:val="nil"/>
              <w:bottom w:val="single" w:color="auto" w:sz="4" w:space="0"/>
              <w:right w:val="single" w:color="auto" w:sz="4" w:space="0"/>
            </w:tcBorders>
            <w:shd w:val="clear" w:color="auto" w:fill="FFFFFF"/>
            <w:noWrap w:val="0"/>
            <w:vAlign w:val="center"/>
          </w:tcPr>
          <w:p w14:paraId="0F51E2F7">
            <w:pPr>
              <w:widowControl/>
              <w:jc w:val="center"/>
              <w:rPr>
                <w:rFonts w:ascii="Times New Roman" w:hAnsi="Times New Roman" w:eastAsia="方正仿宋_GBK"/>
                <w:kern w:val="0"/>
                <w:sz w:val="22"/>
              </w:rPr>
            </w:pPr>
            <w:r>
              <w:rPr>
                <w:rFonts w:ascii="Times New Roman" w:hAnsi="Times New Roman" w:eastAsia="方正仿宋_GBK"/>
                <w:kern w:val="0"/>
                <w:sz w:val="22"/>
              </w:rPr>
              <w:t>1700</w:t>
            </w:r>
          </w:p>
        </w:tc>
        <w:tc>
          <w:tcPr>
            <w:tcW w:w="981" w:type="dxa"/>
            <w:tcBorders>
              <w:top w:val="nil"/>
              <w:left w:val="nil"/>
              <w:bottom w:val="single" w:color="auto" w:sz="4" w:space="0"/>
              <w:right w:val="single" w:color="auto" w:sz="4" w:space="0"/>
            </w:tcBorders>
            <w:shd w:val="clear" w:color="auto" w:fill="FFFFFF"/>
            <w:noWrap w:val="0"/>
            <w:vAlign w:val="center"/>
          </w:tcPr>
          <w:p w14:paraId="4C79F369">
            <w:pPr>
              <w:widowControl/>
              <w:jc w:val="center"/>
              <w:rPr>
                <w:rFonts w:ascii="Times New Roman" w:hAnsi="Times New Roman" w:eastAsia="方正仿宋_GBK"/>
                <w:kern w:val="0"/>
                <w:sz w:val="22"/>
              </w:rPr>
            </w:pPr>
            <w:r>
              <w:rPr>
                <w:rFonts w:ascii="Times New Roman" w:hAnsi="Times New Roman" w:eastAsia="方正仿宋_GBK"/>
                <w:kern w:val="0"/>
                <w:sz w:val="22"/>
              </w:rPr>
              <w:t>5100</w:t>
            </w:r>
          </w:p>
        </w:tc>
        <w:tc>
          <w:tcPr>
            <w:tcW w:w="1034" w:type="dxa"/>
            <w:tcBorders>
              <w:top w:val="nil"/>
              <w:left w:val="nil"/>
              <w:bottom w:val="single" w:color="auto" w:sz="4" w:space="0"/>
              <w:right w:val="single" w:color="auto" w:sz="4" w:space="0"/>
            </w:tcBorders>
            <w:shd w:val="clear" w:color="auto" w:fill="FFFFFF"/>
            <w:noWrap w:val="0"/>
            <w:vAlign w:val="center"/>
          </w:tcPr>
          <w:p w14:paraId="73078E98">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2C35F899">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45FF3CD9">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14:paraId="526886E5">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14:paraId="65A3D6FB">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0375874B">
            <w:pPr>
              <w:widowControl/>
              <w:jc w:val="center"/>
              <w:rPr>
                <w:rFonts w:ascii="Times New Roman" w:hAnsi="Times New Roman" w:eastAsia="方正仿宋_GBK"/>
                <w:kern w:val="0"/>
                <w:sz w:val="22"/>
              </w:rPr>
            </w:pPr>
            <w:r>
              <w:rPr>
                <w:rFonts w:ascii="Times New Roman" w:hAnsi="Times New Roman" w:eastAsia="方正仿宋_GBK"/>
                <w:kern w:val="0"/>
                <w:sz w:val="22"/>
              </w:rPr>
              <w:t>7</w:t>
            </w:r>
          </w:p>
        </w:tc>
        <w:tc>
          <w:tcPr>
            <w:tcW w:w="1003" w:type="dxa"/>
            <w:tcBorders>
              <w:top w:val="nil"/>
              <w:left w:val="nil"/>
              <w:bottom w:val="single" w:color="auto" w:sz="4" w:space="0"/>
              <w:right w:val="single" w:color="auto" w:sz="4" w:space="0"/>
            </w:tcBorders>
            <w:shd w:val="clear" w:color="auto" w:fill="FFFFFF"/>
            <w:noWrap w:val="0"/>
            <w:vAlign w:val="center"/>
          </w:tcPr>
          <w:p w14:paraId="2F252C9C">
            <w:pPr>
              <w:widowControl/>
              <w:jc w:val="center"/>
              <w:rPr>
                <w:rFonts w:ascii="Times New Roman" w:hAnsi="Times New Roman" w:eastAsia="方正仿宋_GBK"/>
                <w:kern w:val="0"/>
                <w:sz w:val="22"/>
              </w:rPr>
            </w:pPr>
            <w:r>
              <w:rPr>
                <w:rFonts w:ascii="Times New Roman" w:hAnsi="Times New Roman" w:eastAsia="方正仿宋_GBK"/>
                <w:kern w:val="0"/>
                <w:sz w:val="22"/>
              </w:rPr>
              <w:t>X890胡沙路</w:t>
            </w:r>
          </w:p>
        </w:tc>
        <w:tc>
          <w:tcPr>
            <w:tcW w:w="516" w:type="dxa"/>
            <w:tcBorders>
              <w:top w:val="nil"/>
              <w:left w:val="nil"/>
              <w:bottom w:val="single" w:color="auto" w:sz="4" w:space="0"/>
              <w:right w:val="single" w:color="auto" w:sz="4" w:space="0"/>
            </w:tcBorders>
            <w:shd w:val="clear" w:color="auto" w:fill="FFFFFF"/>
            <w:noWrap w:val="0"/>
            <w:vAlign w:val="center"/>
          </w:tcPr>
          <w:p w14:paraId="66211048">
            <w:pPr>
              <w:widowControl/>
              <w:jc w:val="center"/>
              <w:rPr>
                <w:rFonts w:ascii="Times New Roman" w:hAnsi="Times New Roman" w:eastAsia="方正仿宋_GBK"/>
                <w:kern w:val="0"/>
                <w:sz w:val="22"/>
              </w:rPr>
            </w:pPr>
            <w:r>
              <w:rPr>
                <w:rFonts w:ascii="Times New Roman" w:hAnsi="Times New Roman" w:eastAsia="方正仿宋_GBK"/>
                <w:kern w:val="0"/>
                <w:sz w:val="22"/>
              </w:rPr>
              <w:t>升级改造</w:t>
            </w:r>
          </w:p>
        </w:tc>
        <w:tc>
          <w:tcPr>
            <w:tcW w:w="1061" w:type="dxa"/>
            <w:tcBorders>
              <w:top w:val="nil"/>
              <w:left w:val="nil"/>
              <w:bottom w:val="single" w:color="auto" w:sz="4" w:space="0"/>
              <w:right w:val="single" w:color="auto" w:sz="4" w:space="0"/>
            </w:tcBorders>
            <w:shd w:val="clear" w:color="auto" w:fill="FFFFFF"/>
            <w:noWrap w:val="0"/>
            <w:vAlign w:val="center"/>
          </w:tcPr>
          <w:p w14:paraId="51D272AD">
            <w:pPr>
              <w:widowControl/>
              <w:jc w:val="center"/>
              <w:rPr>
                <w:rFonts w:ascii="Times New Roman" w:hAnsi="Times New Roman" w:eastAsia="方正仿宋_GBK"/>
                <w:kern w:val="0"/>
                <w:sz w:val="22"/>
              </w:rPr>
            </w:pPr>
            <w:r>
              <w:rPr>
                <w:rFonts w:ascii="Times New Roman" w:hAnsi="Times New Roman" w:eastAsia="方正仿宋_GBK"/>
                <w:kern w:val="0"/>
                <w:sz w:val="22"/>
              </w:rPr>
              <w:t>2023-2024</w:t>
            </w:r>
          </w:p>
        </w:tc>
        <w:tc>
          <w:tcPr>
            <w:tcW w:w="673" w:type="dxa"/>
            <w:tcBorders>
              <w:top w:val="nil"/>
              <w:left w:val="nil"/>
              <w:bottom w:val="single" w:color="auto" w:sz="4" w:space="0"/>
              <w:right w:val="single" w:color="auto" w:sz="4" w:space="0"/>
            </w:tcBorders>
            <w:shd w:val="clear" w:color="auto" w:fill="FFFFFF"/>
            <w:noWrap w:val="0"/>
            <w:vAlign w:val="center"/>
          </w:tcPr>
          <w:p w14:paraId="089A4542">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15.90 </w:t>
            </w:r>
          </w:p>
        </w:tc>
        <w:tc>
          <w:tcPr>
            <w:tcW w:w="2158" w:type="dxa"/>
            <w:tcBorders>
              <w:top w:val="nil"/>
              <w:left w:val="nil"/>
              <w:bottom w:val="single" w:color="auto" w:sz="4" w:space="0"/>
              <w:right w:val="single" w:color="auto" w:sz="4" w:space="0"/>
            </w:tcBorders>
            <w:shd w:val="clear" w:color="auto" w:fill="FFFFFF"/>
            <w:noWrap w:val="0"/>
            <w:vAlign w:val="center"/>
          </w:tcPr>
          <w:p w14:paraId="2508F376">
            <w:pPr>
              <w:widowControl/>
              <w:rPr>
                <w:rFonts w:ascii="Times New Roman" w:hAnsi="Times New Roman" w:eastAsia="方正仿宋_GBK"/>
                <w:kern w:val="0"/>
                <w:sz w:val="22"/>
              </w:rPr>
            </w:pPr>
            <w:r>
              <w:rPr>
                <w:rFonts w:ascii="Times New Roman" w:hAnsi="Times New Roman" w:eastAsia="方正仿宋_GBK"/>
                <w:kern w:val="0"/>
                <w:sz w:val="22"/>
              </w:rPr>
              <w:t>全长约15.9公里，按四级公路6.5米升级改造</w:t>
            </w:r>
          </w:p>
        </w:tc>
        <w:tc>
          <w:tcPr>
            <w:tcW w:w="880" w:type="dxa"/>
            <w:tcBorders>
              <w:top w:val="nil"/>
              <w:left w:val="nil"/>
              <w:bottom w:val="single" w:color="auto" w:sz="4" w:space="0"/>
              <w:right w:val="single" w:color="auto" w:sz="4" w:space="0"/>
            </w:tcBorders>
            <w:shd w:val="clear" w:color="auto" w:fill="FFFFFF"/>
            <w:noWrap w:val="0"/>
            <w:vAlign w:val="center"/>
          </w:tcPr>
          <w:p w14:paraId="512EC386">
            <w:pPr>
              <w:widowControl/>
              <w:jc w:val="center"/>
              <w:rPr>
                <w:rFonts w:ascii="Times New Roman" w:hAnsi="Times New Roman" w:eastAsia="方正仿宋_GBK"/>
                <w:kern w:val="0"/>
                <w:sz w:val="22"/>
              </w:rPr>
            </w:pPr>
            <w:r>
              <w:rPr>
                <w:rFonts w:ascii="Times New Roman" w:hAnsi="Times New Roman" w:eastAsia="方正仿宋_GBK"/>
                <w:kern w:val="0"/>
                <w:sz w:val="22"/>
              </w:rPr>
              <w:t>6360</w:t>
            </w:r>
          </w:p>
        </w:tc>
        <w:tc>
          <w:tcPr>
            <w:tcW w:w="910" w:type="dxa"/>
            <w:tcBorders>
              <w:top w:val="nil"/>
              <w:left w:val="nil"/>
              <w:bottom w:val="single" w:color="auto" w:sz="4" w:space="0"/>
              <w:right w:val="single" w:color="auto" w:sz="4" w:space="0"/>
            </w:tcBorders>
            <w:shd w:val="clear" w:color="auto" w:fill="FFFFFF"/>
            <w:noWrap w:val="0"/>
            <w:vAlign w:val="center"/>
          </w:tcPr>
          <w:p w14:paraId="6D57BECA">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3C753E7B">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2C3F2B18">
            <w:pPr>
              <w:widowControl/>
              <w:jc w:val="center"/>
              <w:rPr>
                <w:rFonts w:ascii="Times New Roman" w:hAnsi="Times New Roman" w:eastAsia="方正仿宋_GBK"/>
                <w:kern w:val="0"/>
                <w:sz w:val="22"/>
              </w:rPr>
            </w:pPr>
            <w:r>
              <w:rPr>
                <w:rFonts w:ascii="Times New Roman" w:hAnsi="Times New Roman" w:eastAsia="方正仿宋_GBK"/>
                <w:kern w:val="0"/>
                <w:sz w:val="22"/>
              </w:rPr>
              <w:t>6360</w:t>
            </w:r>
          </w:p>
        </w:tc>
        <w:tc>
          <w:tcPr>
            <w:tcW w:w="910" w:type="dxa"/>
            <w:tcBorders>
              <w:top w:val="nil"/>
              <w:left w:val="nil"/>
              <w:bottom w:val="single" w:color="auto" w:sz="4" w:space="0"/>
              <w:right w:val="single" w:color="auto" w:sz="4" w:space="0"/>
            </w:tcBorders>
            <w:shd w:val="clear" w:color="auto" w:fill="FFFFFF"/>
            <w:noWrap w:val="0"/>
            <w:vAlign w:val="center"/>
          </w:tcPr>
          <w:p w14:paraId="761A900C">
            <w:pPr>
              <w:widowControl/>
              <w:jc w:val="center"/>
              <w:rPr>
                <w:rFonts w:ascii="Times New Roman" w:hAnsi="Times New Roman" w:eastAsia="方正仿宋_GBK"/>
                <w:kern w:val="0"/>
                <w:sz w:val="22"/>
              </w:rPr>
            </w:pPr>
            <w:r>
              <w:rPr>
                <w:rFonts w:ascii="Times New Roman" w:hAnsi="Times New Roman" w:eastAsia="方正仿宋_GBK"/>
                <w:kern w:val="0"/>
                <w:sz w:val="22"/>
              </w:rPr>
              <w:t>2544</w:t>
            </w:r>
          </w:p>
        </w:tc>
        <w:tc>
          <w:tcPr>
            <w:tcW w:w="981" w:type="dxa"/>
            <w:tcBorders>
              <w:top w:val="nil"/>
              <w:left w:val="nil"/>
              <w:bottom w:val="single" w:color="auto" w:sz="4" w:space="0"/>
              <w:right w:val="single" w:color="auto" w:sz="4" w:space="0"/>
            </w:tcBorders>
            <w:shd w:val="clear" w:color="auto" w:fill="FFFFFF"/>
            <w:noWrap w:val="0"/>
            <w:vAlign w:val="center"/>
          </w:tcPr>
          <w:p w14:paraId="0C2A07B2">
            <w:pPr>
              <w:widowControl/>
              <w:jc w:val="center"/>
              <w:rPr>
                <w:rFonts w:ascii="Times New Roman" w:hAnsi="Times New Roman" w:eastAsia="方正仿宋_GBK"/>
                <w:kern w:val="0"/>
                <w:sz w:val="22"/>
              </w:rPr>
            </w:pPr>
            <w:r>
              <w:rPr>
                <w:rFonts w:ascii="Times New Roman" w:hAnsi="Times New Roman" w:eastAsia="方正仿宋_GBK"/>
                <w:kern w:val="0"/>
                <w:sz w:val="22"/>
              </w:rPr>
              <w:t>3816</w:t>
            </w:r>
          </w:p>
        </w:tc>
        <w:tc>
          <w:tcPr>
            <w:tcW w:w="1034" w:type="dxa"/>
            <w:tcBorders>
              <w:top w:val="nil"/>
              <w:left w:val="nil"/>
              <w:bottom w:val="single" w:color="auto" w:sz="4" w:space="0"/>
              <w:right w:val="single" w:color="auto" w:sz="4" w:space="0"/>
            </w:tcBorders>
            <w:shd w:val="clear" w:color="auto" w:fill="FFFFFF"/>
            <w:noWrap w:val="0"/>
            <w:vAlign w:val="center"/>
          </w:tcPr>
          <w:p w14:paraId="2E38F272">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36F3AE61">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1D650CC6">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14:paraId="7C12C0A1">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14:paraId="1D9F6141">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00EEE294">
            <w:pPr>
              <w:widowControl/>
              <w:jc w:val="center"/>
              <w:rPr>
                <w:rFonts w:ascii="Times New Roman" w:hAnsi="Times New Roman" w:eastAsia="方正仿宋_GBK"/>
                <w:kern w:val="0"/>
                <w:sz w:val="22"/>
              </w:rPr>
            </w:pPr>
            <w:r>
              <w:rPr>
                <w:rFonts w:ascii="Times New Roman" w:hAnsi="Times New Roman" w:eastAsia="方正仿宋_GBK"/>
                <w:kern w:val="0"/>
                <w:sz w:val="22"/>
              </w:rPr>
              <w:t>8</w:t>
            </w:r>
          </w:p>
        </w:tc>
        <w:tc>
          <w:tcPr>
            <w:tcW w:w="1003" w:type="dxa"/>
            <w:tcBorders>
              <w:top w:val="nil"/>
              <w:left w:val="nil"/>
              <w:bottom w:val="single" w:color="auto" w:sz="4" w:space="0"/>
              <w:right w:val="single" w:color="auto" w:sz="4" w:space="0"/>
            </w:tcBorders>
            <w:shd w:val="clear" w:color="auto" w:fill="FFFFFF"/>
            <w:noWrap w:val="0"/>
            <w:vAlign w:val="center"/>
          </w:tcPr>
          <w:p w14:paraId="338384A6">
            <w:pPr>
              <w:widowControl/>
              <w:jc w:val="center"/>
              <w:rPr>
                <w:rFonts w:ascii="Times New Roman" w:hAnsi="Times New Roman" w:eastAsia="方正仿宋_GBK"/>
                <w:kern w:val="0"/>
                <w:sz w:val="22"/>
              </w:rPr>
            </w:pPr>
            <w:r>
              <w:rPr>
                <w:rFonts w:ascii="Times New Roman" w:hAnsi="Times New Roman" w:eastAsia="方正仿宋_GBK"/>
                <w:kern w:val="0"/>
                <w:sz w:val="22"/>
              </w:rPr>
              <w:t>XB37濯龙路</w:t>
            </w:r>
          </w:p>
        </w:tc>
        <w:tc>
          <w:tcPr>
            <w:tcW w:w="516" w:type="dxa"/>
            <w:tcBorders>
              <w:top w:val="nil"/>
              <w:left w:val="nil"/>
              <w:bottom w:val="single" w:color="auto" w:sz="4" w:space="0"/>
              <w:right w:val="single" w:color="auto" w:sz="4" w:space="0"/>
            </w:tcBorders>
            <w:shd w:val="clear" w:color="auto" w:fill="FFFFFF"/>
            <w:noWrap w:val="0"/>
            <w:vAlign w:val="center"/>
          </w:tcPr>
          <w:p w14:paraId="0B5A9FD8">
            <w:pPr>
              <w:widowControl/>
              <w:jc w:val="center"/>
              <w:rPr>
                <w:rFonts w:ascii="Times New Roman" w:hAnsi="Times New Roman" w:eastAsia="方正仿宋_GBK"/>
                <w:kern w:val="0"/>
                <w:sz w:val="22"/>
              </w:rPr>
            </w:pPr>
            <w:r>
              <w:rPr>
                <w:rFonts w:ascii="Times New Roman" w:hAnsi="Times New Roman" w:eastAsia="方正仿宋_GBK"/>
                <w:kern w:val="0"/>
                <w:sz w:val="22"/>
              </w:rPr>
              <w:t>路面大修</w:t>
            </w:r>
          </w:p>
        </w:tc>
        <w:tc>
          <w:tcPr>
            <w:tcW w:w="1061" w:type="dxa"/>
            <w:tcBorders>
              <w:top w:val="nil"/>
              <w:left w:val="nil"/>
              <w:bottom w:val="single" w:color="auto" w:sz="4" w:space="0"/>
              <w:right w:val="single" w:color="auto" w:sz="4" w:space="0"/>
            </w:tcBorders>
            <w:shd w:val="clear" w:color="auto" w:fill="FFFFFF"/>
            <w:noWrap w:val="0"/>
            <w:vAlign w:val="center"/>
          </w:tcPr>
          <w:p w14:paraId="4455EE79">
            <w:pPr>
              <w:widowControl/>
              <w:jc w:val="center"/>
              <w:rPr>
                <w:rFonts w:ascii="Times New Roman" w:hAnsi="Times New Roman" w:eastAsia="方正仿宋_GBK"/>
                <w:kern w:val="0"/>
                <w:sz w:val="22"/>
              </w:rPr>
            </w:pPr>
            <w:r>
              <w:rPr>
                <w:rFonts w:ascii="Times New Roman" w:hAnsi="Times New Roman" w:eastAsia="方正仿宋_GBK"/>
                <w:kern w:val="0"/>
                <w:sz w:val="22"/>
              </w:rPr>
              <w:t>2023-2024</w:t>
            </w:r>
          </w:p>
        </w:tc>
        <w:tc>
          <w:tcPr>
            <w:tcW w:w="673" w:type="dxa"/>
            <w:tcBorders>
              <w:top w:val="nil"/>
              <w:left w:val="nil"/>
              <w:bottom w:val="single" w:color="auto" w:sz="4" w:space="0"/>
              <w:right w:val="single" w:color="auto" w:sz="4" w:space="0"/>
            </w:tcBorders>
            <w:shd w:val="clear" w:color="auto" w:fill="FFFFFF"/>
            <w:noWrap w:val="0"/>
            <w:vAlign w:val="center"/>
          </w:tcPr>
          <w:p w14:paraId="75141B27">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16.10 </w:t>
            </w:r>
          </w:p>
        </w:tc>
        <w:tc>
          <w:tcPr>
            <w:tcW w:w="2158" w:type="dxa"/>
            <w:tcBorders>
              <w:top w:val="nil"/>
              <w:left w:val="nil"/>
              <w:bottom w:val="single" w:color="auto" w:sz="4" w:space="0"/>
              <w:right w:val="single" w:color="auto" w:sz="4" w:space="0"/>
            </w:tcBorders>
            <w:shd w:val="clear" w:color="auto" w:fill="FFFFFF"/>
            <w:noWrap w:val="0"/>
            <w:vAlign w:val="center"/>
          </w:tcPr>
          <w:p w14:paraId="2C7F0703">
            <w:pPr>
              <w:widowControl/>
              <w:rPr>
                <w:rFonts w:ascii="Times New Roman" w:hAnsi="Times New Roman" w:eastAsia="方正仿宋_GBK"/>
                <w:kern w:val="0"/>
                <w:sz w:val="22"/>
              </w:rPr>
            </w:pPr>
            <w:r>
              <w:rPr>
                <w:rFonts w:ascii="Times New Roman" w:hAnsi="Times New Roman" w:eastAsia="方正仿宋_GBK"/>
                <w:kern w:val="0"/>
                <w:sz w:val="22"/>
              </w:rPr>
              <w:t>全长约16.1公里，按四级公路5.5米路面大修</w:t>
            </w:r>
          </w:p>
        </w:tc>
        <w:tc>
          <w:tcPr>
            <w:tcW w:w="880" w:type="dxa"/>
            <w:tcBorders>
              <w:top w:val="nil"/>
              <w:left w:val="nil"/>
              <w:bottom w:val="single" w:color="auto" w:sz="4" w:space="0"/>
              <w:right w:val="single" w:color="auto" w:sz="4" w:space="0"/>
            </w:tcBorders>
            <w:shd w:val="clear" w:color="auto" w:fill="FFFFFF"/>
            <w:noWrap w:val="0"/>
            <w:vAlign w:val="center"/>
          </w:tcPr>
          <w:p w14:paraId="43A53A31">
            <w:pPr>
              <w:widowControl/>
              <w:jc w:val="center"/>
              <w:rPr>
                <w:rFonts w:ascii="Times New Roman" w:hAnsi="Times New Roman" w:eastAsia="方正仿宋_GBK"/>
                <w:kern w:val="0"/>
                <w:sz w:val="22"/>
              </w:rPr>
            </w:pPr>
            <w:r>
              <w:rPr>
                <w:rFonts w:ascii="Times New Roman" w:hAnsi="Times New Roman" w:eastAsia="方正仿宋_GBK"/>
                <w:kern w:val="0"/>
                <w:sz w:val="22"/>
              </w:rPr>
              <w:t>1610</w:t>
            </w:r>
          </w:p>
        </w:tc>
        <w:tc>
          <w:tcPr>
            <w:tcW w:w="910" w:type="dxa"/>
            <w:tcBorders>
              <w:top w:val="nil"/>
              <w:left w:val="nil"/>
              <w:bottom w:val="single" w:color="auto" w:sz="4" w:space="0"/>
              <w:right w:val="single" w:color="auto" w:sz="4" w:space="0"/>
            </w:tcBorders>
            <w:shd w:val="clear" w:color="auto" w:fill="FFFFFF"/>
            <w:noWrap w:val="0"/>
            <w:vAlign w:val="center"/>
          </w:tcPr>
          <w:p w14:paraId="34762AA0">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3C876EC0">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7F3A2E3F">
            <w:pPr>
              <w:widowControl/>
              <w:jc w:val="center"/>
              <w:rPr>
                <w:rFonts w:ascii="Times New Roman" w:hAnsi="Times New Roman" w:eastAsia="方正仿宋_GBK"/>
                <w:kern w:val="0"/>
                <w:sz w:val="22"/>
              </w:rPr>
            </w:pPr>
            <w:r>
              <w:rPr>
                <w:rFonts w:ascii="Times New Roman" w:hAnsi="Times New Roman" w:eastAsia="方正仿宋_GBK"/>
                <w:kern w:val="0"/>
                <w:sz w:val="22"/>
              </w:rPr>
              <w:t>1610</w:t>
            </w:r>
          </w:p>
        </w:tc>
        <w:tc>
          <w:tcPr>
            <w:tcW w:w="910" w:type="dxa"/>
            <w:tcBorders>
              <w:top w:val="nil"/>
              <w:left w:val="nil"/>
              <w:bottom w:val="single" w:color="auto" w:sz="4" w:space="0"/>
              <w:right w:val="single" w:color="auto" w:sz="4" w:space="0"/>
            </w:tcBorders>
            <w:shd w:val="clear" w:color="auto" w:fill="FFFFFF"/>
            <w:noWrap w:val="0"/>
            <w:vAlign w:val="center"/>
          </w:tcPr>
          <w:p w14:paraId="4FB3C458">
            <w:pPr>
              <w:widowControl/>
              <w:jc w:val="center"/>
              <w:rPr>
                <w:rFonts w:ascii="Times New Roman" w:hAnsi="Times New Roman" w:eastAsia="方正仿宋_GBK"/>
                <w:kern w:val="0"/>
                <w:sz w:val="22"/>
              </w:rPr>
            </w:pPr>
            <w:r>
              <w:rPr>
                <w:rFonts w:ascii="Times New Roman" w:hAnsi="Times New Roman" w:eastAsia="方正仿宋_GBK"/>
                <w:kern w:val="0"/>
                <w:sz w:val="22"/>
              </w:rPr>
              <w:t>1610</w:t>
            </w:r>
          </w:p>
        </w:tc>
        <w:tc>
          <w:tcPr>
            <w:tcW w:w="981" w:type="dxa"/>
            <w:tcBorders>
              <w:top w:val="nil"/>
              <w:left w:val="nil"/>
              <w:bottom w:val="single" w:color="auto" w:sz="4" w:space="0"/>
              <w:right w:val="single" w:color="auto" w:sz="4" w:space="0"/>
            </w:tcBorders>
            <w:shd w:val="clear" w:color="auto" w:fill="FFFFFF"/>
            <w:noWrap w:val="0"/>
            <w:vAlign w:val="center"/>
          </w:tcPr>
          <w:p w14:paraId="7861CA1A">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14:paraId="07533D42">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276A885B">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1447E525">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14:paraId="52651619">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14:paraId="154D90B6">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67012991">
            <w:pPr>
              <w:widowControl/>
              <w:jc w:val="center"/>
              <w:rPr>
                <w:rFonts w:ascii="Times New Roman" w:hAnsi="Times New Roman" w:eastAsia="方正仿宋_GBK"/>
                <w:kern w:val="0"/>
                <w:sz w:val="22"/>
              </w:rPr>
            </w:pPr>
            <w:r>
              <w:rPr>
                <w:rFonts w:ascii="Times New Roman" w:hAnsi="Times New Roman" w:eastAsia="方正仿宋_GBK"/>
                <w:kern w:val="0"/>
                <w:sz w:val="22"/>
              </w:rPr>
              <w:t>9</w:t>
            </w:r>
          </w:p>
        </w:tc>
        <w:tc>
          <w:tcPr>
            <w:tcW w:w="1003" w:type="dxa"/>
            <w:tcBorders>
              <w:top w:val="nil"/>
              <w:left w:val="nil"/>
              <w:bottom w:val="single" w:color="auto" w:sz="4" w:space="0"/>
              <w:right w:val="single" w:color="auto" w:sz="4" w:space="0"/>
            </w:tcBorders>
            <w:shd w:val="clear" w:color="auto" w:fill="FFFFFF"/>
            <w:noWrap w:val="0"/>
            <w:vAlign w:val="center"/>
          </w:tcPr>
          <w:p w14:paraId="29669114">
            <w:pPr>
              <w:widowControl/>
              <w:jc w:val="center"/>
              <w:rPr>
                <w:rFonts w:ascii="Times New Roman" w:hAnsi="Times New Roman" w:eastAsia="方正仿宋_GBK"/>
                <w:kern w:val="0"/>
                <w:sz w:val="22"/>
              </w:rPr>
            </w:pPr>
            <w:r>
              <w:rPr>
                <w:rFonts w:ascii="Times New Roman" w:hAnsi="Times New Roman" w:eastAsia="方正仿宋_GBK"/>
                <w:kern w:val="0"/>
                <w:sz w:val="22"/>
              </w:rPr>
              <w:t>XB34渗坝路</w:t>
            </w:r>
          </w:p>
        </w:tc>
        <w:tc>
          <w:tcPr>
            <w:tcW w:w="516" w:type="dxa"/>
            <w:tcBorders>
              <w:top w:val="nil"/>
              <w:left w:val="nil"/>
              <w:bottom w:val="single" w:color="auto" w:sz="4" w:space="0"/>
              <w:right w:val="single" w:color="auto" w:sz="4" w:space="0"/>
            </w:tcBorders>
            <w:shd w:val="clear" w:color="auto" w:fill="FFFFFF"/>
            <w:noWrap w:val="0"/>
            <w:vAlign w:val="center"/>
          </w:tcPr>
          <w:p w14:paraId="228BB673">
            <w:pPr>
              <w:widowControl/>
              <w:jc w:val="center"/>
              <w:rPr>
                <w:rFonts w:ascii="Times New Roman" w:hAnsi="Times New Roman" w:eastAsia="方正仿宋_GBK"/>
                <w:kern w:val="0"/>
                <w:sz w:val="22"/>
              </w:rPr>
            </w:pPr>
            <w:r>
              <w:rPr>
                <w:rFonts w:ascii="Times New Roman" w:hAnsi="Times New Roman" w:eastAsia="方正仿宋_GBK"/>
                <w:kern w:val="0"/>
                <w:sz w:val="22"/>
              </w:rPr>
              <w:t>路面大修</w:t>
            </w:r>
          </w:p>
        </w:tc>
        <w:tc>
          <w:tcPr>
            <w:tcW w:w="1061" w:type="dxa"/>
            <w:tcBorders>
              <w:top w:val="nil"/>
              <w:left w:val="nil"/>
              <w:bottom w:val="single" w:color="auto" w:sz="4" w:space="0"/>
              <w:right w:val="single" w:color="auto" w:sz="4" w:space="0"/>
            </w:tcBorders>
            <w:shd w:val="clear" w:color="auto" w:fill="FFFFFF"/>
            <w:noWrap w:val="0"/>
            <w:vAlign w:val="center"/>
          </w:tcPr>
          <w:p w14:paraId="186B42A5">
            <w:pPr>
              <w:widowControl/>
              <w:jc w:val="center"/>
              <w:rPr>
                <w:rFonts w:ascii="Times New Roman" w:hAnsi="Times New Roman" w:eastAsia="方正仿宋_GBK"/>
                <w:kern w:val="0"/>
                <w:sz w:val="22"/>
              </w:rPr>
            </w:pPr>
            <w:r>
              <w:rPr>
                <w:rFonts w:ascii="Times New Roman" w:hAnsi="Times New Roman" w:eastAsia="方正仿宋_GBK"/>
                <w:kern w:val="0"/>
                <w:sz w:val="22"/>
              </w:rPr>
              <w:t>2023-2024</w:t>
            </w:r>
          </w:p>
        </w:tc>
        <w:tc>
          <w:tcPr>
            <w:tcW w:w="673" w:type="dxa"/>
            <w:tcBorders>
              <w:top w:val="nil"/>
              <w:left w:val="nil"/>
              <w:bottom w:val="single" w:color="auto" w:sz="4" w:space="0"/>
              <w:right w:val="single" w:color="auto" w:sz="4" w:space="0"/>
            </w:tcBorders>
            <w:shd w:val="clear" w:color="auto" w:fill="FFFFFF"/>
            <w:noWrap w:val="0"/>
            <w:vAlign w:val="center"/>
          </w:tcPr>
          <w:p w14:paraId="4CD1E933">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15.60 </w:t>
            </w:r>
          </w:p>
        </w:tc>
        <w:tc>
          <w:tcPr>
            <w:tcW w:w="2158" w:type="dxa"/>
            <w:tcBorders>
              <w:top w:val="nil"/>
              <w:left w:val="nil"/>
              <w:bottom w:val="single" w:color="auto" w:sz="4" w:space="0"/>
              <w:right w:val="single" w:color="auto" w:sz="4" w:space="0"/>
            </w:tcBorders>
            <w:shd w:val="clear" w:color="auto" w:fill="FFFFFF"/>
            <w:noWrap w:val="0"/>
            <w:vAlign w:val="center"/>
          </w:tcPr>
          <w:p w14:paraId="7411F1F7">
            <w:pPr>
              <w:widowControl/>
              <w:rPr>
                <w:rFonts w:ascii="Times New Roman" w:hAnsi="Times New Roman" w:eastAsia="方正仿宋_GBK"/>
                <w:kern w:val="0"/>
                <w:sz w:val="22"/>
              </w:rPr>
            </w:pPr>
            <w:r>
              <w:rPr>
                <w:rFonts w:ascii="Times New Roman" w:hAnsi="Times New Roman" w:eastAsia="方正仿宋_GBK"/>
                <w:kern w:val="0"/>
                <w:sz w:val="22"/>
              </w:rPr>
              <w:t>全长约15.6公里，按四级公路5.5米路面大修</w:t>
            </w:r>
          </w:p>
        </w:tc>
        <w:tc>
          <w:tcPr>
            <w:tcW w:w="880" w:type="dxa"/>
            <w:tcBorders>
              <w:top w:val="nil"/>
              <w:left w:val="nil"/>
              <w:bottom w:val="single" w:color="auto" w:sz="4" w:space="0"/>
              <w:right w:val="single" w:color="auto" w:sz="4" w:space="0"/>
            </w:tcBorders>
            <w:shd w:val="clear" w:color="auto" w:fill="FFFFFF"/>
            <w:noWrap w:val="0"/>
            <w:vAlign w:val="center"/>
          </w:tcPr>
          <w:p w14:paraId="5626C4B9">
            <w:pPr>
              <w:widowControl/>
              <w:jc w:val="center"/>
              <w:rPr>
                <w:rFonts w:ascii="Times New Roman" w:hAnsi="Times New Roman" w:eastAsia="方正仿宋_GBK"/>
                <w:kern w:val="0"/>
                <w:sz w:val="22"/>
              </w:rPr>
            </w:pPr>
            <w:r>
              <w:rPr>
                <w:rFonts w:ascii="Times New Roman" w:hAnsi="Times New Roman" w:eastAsia="方正仿宋_GBK"/>
                <w:kern w:val="0"/>
                <w:sz w:val="22"/>
              </w:rPr>
              <w:t>1560</w:t>
            </w:r>
          </w:p>
        </w:tc>
        <w:tc>
          <w:tcPr>
            <w:tcW w:w="910" w:type="dxa"/>
            <w:tcBorders>
              <w:top w:val="nil"/>
              <w:left w:val="nil"/>
              <w:bottom w:val="single" w:color="auto" w:sz="4" w:space="0"/>
              <w:right w:val="single" w:color="auto" w:sz="4" w:space="0"/>
            </w:tcBorders>
            <w:shd w:val="clear" w:color="auto" w:fill="FFFFFF"/>
            <w:noWrap w:val="0"/>
            <w:vAlign w:val="center"/>
          </w:tcPr>
          <w:p w14:paraId="2D1F0E1B">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6FCF0E88">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20F4FF17">
            <w:pPr>
              <w:widowControl/>
              <w:jc w:val="center"/>
              <w:rPr>
                <w:rFonts w:ascii="Times New Roman" w:hAnsi="Times New Roman" w:eastAsia="方正仿宋_GBK"/>
                <w:kern w:val="0"/>
                <w:sz w:val="22"/>
              </w:rPr>
            </w:pPr>
            <w:r>
              <w:rPr>
                <w:rFonts w:ascii="Times New Roman" w:hAnsi="Times New Roman" w:eastAsia="方正仿宋_GBK"/>
                <w:kern w:val="0"/>
                <w:sz w:val="22"/>
              </w:rPr>
              <w:t>1560</w:t>
            </w:r>
          </w:p>
        </w:tc>
        <w:tc>
          <w:tcPr>
            <w:tcW w:w="910" w:type="dxa"/>
            <w:tcBorders>
              <w:top w:val="nil"/>
              <w:left w:val="nil"/>
              <w:bottom w:val="single" w:color="auto" w:sz="4" w:space="0"/>
              <w:right w:val="single" w:color="auto" w:sz="4" w:space="0"/>
            </w:tcBorders>
            <w:shd w:val="clear" w:color="auto" w:fill="FFFFFF"/>
            <w:noWrap w:val="0"/>
            <w:vAlign w:val="center"/>
          </w:tcPr>
          <w:p w14:paraId="01DA45AC">
            <w:pPr>
              <w:widowControl/>
              <w:jc w:val="center"/>
              <w:rPr>
                <w:rFonts w:ascii="Times New Roman" w:hAnsi="Times New Roman" w:eastAsia="方正仿宋_GBK"/>
                <w:kern w:val="0"/>
                <w:sz w:val="22"/>
              </w:rPr>
            </w:pPr>
            <w:r>
              <w:rPr>
                <w:rFonts w:ascii="Times New Roman" w:hAnsi="Times New Roman" w:eastAsia="方正仿宋_GBK"/>
                <w:kern w:val="0"/>
                <w:sz w:val="22"/>
              </w:rPr>
              <w:t>1560</w:t>
            </w:r>
          </w:p>
        </w:tc>
        <w:tc>
          <w:tcPr>
            <w:tcW w:w="981" w:type="dxa"/>
            <w:tcBorders>
              <w:top w:val="nil"/>
              <w:left w:val="nil"/>
              <w:bottom w:val="single" w:color="auto" w:sz="4" w:space="0"/>
              <w:right w:val="single" w:color="auto" w:sz="4" w:space="0"/>
            </w:tcBorders>
            <w:shd w:val="clear" w:color="auto" w:fill="FFFFFF"/>
            <w:noWrap w:val="0"/>
            <w:vAlign w:val="center"/>
          </w:tcPr>
          <w:p w14:paraId="126BA26C">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14:paraId="34677477">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0F9CA86D">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24BFD201">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14:paraId="6BBD3E80">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14:paraId="2106AF72">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6BA25A99">
            <w:pPr>
              <w:widowControl/>
              <w:jc w:val="center"/>
              <w:rPr>
                <w:rFonts w:ascii="Times New Roman" w:hAnsi="Times New Roman" w:eastAsia="方正仿宋_GBK"/>
                <w:kern w:val="0"/>
                <w:sz w:val="22"/>
              </w:rPr>
            </w:pPr>
            <w:r>
              <w:rPr>
                <w:rFonts w:ascii="Times New Roman" w:hAnsi="Times New Roman" w:eastAsia="方正仿宋_GBK"/>
                <w:kern w:val="0"/>
                <w:sz w:val="22"/>
              </w:rPr>
              <w:t>10</w:t>
            </w:r>
          </w:p>
        </w:tc>
        <w:tc>
          <w:tcPr>
            <w:tcW w:w="1003" w:type="dxa"/>
            <w:tcBorders>
              <w:top w:val="nil"/>
              <w:left w:val="nil"/>
              <w:bottom w:val="single" w:color="auto" w:sz="4" w:space="0"/>
              <w:right w:val="single" w:color="auto" w:sz="4" w:space="0"/>
            </w:tcBorders>
            <w:shd w:val="clear" w:color="auto" w:fill="FFFFFF"/>
            <w:noWrap w:val="0"/>
            <w:vAlign w:val="center"/>
          </w:tcPr>
          <w:p w14:paraId="1F072D7D">
            <w:pPr>
              <w:widowControl/>
              <w:jc w:val="center"/>
              <w:rPr>
                <w:rFonts w:ascii="Times New Roman" w:hAnsi="Times New Roman" w:eastAsia="方正仿宋_GBK"/>
                <w:kern w:val="0"/>
                <w:sz w:val="22"/>
              </w:rPr>
            </w:pPr>
            <w:r>
              <w:rPr>
                <w:rFonts w:ascii="Times New Roman" w:hAnsi="Times New Roman" w:eastAsia="方正仿宋_GBK"/>
                <w:kern w:val="0"/>
                <w:sz w:val="22"/>
              </w:rPr>
              <w:t>XB41南坳路</w:t>
            </w:r>
          </w:p>
        </w:tc>
        <w:tc>
          <w:tcPr>
            <w:tcW w:w="516" w:type="dxa"/>
            <w:tcBorders>
              <w:top w:val="nil"/>
              <w:left w:val="nil"/>
              <w:bottom w:val="single" w:color="auto" w:sz="4" w:space="0"/>
              <w:right w:val="single" w:color="auto" w:sz="4" w:space="0"/>
            </w:tcBorders>
            <w:shd w:val="clear" w:color="auto" w:fill="FFFFFF"/>
            <w:noWrap w:val="0"/>
            <w:vAlign w:val="center"/>
          </w:tcPr>
          <w:p w14:paraId="0CBFED4A">
            <w:pPr>
              <w:widowControl/>
              <w:jc w:val="center"/>
              <w:rPr>
                <w:rFonts w:ascii="Times New Roman" w:hAnsi="Times New Roman" w:eastAsia="方正仿宋_GBK"/>
                <w:kern w:val="0"/>
                <w:sz w:val="22"/>
              </w:rPr>
            </w:pPr>
            <w:r>
              <w:rPr>
                <w:rFonts w:ascii="Times New Roman" w:hAnsi="Times New Roman" w:eastAsia="方正仿宋_GBK"/>
                <w:kern w:val="0"/>
                <w:sz w:val="22"/>
              </w:rPr>
              <w:t>路面大修</w:t>
            </w:r>
          </w:p>
        </w:tc>
        <w:tc>
          <w:tcPr>
            <w:tcW w:w="1061" w:type="dxa"/>
            <w:tcBorders>
              <w:top w:val="nil"/>
              <w:left w:val="nil"/>
              <w:bottom w:val="single" w:color="auto" w:sz="4" w:space="0"/>
              <w:right w:val="single" w:color="auto" w:sz="4" w:space="0"/>
            </w:tcBorders>
            <w:shd w:val="clear" w:color="auto" w:fill="FFFFFF"/>
            <w:noWrap w:val="0"/>
            <w:vAlign w:val="center"/>
          </w:tcPr>
          <w:p w14:paraId="19CB9C2C">
            <w:pPr>
              <w:widowControl/>
              <w:jc w:val="center"/>
              <w:rPr>
                <w:rFonts w:ascii="Times New Roman" w:hAnsi="Times New Roman" w:eastAsia="方正仿宋_GBK"/>
                <w:kern w:val="0"/>
                <w:sz w:val="22"/>
              </w:rPr>
            </w:pPr>
            <w:r>
              <w:rPr>
                <w:rFonts w:ascii="Times New Roman" w:hAnsi="Times New Roman" w:eastAsia="方正仿宋_GBK"/>
                <w:kern w:val="0"/>
                <w:sz w:val="22"/>
              </w:rPr>
              <w:t>2022-2023</w:t>
            </w:r>
          </w:p>
        </w:tc>
        <w:tc>
          <w:tcPr>
            <w:tcW w:w="673" w:type="dxa"/>
            <w:tcBorders>
              <w:top w:val="nil"/>
              <w:left w:val="nil"/>
              <w:bottom w:val="single" w:color="auto" w:sz="4" w:space="0"/>
              <w:right w:val="single" w:color="auto" w:sz="4" w:space="0"/>
            </w:tcBorders>
            <w:shd w:val="clear" w:color="auto" w:fill="FFFFFF"/>
            <w:noWrap w:val="0"/>
            <w:vAlign w:val="center"/>
          </w:tcPr>
          <w:p w14:paraId="5716D3EE">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5.00 </w:t>
            </w:r>
          </w:p>
        </w:tc>
        <w:tc>
          <w:tcPr>
            <w:tcW w:w="2158" w:type="dxa"/>
            <w:tcBorders>
              <w:top w:val="nil"/>
              <w:left w:val="nil"/>
              <w:bottom w:val="single" w:color="auto" w:sz="4" w:space="0"/>
              <w:right w:val="single" w:color="auto" w:sz="4" w:space="0"/>
            </w:tcBorders>
            <w:shd w:val="clear" w:color="auto" w:fill="FFFFFF"/>
            <w:noWrap w:val="0"/>
            <w:vAlign w:val="center"/>
          </w:tcPr>
          <w:p w14:paraId="450D0ABF">
            <w:pPr>
              <w:widowControl/>
              <w:rPr>
                <w:rFonts w:ascii="Times New Roman" w:hAnsi="Times New Roman" w:eastAsia="方正仿宋_GBK"/>
                <w:kern w:val="0"/>
                <w:sz w:val="22"/>
              </w:rPr>
            </w:pPr>
            <w:r>
              <w:rPr>
                <w:rFonts w:ascii="Times New Roman" w:hAnsi="Times New Roman" w:eastAsia="方正仿宋_GBK"/>
                <w:kern w:val="0"/>
                <w:sz w:val="22"/>
              </w:rPr>
              <w:t>全长约5公里，按四级公路6.5米路面大修5公里</w:t>
            </w:r>
          </w:p>
        </w:tc>
        <w:tc>
          <w:tcPr>
            <w:tcW w:w="880" w:type="dxa"/>
            <w:tcBorders>
              <w:top w:val="nil"/>
              <w:left w:val="nil"/>
              <w:bottom w:val="single" w:color="auto" w:sz="4" w:space="0"/>
              <w:right w:val="single" w:color="auto" w:sz="4" w:space="0"/>
            </w:tcBorders>
            <w:shd w:val="clear" w:color="auto" w:fill="FFFFFF"/>
            <w:noWrap w:val="0"/>
            <w:vAlign w:val="center"/>
          </w:tcPr>
          <w:p w14:paraId="61335198">
            <w:pPr>
              <w:widowControl/>
              <w:jc w:val="center"/>
              <w:rPr>
                <w:rFonts w:ascii="Times New Roman" w:hAnsi="Times New Roman" w:eastAsia="方正仿宋_GBK"/>
                <w:kern w:val="0"/>
                <w:sz w:val="22"/>
              </w:rPr>
            </w:pPr>
            <w:r>
              <w:rPr>
                <w:rFonts w:ascii="Times New Roman" w:hAnsi="Times New Roman" w:eastAsia="方正仿宋_GBK"/>
                <w:kern w:val="0"/>
                <w:sz w:val="22"/>
              </w:rPr>
              <w:t>600</w:t>
            </w:r>
          </w:p>
        </w:tc>
        <w:tc>
          <w:tcPr>
            <w:tcW w:w="910" w:type="dxa"/>
            <w:tcBorders>
              <w:top w:val="nil"/>
              <w:left w:val="nil"/>
              <w:bottom w:val="single" w:color="auto" w:sz="4" w:space="0"/>
              <w:right w:val="single" w:color="auto" w:sz="4" w:space="0"/>
            </w:tcBorders>
            <w:shd w:val="clear" w:color="auto" w:fill="FFFFFF"/>
            <w:noWrap w:val="0"/>
            <w:vAlign w:val="center"/>
          </w:tcPr>
          <w:p w14:paraId="61FBFBA4">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4EF80ECE">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13550BA6">
            <w:pPr>
              <w:widowControl/>
              <w:jc w:val="center"/>
              <w:rPr>
                <w:rFonts w:ascii="Times New Roman" w:hAnsi="Times New Roman" w:eastAsia="方正仿宋_GBK"/>
                <w:kern w:val="0"/>
                <w:sz w:val="22"/>
              </w:rPr>
            </w:pPr>
            <w:r>
              <w:rPr>
                <w:rFonts w:ascii="Times New Roman" w:hAnsi="Times New Roman" w:eastAsia="方正仿宋_GBK"/>
                <w:kern w:val="0"/>
                <w:sz w:val="22"/>
              </w:rPr>
              <w:t>600</w:t>
            </w:r>
          </w:p>
        </w:tc>
        <w:tc>
          <w:tcPr>
            <w:tcW w:w="910" w:type="dxa"/>
            <w:tcBorders>
              <w:top w:val="nil"/>
              <w:left w:val="nil"/>
              <w:bottom w:val="single" w:color="auto" w:sz="4" w:space="0"/>
              <w:right w:val="single" w:color="auto" w:sz="4" w:space="0"/>
            </w:tcBorders>
            <w:shd w:val="clear" w:color="auto" w:fill="FFFFFF"/>
            <w:noWrap w:val="0"/>
            <w:vAlign w:val="center"/>
          </w:tcPr>
          <w:p w14:paraId="3E0FEF0D">
            <w:pPr>
              <w:widowControl/>
              <w:jc w:val="center"/>
              <w:rPr>
                <w:rFonts w:ascii="Times New Roman" w:hAnsi="Times New Roman" w:eastAsia="方正仿宋_GBK"/>
                <w:kern w:val="0"/>
                <w:sz w:val="22"/>
              </w:rPr>
            </w:pPr>
            <w:r>
              <w:rPr>
                <w:rFonts w:ascii="Times New Roman" w:hAnsi="Times New Roman" w:eastAsia="方正仿宋_GBK"/>
                <w:kern w:val="0"/>
                <w:sz w:val="22"/>
              </w:rPr>
              <w:t>500</w:t>
            </w:r>
          </w:p>
        </w:tc>
        <w:tc>
          <w:tcPr>
            <w:tcW w:w="981" w:type="dxa"/>
            <w:tcBorders>
              <w:top w:val="nil"/>
              <w:left w:val="nil"/>
              <w:bottom w:val="single" w:color="auto" w:sz="4" w:space="0"/>
              <w:right w:val="single" w:color="auto" w:sz="4" w:space="0"/>
            </w:tcBorders>
            <w:shd w:val="clear" w:color="auto" w:fill="FFFFFF"/>
            <w:noWrap w:val="0"/>
            <w:vAlign w:val="center"/>
          </w:tcPr>
          <w:p w14:paraId="2591FBF9">
            <w:pPr>
              <w:widowControl/>
              <w:jc w:val="center"/>
              <w:rPr>
                <w:rFonts w:ascii="Times New Roman" w:hAnsi="Times New Roman" w:eastAsia="方正仿宋_GBK"/>
                <w:kern w:val="0"/>
                <w:sz w:val="22"/>
              </w:rPr>
            </w:pPr>
            <w:r>
              <w:rPr>
                <w:rFonts w:ascii="Times New Roman" w:hAnsi="Times New Roman" w:eastAsia="方正仿宋_GBK"/>
                <w:kern w:val="0"/>
                <w:sz w:val="22"/>
              </w:rPr>
              <w:t>100</w:t>
            </w:r>
          </w:p>
        </w:tc>
        <w:tc>
          <w:tcPr>
            <w:tcW w:w="1034" w:type="dxa"/>
            <w:tcBorders>
              <w:top w:val="nil"/>
              <w:left w:val="nil"/>
              <w:bottom w:val="single" w:color="auto" w:sz="4" w:space="0"/>
              <w:right w:val="single" w:color="auto" w:sz="4" w:space="0"/>
            </w:tcBorders>
            <w:shd w:val="clear" w:color="auto" w:fill="FFFFFF"/>
            <w:noWrap w:val="0"/>
            <w:vAlign w:val="center"/>
          </w:tcPr>
          <w:p w14:paraId="1236AB4E">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25406663">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546E1458">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14:paraId="118F9792">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14:paraId="4F7FC79F">
        <w:tblPrEx>
          <w:tblCellMar>
            <w:top w:w="0" w:type="dxa"/>
            <w:left w:w="11" w:type="dxa"/>
            <w:bottom w:w="0" w:type="dxa"/>
            <w:right w:w="11" w:type="dxa"/>
          </w:tblCellMar>
        </w:tblPrEx>
        <w:trPr>
          <w:trHeight w:val="92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4852F76C">
            <w:pPr>
              <w:widowControl/>
              <w:jc w:val="center"/>
              <w:rPr>
                <w:rFonts w:ascii="Times New Roman" w:hAnsi="Times New Roman" w:eastAsia="方正仿宋_GBK"/>
                <w:kern w:val="0"/>
                <w:sz w:val="22"/>
              </w:rPr>
            </w:pPr>
            <w:r>
              <w:rPr>
                <w:rFonts w:ascii="Times New Roman" w:hAnsi="Times New Roman" w:eastAsia="方正仿宋_GBK"/>
                <w:kern w:val="0"/>
                <w:sz w:val="22"/>
              </w:rPr>
              <w:t>11</w:t>
            </w:r>
          </w:p>
        </w:tc>
        <w:tc>
          <w:tcPr>
            <w:tcW w:w="1003" w:type="dxa"/>
            <w:tcBorders>
              <w:top w:val="nil"/>
              <w:left w:val="nil"/>
              <w:bottom w:val="single" w:color="auto" w:sz="4" w:space="0"/>
              <w:right w:val="single" w:color="auto" w:sz="4" w:space="0"/>
            </w:tcBorders>
            <w:shd w:val="clear" w:color="auto" w:fill="FFFFFF"/>
            <w:noWrap w:val="0"/>
            <w:vAlign w:val="center"/>
          </w:tcPr>
          <w:p w14:paraId="7CD3D565">
            <w:pPr>
              <w:widowControl/>
              <w:jc w:val="center"/>
              <w:rPr>
                <w:rFonts w:ascii="Times New Roman" w:hAnsi="Times New Roman" w:eastAsia="方正仿宋_GBK"/>
                <w:kern w:val="0"/>
                <w:sz w:val="22"/>
              </w:rPr>
            </w:pPr>
            <w:r>
              <w:rPr>
                <w:rFonts w:ascii="Times New Roman" w:hAnsi="Times New Roman" w:eastAsia="方正仿宋_GBK"/>
                <w:kern w:val="0"/>
                <w:sz w:val="22"/>
              </w:rPr>
              <w:t>X438黔托路</w:t>
            </w:r>
          </w:p>
        </w:tc>
        <w:tc>
          <w:tcPr>
            <w:tcW w:w="516" w:type="dxa"/>
            <w:tcBorders>
              <w:top w:val="nil"/>
              <w:left w:val="nil"/>
              <w:bottom w:val="single" w:color="auto" w:sz="4" w:space="0"/>
              <w:right w:val="single" w:color="auto" w:sz="4" w:space="0"/>
            </w:tcBorders>
            <w:shd w:val="clear" w:color="auto" w:fill="FFFFFF"/>
            <w:noWrap w:val="0"/>
            <w:vAlign w:val="center"/>
          </w:tcPr>
          <w:p w14:paraId="63799B7C">
            <w:pPr>
              <w:widowControl/>
              <w:jc w:val="center"/>
              <w:rPr>
                <w:rFonts w:ascii="Times New Roman" w:hAnsi="Times New Roman" w:eastAsia="方正仿宋_GBK"/>
                <w:kern w:val="0"/>
                <w:sz w:val="22"/>
              </w:rPr>
            </w:pPr>
            <w:r>
              <w:rPr>
                <w:rFonts w:ascii="Times New Roman" w:hAnsi="Times New Roman" w:eastAsia="方正仿宋_GBK"/>
                <w:kern w:val="0"/>
                <w:sz w:val="22"/>
              </w:rPr>
              <w:t>路面大修</w:t>
            </w:r>
          </w:p>
        </w:tc>
        <w:tc>
          <w:tcPr>
            <w:tcW w:w="1061" w:type="dxa"/>
            <w:tcBorders>
              <w:top w:val="nil"/>
              <w:left w:val="nil"/>
              <w:bottom w:val="single" w:color="auto" w:sz="4" w:space="0"/>
              <w:right w:val="single" w:color="auto" w:sz="4" w:space="0"/>
            </w:tcBorders>
            <w:shd w:val="clear" w:color="auto" w:fill="FFFFFF"/>
            <w:noWrap w:val="0"/>
            <w:vAlign w:val="center"/>
          </w:tcPr>
          <w:p w14:paraId="04781EC2">
            <w:pPr>
              <w:widowControl/>
              <w:jc w:val="center"/>
              <w:rPr>
                <w:rFonts w:ascii="Times New Roman" w:hAnsi="Times New Roman" w:eastAsia="方正仿宋_GBK"/>
                <w:kern w:val="0"/>
                <w:sz w:val="22"/>
              </w:rPr>
            </w:pPr>
            <w:r>
              <w:rPr>
                <w:rFonts w:ascii="Times New Roman" w:hAnsi="Times New Roman" w:eastAsia="方正仿宋_GBK"/>
                <w:kern w:val="0"/>
                <w:sz w:val="22"/>
              </w:rPr>
              <w:t>2022-2023</w:t>
            </w:r>
          </w:p>
        </w:tc>
        <w:tc>
          <w:tcPr>
            <w:tcW w:w="673" w:type="dxa"/>
            <w:tcBorders>
              <w:top w:val="nil"/>
              <w:left w:val="nil"/>
              <w:bottom w:val="single" w:color="auto" w:sz="4" w:space="0"/>
              <w:right w:val="single" w:color="auto" w:sz="4" w:space="0"/>
            </w:tcBorders>
            <w:shd w:val="clear" w:color="auto" w:fill="FFFFFF"/>
            <w:noWrap w:val="0"/>
            <w:vAlign w:val="center"/>
          </w:tcPr>
          <w:p w14:paraId="4501F004">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12.40 </w:t>
            </w:r>
          </w:p>
        </w:tc>
        <w:tc>
          <w:tcPr>
            <w:tcW w:w="2158" w:type="dxa"/>
            <w:tcBorders>
              <w:top w:val="nil"/>
              <w:left w:val="nil"/>
              <w:bottom w:val="single" w:color="auto" w:sz="4" w:space="0"/>
              <w:right w:val="single" w:color="auto" w:sz="4" w:space="0"/>
            </w:tcBorders>
            <w:shd w:val="clear" w:color="auto" w:fill="FFFFFF"/>
            <w:noWrap w:val="0"/>
            <w:vAlign w:val="center"/>
          </w:tcPr>
          <w:p w14:paraId="5746002F">
            <w:pPr>
              <w:widowControl/>
              <w:rPr>
                <w:rFonts w:ascii="Times New Roman" w:hAnsi="Times New Roman" w:eastAsia="方正仿宋_GBK"/>
                <w:kern w:val="0"/>
                <w:sz w:val="22"/>
              </w:rPr>
            </w:pPr>
            <w:r>
              <w:rPr>
                <w:rFonts w:ascii="Times New Roman" w:hAnsi="Times New Roman" w:eastAsia="方正仿宋_GBK"/>
                <w:kern w:val="0"/>
                <w:sz w:val="22"/>
              </w:rPr>
              <w:t>全</w:t>
            </w:r>
            <w:r>
              <w:rPr>
                <w:rFonts w:ascii="Times New Roman" w:hAnsi="Times New Roman" w:eastAsia="方正仿宋_GBK"/>
                <w:spacing w:val="-6"/>
                <w:kern w:val="0"/>
                <w:sz w:val="22"/>
              </w:rPr>
              <w:t>长约12.4公里，按四级公路7米路面大修</w:t>
            </w:r>
          </w:p>
        </w:tc>
        <w:tc>
          <w:tcPr>
            <w:tcW w:w="880" w:type="dxa"/>
            <w:tcBorders>
              <w:top w:val="nil"/>
              <w:left w:val="nil"/>
              <w:bottom w:val="single" w:color="auto" w:sz="4" w:space="0"/>
              <w:right w:val="single" w:color="auto" w:sz="4" w:space="0"/>
            </w:tcBorders>
            <w:shd w:val="clear" w:color="auto" w:fill="FFFFFF"/>
            <w:noWrap w:val="0"/>
            <w:vAlign w:val="center"/>
          </w:tcPr>
          <w:p w14:paraId="5D4FB47E">
            <w:pPr>
              <w:widowControl/>
              <w:jc w:val="center"/>
              <w:rPr>
                <w:rFonts w:ascii="Times New Roman" w:hAnsi="Times New Roman" w:eastAsia="方正仿宋_GBK"/>
                <w:kern w:val="0"/>
                <w:sz w:val="22"/>
              </w:rPr>
            </w:pPr>
            <w:r>
              <w:rPr>
                <w:rFonts w:ascii="Times New Roman" w:hAnsi="Times New Roman" w:eastAsia="方正仿宋_GBK"/>
                <w:kern w:val="0"/>
                <w:sz w:val="22"/>
              </w:rPr>
              <w:t>1860</w:t>
            </w:r>
          </w:p>
        </w:tc>
        <w:tc>
          <w:tcPr>
            <w:tcW w:w="910" w:type="dxa"/>
            <w:tcBorders>
              <w:top w:val="nil"/>
              <w:left w:val="nil"/>
              <w:bottom w:val="single" w:color="auto" w:sz="4" w:space="0"/>
              <w:right w:val="single" w:color="auto" w:sz="4" w:space="0"/>
            </w:tcBorders>
            <w:shd w:val="clear" w:color="auto" w:fill="FFFFFF"/>
            <w:noWrap w:val="0"/>
            <w:vAlign w:val="center"/>
          </w:tcPr>
          <w:p w14:paraId="743BCFA1">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2273A7B3">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786BE00E">
            <w:pPr>
              <w:widowControl/>
              <w:jc w:val="center"/>
              <w:rPr>
                <w:rFonts w:ascii="Times New Roman" w:hAnsi="Times New Roman" w:eastAsia="方正仿宋_GBK"/>
                <w:kern w:val="0"/>
                <w:sz w:val="22"/>
              </w:rPr>
            </w:pPr>
            <w:r>
              <w:rPr>
                <w:rFonts w:ascii="Times New Roman" w:hAnsi="Times New Roman" w:eastAsia="方正仿宋_GBK"/>
                <w:kern w:val="0"/>
                <w:sz w:val="22"/>
              </w:rPr>
              <w:t>1860</w:t>
            </w:r>
          </w:p>
        </w:tc>
        <w:tc>
          <w:tcPr>
            <w:tcW w:w="910" w:type="dxa"/>
            <w:tcBorders>
              <w:top w:val="nil"/>
              <w:left w:val="nil"/>
              <w:bottom w:val="single" w:color="auto" w:sz="4" w:space="0"/>
              <w:right w:val="single" w:color="auto" w:sz="4" w:space="0"/>
            </w:tcBorders>
            <w:shd w:val="clear" w:color="auto" w:fill="FFFFFF"/>
            <w:noWrap w:val="0"/>
            <w:vAlign w:val="center"/>
          </w:tcPr>
          <w:p w14:paraId="302018E4">
            <w:pPr>
              <w:widowControl/>
              <w:jc w:val="center"/>
              <w:rPr>
                <w:rFonts w:ascii="Times New Roman" w:hAnsi="Times New Roman" w:eastAsia="方正仿宋_GBK"/>
                <w:kern w:val="0"/>
                <w:sz w:val="22"/>
              </w:rPr>
            </w:pPr>
            <w:r>
              <w:rPr>
                <w:rFonts w:ascii="Times New Roman" w:hAnsi="Times New Roman" w:eastAsia="方正仿宋_GBK"/>
                <w:kern w:val="0"/>
                <w:sz w:val="22"/>
              </w:rPr>
              <w:t>1240</w:t>
            </w:r>
          </w:p>
        </w:tc>
        <w:tc>
          <w:tcPr>
            <w:tcW w:w="981" w:type="dxa"/>
            <w:tcBorders>
              <w:top w:val="nil"/>
              <w:left w:val="nil"/>
              <w:bottom w:val="single" w:color="auto" w:sz="4" w:space="0"/>
              <w:right w:val="single" w:color="auto" w:sz="4" w:space="0"/>
            </w:tcBorders>
            <w:shd w:val="clear" w:color="auto" w:fill="FFFFFF"/>
            <w:noWrap w:val="0"/>
            <w:vAlign w:val="center"/>
          </w:tcPr>
          <w:p w14:paraId="2957F770">
            <w:pPr>
              <w:widowControl/>
              <w:jc w:val="center"/>
              <w:rPr>
                <w:rFonts w:ascii="Times New Roman" w:hAnsi="Times New Roman" w:eastAsia="方正仿宋_GBK"/>
                <w:kern w:val="0"/>
                <w:sz w:val="22"/>
              </w:rPr>
            </w:pPr>
            <w:r>
              <w:rPr>
                <w:rFonts w:ascii="Times New Roman" w:hAnsi="Times New Roman" w:eastAsia="方正仿宋_GBK"/>
                <w:kern w:val="0"/>
                <w:sz w:val="22"/>
              </w:rPr>
              <w:t>620</w:t>
            </w:r>
          </w:p>
        </w:tc>
        <w:tc>
          <w:tcPr>
            <w:tcW w:w="1034" w:type="dxa"/>
            <w:tcBorders>
              <w:top w:val="nil"/>
              <w:left w:val="nil"/>
              <w:bottom w:val="single" w:color="auto" w:sz="4" w:space="0"/>
              <w:right w:val="single" w:color="auto" w:sz="4" w:space="0"/>
            </w:tcBorders>
            <w:shd w:val="clear" w:color="auto" w:fill="FFFFFF"/>
            <w:noWrap w:val="0"/>
            <w:vAlign w:val="center"/>
          </w:tcPr>
          <w:p w14:paraId="70472715">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5C5C3F85">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00524036">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14:paraId="37C1AF52">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14:paraId="6305E2D1">
        <w:tblPrEx>
          <w:tblCellMar>
            <w:top w:w="0" w:type="dxa"/>
            <w:left w:w="11" w:type="dxa"/>
            <w:bottom w:w="0" w:type="dxa"/>
            <w:right w:w="11" w:type="dxa"/>
          </w:tblCellMar>
        </w:tblPrEx>
        <w:trPr>
          <w:trHeight w:val="739"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5CC8FED6">
            <w:pPr>
              <w:widowControl/>
              <w:jc w:val="center"/>
              <w:rPr>
                <w:rFonts w:ascii="Times New Roman" w:hAnsi="Times New Roman" w:eastAsia="方正仿宋_GBK"/>
                <w:kern w:val="0"/>
                <w:sz w:val="22"/>
              </w:rPr>
            </w:pPr>
            <w:r>
              <w:rPr>
                <w:rFonts w:ascii="Times New Roman" w:hAnsi="Times New Roman" w:eastAsia="方正仿宋_GBK"/>
                <w:kern w:val="0"/>
                <w:sz w:val="22"/>
              </w:rPr>
              <w:t>12</w:t>
            </w:r>
          </w:p>
        </w:tc>
        <w:tc>
          <w:tcPr>
            <w:tcW w:w="1003" w:type="dxa"/>
            <w:tcBorders>
              <w:top w:val="nil"/>
              <w:left w:val="nil"/>
              <w:bottom w:val="single" w:color="auto" w:sz="4" w:space="0"/>
              <w:right w:val="single" w:color="auto" w:sz="4" w:space="0"/>
            </w:tcBorders>
            <w:shd w:val="clear" w:color="auto" w:fill="FFFFFF"/>
            <w:noWrap w:val="0"/>
            <w:vAlign w:val="center"/>
          </w:tcPr>
          <w:p w14:paraId="336213EC">
            <w:pPr>
              <w:widowControl/>
              <w:jc w:val="center"/>
              <w:rPr>
                <w:rFonts w:ascii="Times New Roman" w:hAnsi="Times New Roman" w:eastAsia="方正仿宋_GBK"/>
                <w:kern w:val="0"/>
                <w:sz w:val="22"/>
              </w:rPr>
            </w:pPr>
            <w:r>
              <w:rPr>
                <w:rFonts w:ascii="Times New Roman" w:hAnsi="Times New Roman" w:eastAsia="方正仿宋_GBK"/>
                <w:kern w:val="0"/>
                <w:sz w:val="22"/>
              </w:rPr>
              <w:t>X436庙新路</w:t>
            </w:r>
          </w:p>
        </w:tc>
        <w:tc>
          <w:tcPr>
            <w:tcW w:w="516" w:type="dxa"/>
            <w:tcBorders>
              <w:top w:val="nil"/>
              <w:left w:val="nil"/>
              <w:bottom w:val="single" w:color="auto" w:sz="4" w:space="0"/>
              <w:right w:val="single" w:color="auto" w:sz="4" w:space="0"/>
            </w:tcBorders>
            <w:shd w:val="clear" w:color="auto" w:fill="FFFFFF"/>
            <w:noWrap w:val="0"/>
            <w:vAlign w:val="center"/>
          </w:tcPr>
          <w:p w14:paraId="4A73ABA1">
            <w:pPr>
              <w:widowControl/>
              <w:jc w:val="center"/>
              <w:rPr>
                <w:rFonts w:ascii="Times New Roman" w:hAnsi="Times New Roman" w:eastAsia="方正仿宋_GBK"/>
                <w:kern w:val="0"/>
                <w:sz w:val="22"/>
              </w:rPr>
            </w:pPr>
            <w:r>
              <w:rPr>
                <w:rFonts w:ascii="Times New Roman" w:hAnsi="Times New Roman" w:eastAsia="方正仿宋_GBK"/>
                <w:kern w:val="0"/>
                <w:sz w:val="22"/>
              </w:rPr>
              <w:t>路面大修</w:t>
            </w:r>
          </w:p>
        </w:tc>
        <w:tc>
          <w:tcPr>
            <w:tcW w:w="1061" w:type="dxa"/>
            <w:tcBorders>
              <w:top w:val="nil"/>
              <w:left w:val="nil"/>
              <w:bottom w:val="single" w:color="auto" w:sz="4" w:space="0"/>
              <w:right w:val="single" w:color="auto" w:sz="4" w:space="0"/>
            </w:tcBorders>
            <w:shd w:val="clear" w:color="auto" w:fill="FFFFFF"/>
            <w:noWrap w:val="0"/>
            <w:vAlign w:val="center"/>
          </w:tcPr>
          <w:p w14:paraId="5414B593">
            <w:pPr>
              <w:widowControl/>
              <w:jc w:val="center"/>
              <w:rPr>
                <w:rFonts w:ascii="Times New Roman" w:hAnsi="Times New Roman" w:eastAsia="方正仿宋_GBK"/>
                <w:kern w:val="0"/>
                <w:sz w:val="22"/>
              </w:rPr>
            </w:pPr>
            <w:r>
              <w:rPr>
                <w:rFonts w:ascii="Times New Roman" w:hAnsi="Times New Roman" w:eastAsia="方正仿宋_GBK"/>
                <w:kern w:val="0"/>
                <w:sz w:val="22"/>
              </w:rPr>
              <w:t>2024-2025</w:t>
            </w:r>
          </w:p>
        </w:tc>
        <w:tc>
          <w:tcPr>
            <w:tcW w:w="673" w:type="dxa"/>
            <w:tcBorders>
              <w:top w:val="nil"/>
              <w:left w:val="nil"/>
              <w:bottom w:val="single" w:color="auto" w:sz="4" w:space="0"/>
              <w:right w:val="single" w:color="auto" w:sz="4" w:space="0"/>
            </w:tcBorders>
            <w:shd w:val="clear" w:color="auto" w:fill="FFFFFF"/>
            <w:noWrap w:val="0"/>
            <w:vAlign w:val="center"/>
          </w:tcPr>
          <w:p w14:paraId="7C2F98CE">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11.20 </w:t>
            </w:r>
          </w:p>
        </w:tc>
        <w:tc>
          <w:tcPr>
            <w:tcW w:w="2158" w:type="dxa"/>
            <w:tcBorders>
              <w:top w:val="nil"/>
              <w:left w:val="nil"/>
              <w:bottom w:val="single" w:color="auto" w:sz="4" w:space="0"/>
              <w:right w:val="single" w:color="auto" w:sz="4" w:space="0"/>
            </w:tcBorders>
            <w:shd w:val="clear" w:color="auto" w:fill="FFFFFF"/>
            <w:noWrap w:val="0"/>
            <w:vAlign w:val="center"/>
          </w:tcPr>
          <w:p w14:paraId="395F8F65">
            <w:pPr>
              <w:widowControl/>
              <w:rPr>
                <w:rFonts w:ascii="Times New Roman" w:hAnsi="Times New Roman" w:eastAsia="方正仿宋_GBK"/>
                <w:kern w:val="0"/>
                <w:sz w:val="22"/>
              </w:rPr>
            </w:pPr>
            <w:r>
              <w:rPr>
                <w:rFonts w:ascii="Times New Roman" w:hAnsi="Times New Roman" w:eastAsia="方正仿宋_GBK"/>
                <w:kern w:val="0"/>
                <w:sz w:val="22"/>
              </w:rPr>
              <w:t>全</w:t>
            </w:r>
            <w:r>
              <w:rPr>
                <w:rFonts w:ascii="Times New Roman" w:hAnsi="Times New Roman" w:eastAsia="方正仿宋_GBK"/>
                <w:spacing w:val="-6"/>
                <w:kern w:val="0"/>
                <w:sz w:val="22"/>
              </w:rPr>
              <w:t>长约11.2公里，按四级公路6.5米路面大修</w:t>
            </w:r>
          </w:p>
        </w:tc>
        <w:tc>
          <w:tcPr>
            <w:tcW w:w="880" w:type="dxa"/>
            <w:tcBorders>
              <w:top w:val="nil"/>
              <w:left w:val="nil"/>
              <w:bottom w:val="single" w:color="auto" w:sz="4" w:space="0"/>
              <w:right w:val="single" w:color="auto" w:sz="4" w:space="0"/>
            </w:tcBorders>
            <w:shd w:val="clear" w:color="auto" w:fill="FFFFFF"/>
            <w:noWrap w:val="0"/>
            <w:vAlign w:val="center"/>
          </w:tcPr>
          <w:p w14:paraId="6B10D446">
            <w:pPr>
              <w:widowControl/>
              <w:jc w:val="center"/>
              <w:rPr>
                <w:rFonts w:ascii="Times New Roman" w:hAnsi="Times New Roman" w:eastAsia="方正仿宋_GBK"/>
                <w:kern w:val="0"/>
                <w:sz w:val="22"/>
              </w:rPr>
            </w:pPr>
            <w:r>
              <w:rPr>
                <w:rFonts w:ascii="Times New Roman" w:hAnsi="Times New Roman" w:eastAsia="方正仿宋_GBK"/>
                <w:kern w:val="0"/>
                <w:sz w:val="22"/>
              </w:rPr>
              <w:t>1344</w:t>
            </w:r>
          </w:p>
        </w:tc>
        <w:tc>
          <w:tcPr>
            <w:tcW w:w="910" w:type="dxa"/>
            <w:tcBorders>
              <w:top w:val="nil"/>
              <w:left w:val="nil"/>
              <w:bottom w:val="single" w:color="auto" w:sz="4" w:space="0"/>
              <w:right w:val="single" w:color="auto" w:sz="4" w:space="0"/>
            </w:tcBorders>
            <w:shd w:val="clear" w:color="auto" w:fill="FFFFFF"/>
            <w:noWrap w:val="0"/>
            <w:vAlign w:val="center"/>
          </w:tcPr>
          <w:p w14:paraId="77D9F943">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5DE69636">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52B96FBF">
            <w:pPr>
              <w:widowControl/>
              <w:jc w:val="center"/>
              <w:rPr>
                <w:rFonts w:ascii="Times New Roman" w:hAnsi="Times New Roman" w:eastAsia="方正仿宋_GBK"/>
                <w:kern w:val="0"/>
                <w:sz w:val="22"/>
              </w:rPr>
            </w:pPr>
            <w:r>
              <w:rPr>
                <w:rFonts w:ascii="Times New Roman" w:hAnsi="Times New Roman" w:eastAsia="方正仿宋_GBK"/>
                <w:kern w:val="0"/>
                <w:sz w:val="22"/>
              </w:rPr>
              <w:t>1344</w:t>
            </w:r>
          </w:p>
        </w:tc>
        <w:tc>
          <w:tcPr>
            <w:tcW w:w="910" w:type="dxa"/>
            <w:tcBorders>
              <w:top w:val="nil"/>
              <w:left w:val="nil"/>
              <w:bottom w:val="single" w:color="auto" w:sz="4" w:space="0"/>
              <w:right w:val="single" w:color="auto" w:sz="4" w:space="0"/>
            </w:tcBorders>
            <w:shd w:val="clear" w:color="auto" w:fill="FFFFFF"/>
            <w:noWrap w:val="0"/>
            <w:vAlign w:val="center"/>
          </w:tcPr>
          <w:p w14:paraId="51CE105D">
            <w:pPr>
              <w:widowControl/>
              <w:jc w:val="center"/>
              <w:rPr>
                <w:rFonts w:ascii="Times New Roman" w:hAnsi="Times New Roman" w:eastAsia="方正仿宋_GBK"/>
                <w:kern w:val="0"/>
                <w:sz w:val="22"/>
              </w:rPr>
            </w:pPr>
            <w:r>
              <w:rPr>
                <w:rFonts w:ascii="Times New Roman" w:hAnsi="Times New Roman" w:eastAsia="方正仿宋_GBK"/>
                <w:kern w:val="0"/>
                <w:sz w:val="22"/>
              </w:rPr>
              <w:t>1120</w:t>
            </w:r>
          </w:p>
        </w:tc>
        <w:tc>
          <w:tcPr>
            <w:tcW w:w="981" w:type="dxa"/>
            <w:tcBorders>
              <w:top w:val="nil"/>
              <w:left w:val="nil"/>
              <w:bottom w:val="single" w:color="auto" w:sz="4" w:space="0"/>
              <w:right w:val="single" w:color="auto" w:sz="4" w:space="0"/>
            </w:tcBorders>
            <w:shd w:val="clear" w:color="auto" w:fill="FFFFFF"/>
            <w:noWrap w:val="0"/>
            <w:vAlign w:val="center"/>
          </w:tcPr>
          <w:p w14:paraId="2EB3B83C">
            <w:pPr>
              <w:widowControl/>
              <w:jc w:val="center"/>
              <w:rPr>
                <w:rFonts w:ascii="Times New Roman" w:hAnsi="Times New Roman" w:eastAsia="方正仿宋_GBK"/>
                <w:kern w:val="0"/>
                <w:sz w:val="22"/>
              </w:rPr>
            </w:pPr>
            <w:r>
              <w:rPr>
                <w:rFonts w:ascii="Times New Roman" w:hAnsi="Times New Roman" w:eastAsia="方正仿宋_GBK"/>
                <w:kern w:val="0"/>
                <w:sz w:val="22"/>
              </w:rPr>
              <w:t>224</w:t>
            </w:r>
          </w:p>
        </w:tc>
        <w:tc>
          <w:tcPr>
            <w:tcW w:w="1034" w:type="dxa"/>
            <w:tcBorders>
              <w:top w:val="nil"/>
              <w:left w:val="nil"/>
              <w:bottom w:val="single" w:color="auto" w:sz="4" w:space="0"/>
              <w:right w:val="single" w:color="auto" w:sz="4" w:space="0"/>
            </w:tcBorders>
            <w:shd w:val="clear" w:color="auto" w:fill="FFFFFF"/>
            <w:noWrap w:val="0"/>
            <w:vAlign w:val="center"/>
          </w:tcPr>
          <w:p w14:paraId="4F640871">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1460063D">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303FB15A">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14:paraId="71FB09F0">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14:paraId="2EEAC9D8">
        <w:tblPrEx>
          <w:tblCellMar>
            <w:top w:w="0" w:type="dxa"/>
            <w:left w:w="11" w:type="dxa"/>
            <w:bottom w:w="0" w:type="dxa"/>
            <w:right w:w="11" w:type="dxa"/>
          </w:tblCellMar>
        </w:tblPrEx>
        <w:trPr>
          <w:trHeight w:val="879"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18614A1C">
            <w:pPr>
              <w:widowControl/>
              <w:jc w:val="center"/>
              <w:rPr>
                <w:rFonts w:ascii="Times New Roman" w:hAnsi="Times New Roman" w:eastAsia="方正仿宋_GBK"/>
                <w:kern w:val="0"/>
                <w:sz w:val="22"/>
              </w:rPr>
            </w:pPr>
            <w:r>
              <w:rPr>
                <w:rFonts w:ascii="Times New Roman" w:hAnsi="Times New Roman" w:eastAsia="方正仿宋_GBK"/>
                <w:kern w:val="0"/>
                <w:sz w:val="22"/>
              </w:rPr>
              <w:t>13</w:t>
            </w:r>
          </w:p>
        </w:tc>
        <w:tc>
          <w:tcPr>
            <w:tcW w:w="1003" w:type="dxa"/>
            <w:tcBorders>
              <w:top w:val="nil"/>
              <w:left w:val="nil"/>
              <w:bottom w:val="single" w:color="auto" w:sz="4" w:space="0"/>
              <w:right w:val="single" w:color="auto" w:sz="4" w:space="0"/>
            </w:tcBorders>
            <w:shd w:val="clear" w:color="auto" w:fill="FFFFFF"/>
            <w:noWrap w:val="0"/>
            <w:vAlign w:val="center"/>
          </w:tcPr>
          <w:p w14:paraId="0F108807">
            <w:pPr>
              <w:widowControl/>
              <w:jc w:val="center"/>
              <w:rPr>
                <w:rFonts w:ascii="Times New Roman" w:hAnsi="Times New Roman" w:eastAsia="方正仿宋_GBK"/>
                <w:kern w:val="0"/>
                <w:sz w:val="22"/>
              </w:rPr>
            </w:pPr>
            <w:r>
              <w:rPr>
                <w:rFonts w:ascii="Times New Roman" w:hAnsi="Times New Roman" w:eastAsia="方正仿宋_GBK"/>
                <w:kern w:val="0"/>
                <w:sz w:val="22"/>
              </w:rPr>
              <w:t>XB35学堂路</w:t>
            </w:r>
          </w:p>
        </w:tc>
        <w:tc>
          <w:tcPr>
            <w:tcW w:w="516" w:type="dxa"/>
            <w:tcBorders>
              <w:top w:val="nil"/>
              <w:left w:val="nil"/>
              <w:bottom w:val="single" w:color="auto" w:sz="4" w:space="0"/>
              <w:right w:val="single" w:color="auto" w:sz="4" w:space="0"/>
            </w:tcBorders>
            <w:shd w:val="clear" w:color="auto" w:fill="FFFFFF"/>
            <w:noWrap w:val="0"/>
            <w:vAlign w:val="center"/>
          </w:tcPr>
          <w:p w14:paraId="145DDD3D">
            <w:pPr>
              <w:widowControl/>
              <w:jc w:val="center"/>
              <w:rPr>
                <w:rFonts w:ascii="Times New Roman" w:hAnsi="Times New Roman" w:eastAsia="方正仿宋_GBK"/>
                <w:kern w:val="0"/>
                <w:sz w:val="22"/>
              </w:rPr>
            </w:pPr>
            <w:r>
              <w:rPr>
                <w:rFonts w:ascii="Times New Roman" w:hAnsi="Times New Roman" w:eastAsia="方正仿宋_GBK"/>
                <w:kern w:val="0"/>
                <w:sz w:val="22"/>
              </w:rPr>
              <w:t>升级改造</w:t>
            </w:r>
          </w:p>
        </w:tc>
        <w:tc>
          <w:tcPr>
            <w:tcW w:w="1061" w:type="dxa"/>
            <w:tcBorders>
              <w:top w:val="nil"/>
              <w:left w:val="nil"/>
              <w:bottom w:val="single" w:color="auto" w:sz="4" w:space="0"/>
              <w:right w:val="single" w:color="auto" w:sz="4" w:space="0"/>
            </w:tcBorders>
            <w:shd w:val="clear" w:color="auto" w:fill="FFFFFF"/>
            <w:noWrap w:val="0"/>
            <w:vAlign w:val="center"/>
          </w:tcPr>
          <w:p w14:paraId="23C59B93">
            <w:pPr>
              <w:widowControl/>
              <w:jc w:val="center"/>
              <w:rPr>
                <w:rFonts w:ascii="Times New Roman" w:hAnsi="Times New Roman" w:eastAsia="方正仿宋_GBK"/>
                <w:kern w:val="0"/>
                <w:sz w:val="22"/>
              </w:rPr>
            </w:pPr>
            <w:r>
              <w:rPr>
                <w:rFonts w:ascii="Times New Roman" w:hAnsi="Times New Roman" w:eastAsia="方正仿宋_GBK"/>
                <w:kern w:val="0"/>
                <w:sz w:val="22"/>
              </w:rPr>
              <w:t>2024-2025</w:t>
            </w:r>
          </w:p>
        </w:tc>
        <w:tc>
          <w:tcPr>
            <w:tcW w:w="673" w:type="dxa"/>
            <w:tcBorders>
              <w:top w:val="nil"/>
              <w:left w:val="nil"/>
              <w:bottom w:val="single" w:color="auto" w:sz="4" w:space="0"/>
              <w:right w:val="single" w:color="auto" w:sz="4" w:space="0"/>
            </w:tcBorders>
            <w:shd w:val="clear" w:color="auto" w:fill="FFFFFF"/>
            <w:noWrap w:val="0"/>
            <w:vAlign w:val="center"/>
          </w:tcPr>
          <w:p w14:paraId="3A9471B8">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14.00 </w:t>
            </w:r>
          </w:p>
        </w:tc>
        <w:tc>
          <w:tcPr>
            <w:tcW w:w="2158" w:type="dxa"/>
            <w:tcBorders>
              <w:top w:val="nil"/>
              <w:left w:val="nil"/>
              <w:bottom w:val="single" w:color="auto" w:sz="4" w:space="0"/>
              <w:right w:val="single" w:color="auto" w:sz="4" w:space="0"/>
            </w:tcBorders>
            <w:shd w:val="clear" w:color="auto" w:fill="FFFFFF"/>
            <w:noWrap w:val="0"/>
            <w:vAlign w:val="center"/>
          </w:tcPr>
          <w:p w14:paraId="68E42F13">
            <w:pPr>
              <w:widowControl/>
              <w:rPr>
                <w:rFonts w:ascii="Times New Roman" w:hAnsi="Times New Roman" w:eastAsia="方正仿宋_GBK"/>
                <w:kern w:val="0"/>
                <w:sz w:val="22"/>
              </w:rPr>
            </w:pPr>
            <w:r>
              <w:rPr>
                <w:rFonts w:ascii="Times New Roman" w:hAnsi="Times New Roman" w:eastAsia="方正仿宋_GBK"/>
                <w:kern w:val="0"/>
                <w:sz w:val="22"/>
              </w:rPr>
              <w:t>全长约14公里，按四级公路6.5米升级改造</w:t>
            </w:r>
          </w:p>
        </w:tc>
        <w:tc>
          <w:tcPr>
            <w:tcW w:w="880" w:type="dxa"/>
            <w:tcBorders>
              <w:top w:val="nil"/>
              <w:left w:val="nil"/>
              <w:bottom w:val="single" w:color="auto" w:sz="4" w:space="0"/>
              <w:right w:val="single" w:color="auto" w:sz="4" w:space="0"/>
            </w:tcBorders>
            <w:shd w:val="clear" w:color="auto" w:fill="FFFFFF"/>
            <w:noWrap w:val="0"/>
            <w:vAlign w:val="center"/>
          </w:tcPr>
          <w:p w14:paraId="75504081">
            <w:pPr>
              <w:widowControl/>
              <w:jc w:val="center"/>
              <w:rPr>
                <w:rFonts w:ascii="Times New Roman" w:hAnsi="Times New Roman" w:eastAsia="方正仿宋_GBK"/>
                <w:kern w:val="0"/>
                <w:sz w:val="22"/>
              </w:rPr>
            </w:pPr>
            <w:r>
              <w:rPr>
                <w:rFonts w:ascii="Times New Roman" w:hAnsi="Times New Roman" w:eastAsia="方正仿宋_GBK"/>
                <w:kern w:val="0"/>
                <w:sz w:val="22"/>
              </w:rPr>
              <w:t>5600</w:t>
            </w:r>
          </w:p>
        </w:tc>
        <w:tc>
          <w:tcPr>
            <w:tcW w:w="910" w:type="dxa"/>
            <w:tcBorders>
              <w:top w:val="nil"/>
              <w:left w:val="nil"/>
              <w:bottom w:val="single" w:color="auto" w:sz="4" w:space="0"/>
              <w:right w:val="single" w:color="auto" w:sz="4" w:space="0"/>
            </w:tcBorders>
            <w:shd w:val="clear" w:color="auto" w:fill="FFFFFF"/>
            <w:noWrap w:val="0"/>
            <w:vAlign w:val="center"/>
          </w:tcPr>
          <w:p w14:paraId="789BCA4B">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12DC2180">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4B70F434">
            <w:pPr>
              <w:widowControl/>
              <w:jc w:val="center"/>
              <w:rPr>
                <w:rFonts w:ascii="Times New Roman" w:hAnsi="Times New Roman" w:eastAsia="方正仿宋_GBK"/>
                <w:kern w:val="0"/>
                <w:sz w:val="22"/>
              </w:rPr>
            </w:pPr>
            <w:r>
              <w:rPr>
                <w:rFonts w:ascii="Times New Roman" w:hAnsi="Times New Roman" w:eastAsia="方正仿宋_GBK"/>
                <w:kern w:val="0"/>
                <w:sz w:val="22"/>
              </w:rPr>
              <w:t>5600</w:t>
            </w:r>
          </w:p>
        </w:tc>
        <w:tc>
          <w:tcPr>
            <w:tcW w:w="910" w:type="dxa"/>
            <w:tcBorders>
              <w:top w:val="nil"/>
              <w:left w:val="nil"/>
              <w:bottom w:val="single" w:color="auto" w:sz="4" w:space="0"/>
              <w:right w:val="single" w:color="auto" w:sz="4" w:space="0"/>
            </w:tcBorders>
            <w:shd w:val="clear" w:color="auto" w:fill="FFFFFF"/>
            <w:noWrap w:val="0"/>
            <w:vAlign w:val="center"/>
          </w:tcPr>
          <w:p w14:paraId="3CDC6DAD">
            <w:pPr>
              <w:widowControl/>
              <w:jc w:val="center"/>
              <w:rPr>
                <w:rFonts w:ascii="Times New Roman" w:hAnsi="Times New Roman" w:eastAsia="方正仿宋_GBK"/>
                <w:kern w:val="0"/>
                <w:sz w:val="22"/>
              </w:rPr>
            </w:pPr>
            <w:r>
              <w:rPr>
                <w:rFonts w:ascii="Times New Roman" w:hAnsi="Times New Roman" w:eastAsia="方正仿宋_GBK"/>
                <w:kern w:val="0"/>
                <w:sz w:val="22"/>
              </w:rPr>
              <w:t>2240</w:t>
            </w:r>
          </w:p>
        </w:tc>
        <w:tc>
          <w:tcPr>
            <w:tcW w:w="981" w:type="dxa"/>
            <w:tcBorders>
              <w:top w:val="nil"/>
              <w:left w:val="nil"/>
              <w:bottom w:val="single" w:color="auto" w:sz="4" w:space="0"/>
              <w:right w:val="single" w:color="auto" w:sz="4" w:space="0"/>
            </w:tcBorders>
            <w:shd w:val="clear" w:color="auto" w:fill="FFFFFF"/>
            <w:noWrap w:val="0"/>
            <w:vAlign w:val="center"/>
          </w:tcPr>
          <w:p w14:paraId="35E7F0FE">
            <w:pPr>
              <w:widowControl/>
              <w:jc w:val="center"/>
              <w:rPr>
                <w:rFonts w:ascii="Times New Roman" w:hAnsi="Times New Roman" w:eastAsia="方正仿宋_GBK"/>
                <w:kern w:val="0"/>
                <w:sz w:val="22"/>
              </w:rPr>
            </w:pPr>
            <w:r>
              <w:rPr>
                <w:rFonts w:ascii="Times New Roman" w:hAnsi="Times New Roman" w:eastAsia="方正仿宋_GBK"/>
                <w:kern w:val="0"/>
                <w:sz w:val="22"/>
              </w:rPr>
              <w:t>3360</w:t>
            </w:r>
          </w:p>
        </w:tc>
        <w:tc>
          <w:tcPr>
            <w:tcW w:w="1034" w:type="dxa"/>
            <w:tcBorders>
              <w:top w:val="nil"/>
              <w:left w:val="nil"/>
              <w:bottom w:val="single" w:color="auto" w:sz="4" w:space="0"/>
              <w:right w:val="single" w:color="auto" w:sz="4" w:space="0"/>
            </w:tcBorders>
            <w:shd w:val="clear" w:color="auto" w:fill="FFFFFF"/>
            <w:noWrap w:val="0"/>
            <w:vAlign w:val="center"/>
          </w:tcPr>
          <w:p w14:paraId="261A19BF">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1E3D49CD">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0239807D">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14:paraId="2BF3C129">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14:paraId="77B77780">
        <w:tblPrEx>
          <w:tblCellMar>
            <w:top w:w="0" w:type="dxa"/>
            <w:left w:w="11" w:type="dxa"/>
            <w:bottom w:w="0" w:type="dxa"/>
            <w:right w:w="11" w:type="dxa"/>
          </w:tblCellMar>
        </w:tblPrEx>
        <w:trPr>
          <w:trHeight w:val="906"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57CC0245">
            <w:pPr>
              <w:widowControl/>
              <w:jc w:val="center"/>
              <w:rPr>
                <w:rFonts w:ascii="Times New Roman" w:hAnsi="Times New Roman" w:eastAsia="方正仿宋_GBK"/>
                <w:kern w:val="0"/>
                <w:sz w:val="22"/>
              </w:rPr>
            </w:pPr>
            <w:r>
              <w:rPr>
                <w:rFonts w:ascii="Times New Roman" w:hAnsi="Times New Roman" w:eastAsia="方正仿宋_GBK"/>
                <w:kern w:val="0"/>
                <w:sz w:val="22"/>
              </w:rPr>
              <w:t>14</w:t>
            </w:r>
          </w:p>
        </w:tc>
        <w:tc>
          <w:tcPr>
            <w:tcW w:w="1003" w:type="dxa"/>
            <w:tcBorders>
              <w:top w:val="nil"/>
              <w:left w:val="nil"/>
              <w:bottom w:val="single" w:color="auto" w:sz="4" w:space="0"/>
              <w:right w:val="single" w:color="auto" w:sz="4" w:space="0"/>
            </w:tcBorders>
            <w:shd w:val="clear" w:color="auto" w:fill="FFFFFF"/>
            <w:noWrap w:val="0"/>
            <w:vAlign w:val="center"/>
          </w:tcPr>
          <w:p w14:paraId="13F92ACA">
            <w:pPr>
              <w:widowControl/>
              <w:jc w:val="center"/>
              <w:rPr>
                <w:rFonts w:ascii="Times New Roman" w:hAnsi="Times New Roman" w:eastAsia="方正仿宋_GBK"/>
                <w:kern w:val="0"/>
                <w:sz w:val="22"/>
              </w:rPr>
            </w:pPr>
            <w:r>
              <w:rPr>
                <w:rFonts w:ascii="Times New Roman" w:hAnsi="Times New Roman" w:eastAsia="方正仿宋_GBK"/>
                <w:kern w:val="0"/>
                <w:sz w:val="22"/>
              </w:rPr>
              <w:t>XB40江五路</w:t>
            </w:r>
          </w:p>
        </w:tc>
        <w:tc>
          <w:tcPr>
            <w:tcW w:w="516" w:type="dxa"/>
            <w:tcBorders>
              <w:top w:val="nil"/>
              <w:left w:val="nil"/>
              <w:bottom w:val="single" w:color="auto" w:sz="4" w:space="0"/>
              <w:right w:val="single" w:color="auto" w:sz="4" w:space="0"/>
            </w:tcBorders>
            <w:shd w:val="clear" w:color="auto" w:fill="FFFFFF"/>
            <w:noWrap w:val="0"/>
            <w:vAlign w:val="center"/>
          </w:tcPr>
          <w:p w14:paraId="79A23FC1">
            <w:pPr>
              <w:widowControl/>
              <w:jc w:val="center"/>
              <w:rPr>
                <w:rFonts w:ascii="Times New Roman" w:hAnsi="Times New Roman" w:eastAsia="方正仿宋_GBK"/>
                <w:kern w:val="0"/>
                <w:sz w:val="22"/>
              </w:rPr>
            </w:pPr>
            <w:r>
              <w:rPr>
                <w:rFonts w:ascii="Times New Roman" w:hAnsi="Times New Roman" w:eastAsia="方正仿宋_GBK"/>
                <w:kern w:val="0"/>
                <w:sz w:val="22"/>
              </w:rPr>
              <w:t>升级改造</w:t>
            </w:r>
          </w:p>
        </w:tc>
        <w:tc>
          <w:tcPr>
            <w:tcW w:w="1061" w:type="dxa"/>
            <w:tcBorders>
              <w:top w:val="nil"/>
              <w:left w:val="nil"/>
              <w:bottom w:val="single" w:color="auto" w:sz="4" w:space="0"/>
              <w:right w:val="single" w:color="auto" w:sz="4" w:space="0"/>
            </w:tcBorders>
            <w:shd w:val="clear" w:color="auto" w:fill="FFFFFF"/>
            <w:noWrap w:val="0"/>
            <w:vAlign w:val="center"/>
          </w:tcPr>
          <w:p w14:paraId="16038AE9">
            <w:pPr>
              <w:widowControl/>
              <w:jc w:val="center"/>
              <w:rPr>
                <w:rFonts w:ascii="Times New Roman" w:hAnsi="Times New Roman" w:eastAsia="方正仿宋_GBK"/>
                <w:kern w:val="0"/>
                <w:sz w:val="22"/>
              </w:rPr>
            </w:pPr>
            <w:r>
              <w:rPr>
                <w:rFonts w:ascii="Times New Roman" w:hAnsi="Times New Roman" w:eastAsia="方正仿宋_GBK"/>
                <w:kern w:val="0"/>
                <w:sz w:val="22"/>
              </w:rPr>
              <w:t>2024-2025</w:t>
            </w:r>
          </w:p>
        </w:tc>
        <w:tc>
          <w:tcPr>
            <w:tcW w:w="673" w:type="dxa"/>
            <w:tcBorders>
              <w:top w:val="nil"/>
              <w:left w:val="nil"/>
              <w:bottom w:val="single" w:color="auto" w:sz="4" w:space="0"/>
              <w:right w:val="single" w:color="auto" w:sz="4" w:space="0"/>
            </w:tcBorders>
            <w:shd w:val="clear" w:color="auto" w:fill="FFFFFF"/>
            <w:noWrap w:val="0"/>
            <w:vAlign w:val="center"/>
          </w:tcPr>
          <w:p w14:paraId="4E8BB0F9">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7.70 </w:t>
            </w:r>
          </w:p>
        </w:tc>
        <w:tc>
          <w:tcPr>
            <w:tcW w:w="2158" w:type="dxa"/>
            <w:tcBorders>
              <w:top w:val="nil"/>
              <w:left w:val="nil"/>
              <w:bottom w:val="single" w:color="auto" w:sz="4" w:space="0"/>
              <w:right w:val="single" w:color="auto" w:sz="4" w:space="0"/>
            </w:tcBorders>
            <w:shd w:val="clear" w:color="auto" w:fill="FFFFFF"/>
            <w:noWrap w:val="0"/>
            <w:vAlign w:val="center"/>
          </w:tcPr>
          <w:p w14:paraId="08DE37BC">
            <w:pPr>
              <w:widowControl/>
              <w:rPr>
                <w:rFonts w:ascii="Times New Roman" w:hAnsi="Times New Roman" w:eastAsia="方正仿宋_GBK"/>
                <w:kern w:val="0"/>
                <w:sz w:val="22"/>
              </w:rPr>
            </w:pPr>
            <w:r>
              <w:rPr>
                <w:rFonts w:ascii="Times New Roman" w:hAnsi="Times New Roman" w:eastAsia="方正仿宋_GBK"/>
                <w:kern w:val="0"/>
                <w:sz w:val="22"/>
              </w:rPr>
              <w:t>全长约7.7公里，按四级公路6.5米升级改造</w:t>
            </w:r>
          </w:p>
        </w:tc>
        <w:tc>
          <w:tcPr>
            <w:tcW w:w="880" w:type="dxa"/>
            <w:tcBorders>
              <w:top w:val="nil"/>
              <w:left w:val="nil"/>
              <w:bottom w:val="single" w:color="auto" w:sz="4" w:space="0"/>
              <w:right w:val="single" w:color="auto" w:sz="4" w:space="0"/>
            </w:tcBorders>
            <w:shd w:val="clear" w:color="auto" w:fill="FFFFFF"/>
            <w:noWrap w:val="0"/>
            <w:vAlign w:val="center"/>
          </w:tcPr>
          <w:p w14:paraId="734C9B9F">
            <w:pPr>
              <w:widowControl/>
              <w:jc w:val="center"/>
              <w:rPr>
                <w:rFonts w:ascii="Times New Roman" w:hAnsi="Times New Roman" w:eastAsia="方正仿宋_GBK"/>
                <w:kern w:val="0"/>
                <w:sz w:val="22"/>
              </w:rPr>
            </w:pPr>
            <w:r>
              <w:rPr>
                <w:rFonts w:ascii="Times New Roman" w:hAnsi="Times New Roman" w:eastAsia="方正仿宋_GBK"/>
                <w:kern w:val="0"/>
                <w:sz w:val="22"/>
              </w:rPr>
              <w:t>3080</w:t>
            </w:r>
          </w:p>
        </w:tc>
        <w:tc>
          <w:tcPr>
            <w:tcW w:w="910" w:type="dxa"/>
            <w:tcBorders>
              <w:top w:val="nil"/>
              <w:left w:val="nil"/>
              <w:bottom w:val="single" w:color="auto" w:sz="4" w:space="0"/>
              <w:right w:val="single" w:color="auto" w:sz="4" w:space="0"/>
            </w:tcBorders>
            <w:shd w:val="clear" w:color="auto" w:fill="FFFFFF"/>
            <w:noWrap w:val="0"/>
            <w:vAlign w:val="center"/>
          </w:tcPr>
          <w:p w14:paraId="57B3CB84">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420E9912">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170181A7">
            <w:pPr>
              <w:widowControl/>
              <w:jc w:val="center"/>
              <w:rPr>
                <w:rFonts w:ascii="Times New Roman" w:hAnsi="Times New Roman" w:eastAsia="方正仿宋_GBK"/>
                <w:kern w:val="0"/>
                <w:sz w:val="22"/>
              </w:rPr>
            </w:pPr>
            <w:r>
              <w:rPr>
                <w:rFonts w:ascii="Times New Roman" w:hAnsi="Times New Roman" w:eastAsia="方正仿宋_GBK"/>
                <w:kern w:val="0"/>
                <w:sz w:val="22"/>
              </w:rPr>
              <w:t>3080</w:t>
            </w:r>
          </w:p>
        </w:tc>
        <w:tc>
          <w:tcPr>
            <w:tcW w:w="910" w:type="dxa"/>
            <w:tcBorders>
              <w:top w:val="nil"/>
              <w:left w:val="nil"/>
              <w:bottom w:val="single" w:color="auto" w:sz="4" w:space="0"/>
              <w:right w:val="single" w:color="auto" w:sz="4" w:space="0"/>
            </w:tcBorders>
            <w:shd w:val="clear" w:color="auto" w:fill="FFFFFF"/>
            <w:noWrap w:val="0"/>
            <w:vAlign w:val="center"/>
          </w:tcPr>
          <w:p w14:paraId="4B3D593B">
            <w:pPr>
              <w:widowControl/>
              <w:jc w:val="center"/>
              <w:rPr>
                <w:rFonts w:ascii="Times New Roman" w:hAnsi="Times New Roman" w:eastAsia="方正仿宋_GBK"/>
                <w:kern w:val="0"/>
                <w:sz w:val="22"/>
              </w:rPr>
            </w:pPr>
            <w:r>
              <w:rPr>
                <w:rFonts w:ascii="Times New Roman" w:hAnsi="Times New Roman" w:eastAsia="方正仿宋_GBK"/>
                <w:kern w:val="0"/>
                <w:sz w:val="22"/>
              </w:rPr>
              <w:t>1232</w:t>
            </w:r>
          </w:p>
        </w:tc>
        <w:tc>
          <w:tcPr>
            <w:tcW w:w="981" w:type="dxa"/>
            <w:tcBorders>
              <w:top w:val="nil"/>
              <w:left w:val="nil"/>
              <w:bottom w:val="single" w:color="auto" w:sz="4" w:space="0"/>
              <w:right w:val="single" w:color="auto" w:sz="4" w:space="0"/>
            </w:tcBorders>
            <w:shd w:val="clear" w:color="auto" w:fill="FFFFFF"/>
            <w:noWrap w:val="0"/>
            <w:vAlign w:val="center"/>
          </w:tcPr>
          <w:p w14:paraId="057A9FF6">
            <w:pPr>
              <w:widowControl/>
              <w:jc w:val="center"/>
              <w:rPr>
                <w:rFonts w:ascii="Times New Roman" w:hAnsi="Times New Roman" w:eastAsia="方正仿宋_GBK"/>
                <w:kern w:val="0"/>
                <w:sz w:val="22"/>
              </w:rPr>
            </w:pPr>
            <w:r>
              <w:rPr>
                <w:rFonts w:ascii="Times New Roman" w:hAnsi="Times New Roman" w:eastAsia="方正仿宋_GBK"/>
                <w:kern w:val="0"/>
                <w:sz w:val="22"/>
              </w:rPr>
              <w:t>1848</w:t>
            </w:r>
          </w:p>
        </w:tc>
        <w:tc>
          <w:tcPr>
            <w:tcW w:w="1034" w:type="dxa"/>
            <w:tcBorders>
              <w:top w:val="nil"/>
              <w:left w:val="nil"/>
              <w:bottom w:val="single" w:color="auto" w:sz="4" w:space="0"/>
              <w:right w:val="single" w:color="auto" w:sz="4" w:space="0"/>
            </w:tcBorders>
            <w:shd w:val="clear" w:color="auto" w:fill="FFFFFF"/>
            <w:noWrap w:val="0"/>
            <w:vAlign w:val="center"/>
          </w:tcPr>
          <w:p w14:paraId="4858A3C7">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6DCA03BA">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3B4E2562">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14:paraId="3701782D">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14:paraId="07F7E110">
        <w:tblPrEx>
          <w:tblCellMar>
            <w:top w:w="0" w:type="dxa"/>
            <w:left w:w="11" w:type="dxa"/>
            <w:bottom w:w="0" w:type="dxa"/>
            <w:right w:w="11" w:type="dxa"/>
          </w:tblCellMar>
        </w:tblPrEx>
        <w:trPr>
          <w:trHeight w:val="934"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03A66C5F">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03" w:type="dxa"/>
            <w:tcBorders>
              <w:top w:val="nil"/>
              <w:left w:val="nil"/>
              <w:bottom w:val="single" w:color="auto" w:sz="4" w:space="0"/>
              <w:right w:val="single" w:color="auto" w:sz="4" w:space="0"/>
            </w:tcBorders>
            <w:shd w:val="clear" w:color="auto" w:fill="FFFFFF"/>
            <w:noWrap w:val="0"/>
            <w:vAlign w:val="center"/>
          </w:tcPr>
          <w:p w14:paraId="0C00C3C9">
            <w:pPr>
              <w:widowControl/>
              <w:jc w:val="center"/>
              <w:rPr>
                <w:rFonts w:ascii="Times New Roman" w:hAnsi="Times New Roman" w:eastAsia="方正仿宋_GBK"/>
                <w:b/>
                <w:kern w:val="0"/>
                <w:sz w:val="22"/>
              </w:rPr>
            </w:pPr>
            <w:r>
              <w:rPr>
                <w:rFonts w:ascii="Times New Roman" w:hAnsi="Times New Roman" w:eastAsia="方正仿宋_GBK"/>
                <w:b/>
                <w:kern w:val="0"/>
                <w:sz w:val="22"/>
              </w:rPr>
              <w:t>乡村道</w:t>
            </w:r>
          </w:p>
          <w:p w14:paraId="36812366">
            <w:pPr>
              <w:widowControl/>
              <w:jc w:val="center"/>
              <w:rPr>
                <w:rFonts w:ascii="Times New Roman" w:hAnsi="Times New Roman" w:eastAsia="方正仿宋_GBK"/>
                <w:b/>
                <w:kern w:val="0"/>
                <w:sz w:val="22"/>
              </w:rPr>
            </w:pPr>
            <w:r>
              <w:rPr>
                <w:rFonts w:ascii="Times New Roman" w:hAnsi="Times New Roman" w:eastAsia="方正仿宋_GBK"/>
                <w:b/>
                <w:kern w:val="0"/>
                <w:sz w:val="22"/>
              </w:rPr>
              <w:t>改造</w:t>
            </w:r>
          </w:p>
        </w:tc>
        <w:tc>
          <w:tcPr>
            <w:tcW w:w="516" w:type="dxa"/>
            <w:tcBorders>
              <w:top w:val="nil"/>
              <w:left w:val="nil"/>
              <w:bottom w:val="single" w:color="auto" w:sz="4" w:space="0"/>
              <w:right w:val="single" w:color="auto" w:sz="4" w:space="0"/>
            </w:tcBorders>
            <w:shd w:val="clear" w:color="auto" w:fill="FFFFFF"/>
            <w:noWrap w:val="0"/>
            <w:vAlign w:val="center"/>
          </w:tcPr>
          <w:p w14:paraId="0332FDE2">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61" w:type="dxa"/>
            <w:tcBorders>
              <w:top w:val="nil"/>
              <w:left w:val="nil"/>
              <w:bottom w:val="single" w:color="auto" w:sz="4" w:space="0"/>
              <w:right w:val="single" w:color="auto" w:sz="4" w:space="0"/>
            </w:tcBorders>
            <w:shd w:val="clear" w:color="auto" w:fill="FFFFFF"/>
            <w:noWrap w:val="0"/>
            <w:vAlign w:val="center"/>
          </w:tcPr>
          <w:p w14:paraId="5554B241">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673" w:type="dxa"/>
            <w:tcBorders>
              <w:top w:val="nil"/>
              <w:left w:val="nil"/>
              <w:bottom w:val="single" w:color="auto" w:sz="4" w:space="0"/>
              <w:right w:val="single" w:color="auto" w:sz="4" w:space="0"/>
            </w:tcBorders>
            <w:shd w:val="clear" w:color="auto" w:fill="FFFFFF"/>
            <w:noWrap w:val="0"/>
            <w:vAlign w:val="center"/>
          </w:tcPr>
          <w:p w14:paraId="78C27556">
            <w:pPr>
              <w:widowControl/>
              <w:jc w:val="center"/>
              <w:rPr>
                <w:rFonts w:ascii="Times New Roman" w:hAnsi="Times New Roman" w:eastAsia="方正仿宋_GBK"/>
                <w:w w:val="80"/>
                <w:kern w:val="0"/>
                <w:sz w:val="22"/>
              </w:rPr>
            </w:pPr>
            <w:r>
              <w:rPr>
                <w:rFonts w:ascii="Times New Roman" w:hAnsi="Times New Roman" w:eastAsia="方正仿宋_GBK"/>
                <w:w w:val="80"/>
                <w:kern w:val="0"/>
                <w:sz w:val="22"/>
              </w:rPr>
              <w:t xml:space="preserve">2000.00 </w:t>
            </w:r>
          </w:p>
        </w:tc>
        <w:tc>
          <w:tcPr>
            <w:tcW w:w="2158" w:type="dxa"/>
            <w:tcBorders>
              <w:top w:val="nil"/>
              <w:left w:val="nil"/>
              <w:bottom w:val="single" w:color="auto" w:sz="4" w:space="0"/>
              <w:right w:val="single" w:color="auto" w:sz="4" w:space="0"/>
            </w:tcBorders>
            <w:shd w:val="clear" w:color="auto" w:fill="FFFFFF"/>
            <w:noWrap w:val="0"/>
            <w:vAlign w:val="center"/>
          </w:tcPr>
          <w:p w14:paraId="7125762A">
            <w:pPr>
              <w:widowControl/>
              <w:rPr>
                <w:rFonts w:ascii="Times New Roman" w:hAnsi="Times New Roman" w:eastAsia="方正仿宋_GBK"/>
                <w:kern w:val="0"/>
                <w:sz w:val="22"/>
              </w:rPr>
            </w:pPr>
            <w:r>
              <w:rPr>
                <w:rFonts w:ascii="Times New Roman" w:hAnsi="Times New Roman" w:eastAsia="方正仿宋_GBK"/>
                <w:kern w:val="0"/>
                <w:sz w:val="22"/>
              </w:rPr>
              <w:t>　</w:t>
            </w:r>
          </w:p>
        </w:tc>
        <w:tc>
          <w:tcPr>
            <w:tcW w:w="880" w:type="dxa"/>
            <w:tcBorders>
              <w:top w:val="nil"/>
              <w:left w:val="nil"/>
              <w:bottom w:val="single" w:color="auto" w:sz="4" w:space="0"/>
              <w:right w:val="single" w:color="auto" w:sz="4" w:space="0"/>
            </w:tcBorders>
            <w:shd w:val="clear" w:color="auto" w:fill="FFFFFF"/>
            <w:noWrap w:val="0"/>
            <w:vAlign w:val="center"/>
          </w:tcPr>
          <w:p w14:paraId="23FB40BF">
            <w:pPr>
              <w:widowControl/>
              <w:jc w:val="center"/>
              <w:rPr>
                <w:rFonts w:ascii="Times New Roman" w:hAnsi="Times New Roman" w:eastAsia="方正仿宋_GBK"/>
                <w:kern w:val="0"/>
                <w:sz w:val="22"/>
              </w:rPr>
            </w:pPr>
            <w:r>
              <w:rPr>
                <w:rFonts w:ascii="Times New Roman" w:hAnsi="Times New Roman" w:eastAsia="方正仿宋_GBK"/>
                <w:kern w:val="0"/>
                <w:sz w:val="22"/>
              </w:rPr>
              <w:t>160000</w:t>
            </w:r>
          </w:p>
        </w:tc>
        <w:tc>
          <w:tcPr>
            <w:tcW w:w="910" w:type="dxa"/>
            <w:tcBorders>
              <w:top w:val="nil"/>
              <w:left w:val="nil"/>
              <w:bottom w:val="single" w:color="auto" w:sz="4" w:space="0"/>
              <w:right w:val="single" w:color="auto" w:sz="4" w:space="0"/>
            </w:tcBorders>
            <w:shd w:val="clear" w:color="auto" w:fill="FFFFFF"/>
            <w:noWrap w:val="0"/>
            <w:vAlign w:val="center"/>
          </w:tcPr>
          <w:p w14:paraId="3AF620EA">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4E1625FC">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5315E5AB">
            <w:pPr>
              <w:widowControl/>
              <w:jc w:val="center"/>
              <w:rPr>
                <w:rFonts w:ascii="Times New Roman" w:hAnsi="Times New Roman" w:eastAsia="方正仿宋_GBK"/>
                <w:kern w:val="0"/>
                <w:sz w:val="22"/>
              </w:rPr>
            </w:pPr>
            <w:r>
              <w:rPr>
                <w:rFonts w:ascii="Times New Roman" w:hAnsi="Times New Roman" w:eastAsia="方正仿宋_GBK"/>
                <w:kern w:val="0"/>
                <w:sz w:val="22"/>
              </w:rPr>
              <w:t>160000</w:t>
            </w:r>
          </w:p>
        </w:tc>
        <w:tc>
          <w:tcPr>
            <w:tcW w:w="910" w:type="dxa"/>
            <w:tcBorders>
              <w:top w:val="nil"/>
              <w:left w:val="nil"/>
              <w:bottom w:val="single" w:color="auto" w:sz="4" w:space="0"/>
              <w:right w:val="single" w:color="auto" w:sz="4" w:space="0"/>
            </w:tcBorders>
            <w:shd w:val="clear" w:color="auto" w:fill="FFFFFF"/>
            <w:noWrap w:val="0"/>
            <w:vAlign w:val="center"/>
          </w:tcPr>
          <w:p w14:paraId="6BC091AB">
            <w:pPr>
              <w:widowControl/>
              <w:jc w:val="center"/>
              <w:rPr>
                <w:rFonts w:ascii="Times New Roman" w:hAnsi="Times New Roman" w:eastAsia="方正仿宋_GBK"/>
                <w:kern w:val="0"/>
                <w:sz w:val="22"/>
              </w:rPr>
            </w:pPr>
            <w:r>
              <w:rPr>
                <w:rFonts w:ascii="Times New Roman" w:hAnsi="Times New Roman" w:eastAsia="方正仿宋_GBK"/>
                <w:kern w:val="0"/>
                <w:sz w:val="22"/>
              </w:rPr>
              <w:t>80000</w:t>
            </w:r>
          </w:p>
        </w:tc>
        <w:tc>
          <w:tcPr>
            <w:tcW w:w="981" w:type="dxa"/>
            <w:tcBorders>
              <w:top w:val="nil"/>
              <w:left w:val="nil"/>
              <w:bottom w:val="single" w:color="auto" w:sz="4" w:space="0"/>
              <w:right w:val="single" w:color="auto" w:sz="4" w:space="0"/>
            </w:tcBorders>
            <w:shd w:val="clear" w:color="auto" w:fill="FFFFFF"/>
            <w:noWrap w:val="0"/>
            <w:vAlign w:val="center"/>
          </w:tcPr>
          <w:p w14:paraId="3C8E71C7">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14:paraId="4BE73DFB">
            <w:pPr>
              <w:widowControl/>
              <w:jc w:val="center"/>
              <w:rPr>
                <w:rFonts w:ascii="Times New Roman" w:hAnsi="Times New Roman" w:eastAsia="方正仿宋_GBK"/>
                <w:kern w:val="0"/>
                <w:sz w:val="22"/>
              </w:rPr>
            </w:pPr>
            <w:r>
              <w:rPr>
                <w:rFonts w:ascii="Times New Roman" w:hAnsi="Times New Roman" w:eastAsia="方正仿宋_GBK"/>
                <w:kern w:val="0"/>
                <w:sz w:val="22"/>
              </w:rPr>
              <w:t>80000</w:t>
            </w:r>
          </w:p>
        </w:tc>
        <w:tc>
          <w:tcPr>
            <w:tcW w:w="1022" w:type="dxa"/>
            <w:tcBorders>
              <w:top w:val="nil"/>
              <w:left w:val="nil"/>
              <w:bottom w:val="single" w:color="auto" w:sz="4" w:space="0"/>
              <w:right w:val="single" w:color="auto" w:sz="4" w:space="0"/>
            </w:tcBorders>
            <w:shd w:val="clear" w:color="auto" w:fill="FFFFFF"/>
            <w:noWrap w:val="0"/>
            <w:vAlign w:val="center"/>
          </w:tcPr>
          <w:p w14:paraId="1E95BFDD">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5F538A0C">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560" w:type="dxa"/>
            <w:tcBorders>
              <w:top w:val="nil"/>
              <w:left w:val="nil"/>
              <w:bottom w:val="single" w:color="auto" w:sz="4" w:space="0"/>
              <w:right w:val="single" w:color="auto" w:sz="4" w:space="0"/>
            </w:tcBorders>
            <w:shd w:val="clear" w:color="auto" w:fill="FFFFFF"/>
            <w:noWrap w:val="0"/>
            <w:vAlign w:val="center"/>
          </w:tcPr>
          <w:p w14:paraId="29C16A09">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r>
      <w:tr w14:paraId="50B0D2AB">
        <w:tblPrEx>
          <w:tblCellMar>
            <w:top w:w="0" w:type="dxa"/>
            <w:left w:w="11" w:type="dxa"/>
            <w:bottom w:w="0" w:type="dxa"/>
            <w:right w:w="11" w:type="dxa"/>
          </w:tblCellMar>
        </w:tblPrEx>
        <w:trPr>
          <w:trHeight w:val="2569"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3182EA5C">
            <w:pPr>
              <w:widowControl/>
              <w:jc w:val="center"/>
              <w:rPr>
                <w:rFonts w:ascii="Times New Roman" w:hAnsi="Times New Roman" w:eastAsia="方正仿宋_GBK"/>
                <w:kern w:val="0"/>
                <w:sz w:val="22"/>
              </w:rPr>
            </w:pPr>
            <w:r>
              <w:rPr>
                <w:rFonts w:ascii="Times New Roman" w:hAnsi="Times New Roman" w:eastAsia="方正仿宋_GBK"/>
                <w:kern w:val="0"/>
                <w:sz w:val="22"/>
              </w:rPr>
              <w:t>1</w:t>
            </w:r>
          </w:p>
        </w:tc>
        <w:tc>
          <w:tcPr>
            <w:tcW w:w="1003" w:type="dxa"/>
            <w:tcBorders>
              <w:top w:val="nil"/>
              <w:left w:val="nil"/>
              <w:bottom w:val="single" w:color="auto" w:sz="4" w:space="0"/>
              <w:right w:val="single" w:color="auto" w:sz="4" w:space="0"/>
            </w:tcBorders>
            <w:shd w:val="clear" w:color="auto" w:fill="FFFFFF"/>
            <w:noWrap w:val="0"/>
            <w:vAlign w:val="center"/>
          </w:tcPr>
          <w:p w14:paraId="345F8B33">
            <w:pPr>
              <w:widowControl/>
              <w:jc w:val="center"/>
              <w:rPr>
                <w:rFonts w:ascii="Times New Roman" w:hAnsi="Times New Roman" w:eastAsia="方正仿宋_GBK"/>
                <w:kern w:val="0"/>
                <w:sz w:val="22"/>
              </w:rPr>
            </w:pPr>
            <w:r>
              <w:rPr>
                <w:rFonts w:hint="eastAsia" w:ascii="Times New Roman" w:hAnsi="Times New Roman" w:eastAsia="方正仿宋_GBK"/>
                <w:kern w:val="0"/>
                <w:sz w:val="22"/>
                <w:lang w:eastAsia="zh-CN"/>
              </w:rPr>
              <w:t>“</w:t>
            </w:r>
            <w:r>
              <w:rPr>
                <w:rFonts w:ascii="Times New Roman" w:hAnsi="Times New Roman" w:eastAsia="方正仿宋_GBK"/>
                <w:kern w:val="0"/>
                <w:sz w:val="22"/>
              </w:rPr>
              <w:t>四好农村路</w:t>
            </w:r>
            <w:r>
              <w:rPr>
                <w:rFonts w:hint="eastAsia" w:ascii="Times New Roman" w:hAnsi="Times New Roman" w:eastAsia="方正仿宋_GBK"/>
                <w:kern w:val="0"/>
                <w:sz w:val="22"/>
                <w:lang w:eastAsia="zh-CN"/>
              </w:rPr>
              <w:t>”</w:t>
            </w:r>
            <w:r>
              <w:rPr>
                <w:rFonts w:ascii="Times New Roman" w:hAnsi="Times New Roman" w:eastAsia="方正仿宋_GBK"/>
                <w:kern w:val="0"/>
                <w:sz w:val="22"/>
              </w:rPr>
              <w:t>（通畅公路、窄路面改造、旅游、资源、产业路）</w:t>
            </w:r>
          </w:p>
        </w:tc>
        <w:tc>
          <w:tcPr>
            <w:tcW w:w="516" w:type="dxa"/>
            <w:tcBorders>
              <w:top w:val="nil"/>
              <w:left w:val="nil"/>
              <w:bottom w:val="single" w:color="auto" w:sz="4" w:space="0"/>
              <w:right w:val="single" w:color="auto" w:sz="4" w:space="0"/>
            </w:tcBorders>
            <w:shd w:val="clear" w:color="auto" w:fill="FFFFFF"/>
            <w:noWrap w:val="0"/>
            <w:vAlign w:val="center"/>
          </w:tcPr>
          <w:p w14:paraId="151C5B92">
            <w:pPr>
              <w:widowControl/>
              <w:jc w:val="center"/>
              <w:rPr>
                <w:rFonts w:ascii="Times New Roman" w:hAnsi="Times New Roman" w:eastAsia="方正仿宋_GBK"/>
                <w:kern w:val="0"/>
                <w:sz w:val="22"/>
              </w:rPr>
            </w:pPr>
            <w:r>
              <w:rPr>
                <w:rFonts w:ascii="Times New Roman" w:hAnsi="Times New Roman" w:eastAsia="方正仿宋_GBK"/>
                <w:kern w:val="0"/>
                <w:sz w:val="22"/>
              </w:rPr>
              <w:t>新改建</w:t>
            </w:r>
          </w:p>
        </w:tc>
        <w:tc>
          <w:tcPr>
            <w:tcW w:w="1061" w:type="dxa"/>
            <w:tcBorders>
              <w:top w:val="nil"/>
              <w:left w:val="nil"/>
              <w:bottom w:val="single" w:color="auto" w:sz="4" w:space="0"/>
              <w:right w:val="single" w:color="auto" w:sz="4" w:space="0"/>
            </w:tcBorders>
            <w:shd w:val="clear" w:color="auto" w:fill="FFFFFF"/>
            <w:noWrap w:val="0"/>
            <w:vAlign w:val="center"/>
          </w:tcPr>
          <w:p w14:paraId="2BEA3DB4">
            <w:pPr>
              <w:widowControl/>
              <w:jc w:val="center"/>
              <w:rPr>
                <w:rFonts w:ascii="Times New Roman" w:hAnsi="Times New Roman" w:eastAsia="方正仿宋_GBK"/>
                <w:kern w:val="0"/>
                <w:sz w:val="22"/>
              </w:rPr>
            </w:pPr>
            <w:r>
              <w:rPr>
                <w:rFonts w:ascii="Times New Roman" w:hAnsi="Times New Roman" w:eastAsia="方正仿宋_GBK"/>
                <w:kern w:val="0"/>
                <w:sz w:val="22"/>
              </w:rPr>
              <w:t>2021-2025</w:t>
            </w:r>
          </w:p>
        </w:tc>
        <w:tc>
          <w:tcPr>
            <w:tcW w:w="673" w:type="dxa"/>
            <w:tcBorders>
              <w:top w:val="nil"/>
              <w:left w:val="nil"/>
              <w:bottom w:val="single" w:color="auto" w:sz="4" w:space="0"/>
              <w:right w:val="single" w:color="auto" w:sz="4" w:space="0"/>
            </w:tcBorders>
            <w:shd w:val="clear" w:color="auto" w:fill="FFFFFF"/>
            <w:noWrap w:val="0"/>
            <w:vAlign w:val="center"/>
          </w:tcPr>
          <w:p w14:paraId="1FEA7B49">
            <w:pPr>
              <w:widowControl/>
              <w:jc w:val="center"/>
              <w:rPr>
                <w:rFonts w:ascii="Times New Roman" w:hAnsi="Times New Roman" w:eastAsia="方正仿宋_GBK"/>
                <w:w w:val="80"/>
                <w:kern w:val="0"/>
                <w:sz w:val="22"/>
              </w:rPr>
            </w:pPr>
            <w:r>
              <w:rPr>
                <w:rFonts w:ascii="Times New Roman" w:hAnsi="Times New Roman" w:eastAsia="方正仿宋_GBK"/>
                <w:w w:val="80"/>
                <w:kern w:val="0"/>
                <w:sz w:val="22"/>
              </w:rPr>
              <w:t xml:space="preserve">1000.00 </w:t>
            </w:r>
          </w:p>
        </w:tc>
        <w:tc>
          <w:tcPr>
            <w:tcW w:w="2158" w:type="dxa"/>
            <w:tcBorders>
              <w:top w:val="nil"/>
              <w:left w:val="nil"/>
              <w:bottom w:val="single" w:color="auto" w:sz="4" w:space="0"/>
              <w:right w:val="single" w:color="auto" w:sz="4" w:space="0"/>
            </w:tcBorders>
            <w:shd w:val="clear" w:color="auto" w:fill="FFFFFF"/>
            <w:noWrap w:val="0"/>
            <w:vAlign w:val="center"/>
          </w:tcPr>
          <w:p w14:paraId="5B05FE2E">
            <w:pPr>
              <w:widowControl/>
              <w:rPr>
                <w:rFonts w:ascii="Times New Roman" w:hAnsi="Times New Roman" w:eastAsia="方正仿宋_GBK"/>
                <w:kern w:val="0"/>
                <w:sz w:val="22"/>
              </w:rPr>
            </w:pPr>
            <w:r>
              <w:rPr>
                <w:rFonts w:ascii="Times New Roman" w:hAnsi="Times New Roman" w:eastAsia="方正仿宋_GBK"/>
                <w:kern w:val="0"/>
                <w:sz w:val="22"/>
              </w:rPr>
              <w:t>总规模1000公里，连接线、窄路面改造、通组路、产业路工程，按4.5米实施新建或硬化</w:t>
            </w:r>
          </w:p>
        </w:tc>
        <w:tc>
          <w:tcPr>
            <w:tcW w:w="880" w:type="dxa"/>
            <w:tcBorders>
              <w:top w:val="nil"/>
              <w:left w:val="nil"/>
              <w:bottom w:val="single" w:color="auto" w:sz="4" w:space="0"/>
              <w:right w:val="single" w:color="auto" w:sz="4" w:space="0"/>
            </w:tcBorders>
            <w:shd w:val="clear" w:color="auto" w:fill="FFFFFF"/>
            <w:noWrap w:val="0"/>
            <w:vAlign w:val="center"/>
          </w:tcPr>
          <w:p w14:paraId="7B09C1F8">
            <w:pPr>
              <w:widowControl/>
              <w:jc w:val="center"/>
              <w:rPr>
                <w:rFonts w:ascii="Times New Roman" w:hAnsi="Times New Roman" w:eastAsia="方正仿宋_GBK"/>
                <w:kern w:val="0"/>
                <w:sz w:val="22"/>
              </w:rPr>
            </w:pPr>
            <w:r>
              <w:rPr>
                <w:rFonts w:ascii="Times New Roman" w:hAnsi="Times New Roman" w:eastAsia="方正仿宋_GBK"/>
                <w:kern w:val="0"/>
                <w:sz w:val="22"/>
              </w:rPr>
              <w:t>80000</w:t>
            </w:r>
          </w:p>
        </w:tc>
        <w:tc>
          <w:tcPr>
            <w:tcW w:w="910" w:type="dxa"/>
            <w:tcBorders>
              <w:top w:val="nil"/>
              <w:left w:val="nil"/>
              <w:bottom w:val="single" w:color="auto" w:sz="4" w:space="0"/>
              <w:right w:val="single" w:color="auto" w:sz="4" w:space="0"/>
            </w:tcBorders>
            <w:shd w:val="clear" w:color="auto" w:fill="FFFFFF"/>
            <w:noWrap w:val="0"/>
            <w:vAlign w:val="center"/>
          </w:tcPr>
          <w:p w14:paraId="4BD03704">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16ACFBBA">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300908A8">
            <w:pPr>
              <w:widowControl/>
              <w:jc w:val="center"/>
              <w:rPr>
                <w:rFonts w:ascii="Times New Roman" w:hAnsi="Times New Roman" w:eastAsia="方正仿宋_GBK"/>
                <w:kern w:val="0"/>
                <w:sz w:val="22"/>
              </w:rPr>
            </w:pPr>
            <w:r>
              <w:rPr>
                <w:rFonts w:ascii="Times New Roman" w:hAnsi="Times New Roman" w:eastAsia="方正仿宋_GBK"/>
                <w:kern w:val="0"/>
                <w:sz w:val="22"/>
              </w:rPr>
              <w:t>80000</w:t>
            </w:r>
          </w:p>
        </w:tc>
        <w:tc>
          <w:tcPr>
            <w:tcW w:w="910" w:type="dxa"/>
            <w:tcBorders>
              <w:top w:val="nil"/>
              <w:left w:val="nil"/>
              <w:bottom w:val="single" w:color="auto" w:sz="4" w:space="0"/>
              <w:right w:val="single" w:color="auto" w:sz="4" w:space="0"/>
            </w:tcBorders>
            <w:shd w:val="clear" w:color="auto" w:fill="FFFFFF"/>
            <w:noWrap w:val="0"/>
            <w:vAlign w:val="center"/>
          </w:tcPr>
          <w:p w14:paraId="10777616">
            <w:pPr>
              <w:widowControl/>
              <w:jc w:val="center"/>
              <w:rPr>
                <w:rFonts w:ascii="Times New Roman" w:hAnsi="Times New Roman" w:eastAsia="方正仿宋_GBK"/>
                <w:kern w:val="0"/>
                <w:sz w:val="22"/>
              </w:rPr>
            </w:pPr>
            <w:r>
              <w:rPr>
                <w:rFonts w:ascii="Times New Roman" w:hAnsi="Times New Roman" w:eastAsia="方正仿宋_GBK"/>
                <w:kern w:val="0"/>
                <w:sz w:val="22"/>
              </w:rPr>
              <w:t>40000</w:t>
            </w:r>
          </w:p>
        </w:tc>
        <w:tc>
          <w:tcPr>
            <w:tcW w:w="981" w:type="dxa"/>
            <w:tcBorders>
              <w:top w:val="nil"/>
              <w:left w:val="nil"/>
              <w:bottom w:val="single" w:color="auto" w:sz="4" w:space="0"/>
              <w:right w:val="single" w:color="auto" w:sz="4" w:space="0"/>
            </w:tcBorders>
            <w:shd w:val="clear" w:color="auto" w:fill="FFFFFF"/>
            <w:noWrap w:val="0"/>
            <w:vAlign w:val="center"/>
          </w:tcPr>
          <w:p w14:paraId="0293E2FD">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14:paraId="0500F213">
            <w:pPr>
              <w:widowControl/>
              <w:jc w:val="center"/>
              <w:rPr>
                <w:rFonts w:ascii="Times New Roman" w:hAnsi="Times New Roman" w:eastAsia="方正仿宋_GBK"/>
                <w:kern w:val="0"/>
                <w:sz w:val="22"/>
              </w:rPr>
            </w:pPr>
            <w:r>
              <w:rPr>
                <w:rFonts w:ascii="Times New Roman" w:hAnsi="Times New Roman" w:eastAsia="方正仿宋_GBK"/>
                <w:kern w:val="0"/>
                <w:sz w:val="22"/>
              </w:rPr>
              <w:t>40000</w:t>
            </w:r>
          </w:p>
        </w:tc>
        <w:tc>
          <w:tcPr>
            <w:tcW w:w="1022" w:type="dxa"/>
            <w:tcBorders>
              <w:top w:val="nil"/>
              <w:left w:val="nil"/>
              <w:bottom w:val="single" w:color="auto" w:sz="4" w:space="0"/>
              <w:right w:val="single" w:color="auto" w:sz="4" w:space="0"/>
            </w:tcBorders>
            <w:shd w:val="clear" w:color="auto" w:fill="FFFFFF"/>
            <w:noWrap w:val="0"/>
            <w:vAlign w:val="center"/>
          </w:tcPr>
          <w:p w14:paraId="5E3553A3">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30D2A9B3">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14:paraId="4818506D">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14:paraId="333A129D">
        <w:tblPrEx>
          <w:tblCellMar>
            <w:top w:w="0" w:type="dxa"/>
            <w:left w:w="11" w:type="dxa"/>
            <w:bottom w:w="0" w:type="dxa"/>
            <w:right w:w="11" w:type="dxa"/>
          </w:tblCellMar>
        </w:tblPrEx>
        <w:trPr>
          <w:trHeight w:val="2569"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6EAAE23B">
            <w:pPr>
              <w:widowControl/>
              <w:jc w:val="center"/>
              <w:rPr>
                <w:rFonts w:ascii="Times New Roman" w:hAnsi="Times New Roman" w:eastAsia="方正仿宋_GBK"/>
                <w:kern w:val="0"/>
                <w:sz w:val="22"/>
              </w:rPr>
            </w:pPr>
            <w:r>
              <w:rPr>
                <w:rFonts w:ascii="Times New Roman" w:hAnsi="Times New Roman" w:eastAsia="方正仿宋_GBK"/>
                <w:kern w:val="0"/>
                <w:sz w:val="22"/>
              </w:rPr>
              <w:t>2</w:t>
            </w:r>
          </w:p>
        </w:tc>
        <w:tc>
          <w:tcPr>
            <w:tcW w:w="1003" w:type="dxa"/>
            <w:tcBorders>
              <w:top w:val="nil"/>
              <w:left w:val="nil"/>
              <w:bottom w:val="single" w:color="auto" w:sz="4" w:space="0"/>
              <w:right w:val="single" w:color="auto" w:sz="4" w:space="0"/>
            </w:tcBorders>
            <w:shd w:val="clear" w:color="auto" w:fill="FFFFFF"/>
            <w:noWrap w:val="0"/>
            <w:vAlign w:val="center"/>
          </w:tcPr>
          <w:p w14:paraId="210FCAFC">
            <w:pPr>
              <w:widowControl/>
              <w:jc w:val="center"/>
              <w:rPr>
                <w:rFonts w:ascii="Times New Roman" w:hAnsi="Times New Roman" w:eastAsia="方正仿宋_GBK"/>
                <w:kern w:val="0"/>
                <w:sz w:val="22"/>
              </w:rPr>
            </w:pPr>
            <w:r>
              <w:rPr>
                <w:rFonts w:hint="eastAsia" w:ascii="Times New Roman" w:hAnsi="Times New Roman" w:eastAsia="方正仿宋_GBK"/>
                <w:kern w:val="0"/>
                <w:sz w:val="22"/>
                <w:lang w:eastAsia="zh-CN"/>
              </w:rPr>
              <w:t>“</w:t>
            </w:r>
            <w:r>
              <w:rPr>
                <w:rFonts w:ascii="Times New Roman" w:hAnsi="Times New Roman" w:eastAsia="方正仿宋_GBK"/>
                <w:kern w:val="0"/>
                <w:sz w:val="22"/>
              </w:rPr>
              <w:t>四好农村路</w:t>
            </w:r>
            <w:r>
              <w:rPr>
                <w:rFonts w:hint="eastAsia" w:ascii="Times New Roman" w:hAnsi="Times New Roman" w:eastAsia="方正仿宋_GBK"/>
                <w:kern w:val="0"/>
                <w:sz w:val="22"/>
                <w:lang w:eastAsia="zh-CN"/>
              </w:rPr>
              <w:t>”</w:t>
            </w:r>
            <w:r>
              <w:rPr>
                <w:rFonts w:ascii="Times New Roman" w:hAnsi="Times New Roman" w:eastAsia="方正仿宋_GBK"/>
                <w:kern w:val="0"/>
                <w:sz w:val="22"/>
              </w:rPr>
              <w:t>（通畅公路、窄路面改造、旅游、资源、产业路）</w:t>
            </w:r>
          </w:p>
        </w:tc>
        <w:tc>
          <w:tcPr>
            <w:tcW w:w="516" w:type="dxa"/>
            <w:tcBorders>
              <w:top w:val="nil"/>
              <w:left w:val="nil"/>
              <w:bottom w:val="single" w:color="auto" w:sz="4" w:space="0"/>
              <w:right w:val="single" w:color="auto" w:sz="4" w:space="0"/>
            </w:tcBorders>
            <w:shd w:val="clear" w:color="auto" w:fill="FFFFFF"/>
            <w:noWrap w:val="0"/>
            <w:vAlign w:val="center"/>
          </w:tcPr>
          <w:p w14:paraId="416E4420">
            <w:pPr>
              <w:widowControl/>
              <w:jc w:val="center"/>
              <w:rPr>
                <w:rFonts w:ascii="Times New Roman" w:hAnsi="Times New Roman" w:eastAsia="方正仿宋_GBK"/>
                <w:kern w:val="0"/>
                <w:sz w:val="22"/>
              </w:rPr>
            </w:pPr>
            <w:r>
              <w:rPr>
                <w:rFonts w:ascii="Times New Roman" w:hAnsi="Times New Roman" w:eastAsia="方正仿宋_GBK"/>
                <w:kern w:val="0"/>
                <w:sz w:val="22"/>
              </w:rPr>
              <w:t>新改建</w:t>
            </w:r>
          </w:p>
        </w:tc>
        <w:tc>
          <w:tcPr>
            <w:tcW w:w="1061" w:type="dxa"/>
            <w:tcBorders>
              <w:top w:val="nil"/>
              <w:left w:val="nil"/>
              <w:bottom w:val="single" w:color="auto" w:sz="4" w:space="0"/>
              <w:right w:val="single" w:color="auto" w:sz="4" w:space="0"/>
            </w:tcBorders>
            <w:shd w:val="clear" w:color="auto" w:fill="FFFFFF"/>
            <w:noWrap w:val="0"/>
            <w:vAlign w:val="center"/>
          </w:tcPr>
          <w:p w14:paraId="70595EAC">
            <w:pPr>
              <w:widowControl/>
              <w:jc w:val="center"/>
              <w:rPr>
                <w:rFonts w:ascii="Times New Roman" w:hAnsi="Times New Roman" w:eastAsia="方正仿宋_GBK"/>
                <w:kern w:val="0"/>
                <w:sz w:val="22"/>
              </w:rPr>
            </w:pPr>
            <w:r>
              <w:rPr>
                <w:rFonts w:ascii="Times New Roman" w:hAnsi="Times New Roman" w:eastAsia="方正仿宋_GBK"/>
                <w:kern w:val="0"/>
                <w:sz w:val="22"/>
              </w:rPr>
              <w:t>2021-2025</w:t>
            </w:r>
          </w:p>
        </w:tc>
        <w:tc>
          <w:tcPr>
            <w:tcW w:w="673" w:type="dxa"/>
            <w:tcBorders>
              <w:top w:val="nil"/>
              <w:left w:val="nil"/>
              <w:bottom w:val="single" w:color="auto" w:sz="4" w:space="0"/>
              <w:right w:val="single" w:color="auto" w:sz="4" w:space="0"/>
            </w:tcBorders>
            <w:shd w:val="clear" w:color="auto" w:fill="FFFFFF"/>
            <w:noWrap w:val="0"/>
            <w:vAlign w:val="center"/>
          </w:tcPr>
          <w:p w14:paraId="1E9B85E0">
            <w:pPr>
              <w:widowControl/>
              <w:jc w:val="center"/>
              <w:rPr>
                <w:rFonts w:ascii="Times New Roman" w:hAnsi="Times New Roman" w:eastAsia="方正仿宋_GBK"/>
                <w:w w:val="80"/>
                <w:kern w:val="0"/>
                <w:sz w:val="22"/>
              </w:rPr>
            </w:pPr>
            <w:r>
              <w:rPr>
                <w:rFonts w:ascii="Times New Roman" w:hAnsi="Times New Roman" w:eastAsia="方正仿宋_GBK"/>
                <w:w w:val="80"/>
                <w:kern w:val="0"/>
                <w:sz w:val="22"/>
              </w:rPr>
              <w:t xml:space="preserve">1000.00 </w:t>
            </w:r>
          </w:p>
        </w:tc>
        <w:tc>
          <w:tcPr>
            <w:tcW w:w="2158" w:type="dxa"/>
            <w:tcBorders>
              <w:top w:val="nil"/>
              <w:left w:val="nil"/>
              <w:bottom w:val="single" w:color="auto" w:sz="4" w:space="0"/>
              <w:right w:val="single" w:color="auto" w:sz="4" w:space="0"/>
            </w:tcBorders>
            <w:shd w:val="clear" w:color="auto" w:fill="FFFFFF"/>
            <w:noWrap w:val="0"/>
            <w:vAlign w:val="center"/>
          </w:tcPr>
          <w:p w14:paraId="1F128949">
            <w:pPr>
              <w:widowControl/>
              <w:rPr>
                <w:rFonts w:ascii="Times New Roman" w:hAnsi="Times New Roman" w:eastAsia="方正仿宋_GBK"/>
                <w:kern w:val="0"/>
                <w:sz w:val="22"/>
              </w:rPr>
            </w:pPr>
            <w:r>
              <w:rPr>
                <w:rFonts w:ascii="Times New Roman" w:hAnsi="Times New Roman" w:eastAsia="方正仿宋_GBK"/>
                <w:kern w:val="0"/>
                <w:sz w:val="22"/>
              </w:rPr>
              <w:t>总规模1000公里，连接线、窄路面改造、通组路、产业路工程，按4.5米实施新建或硬化</w:t>
            </w:r>
          </w:p>
        </w:tc>
        <w:tc>
          <w:tcPr>
            <w:tcW w:w="880" w:type="dxa"/>
            <w:tcBorders>
              <w:top w:val="nil"/>
              <w:left w:val="nil"/>
              <w:bottom w:val="single" w:color="auto" w:sz="4" w:space="0"/>
              <w:right w:val="single" w:color="auto" w:sz="4" w:space="0"/>
            </w:tcBorders>
            <w:shd w:val="clear" w:color="auto" w:fill="FFFFFF"/>
            <w:noWrap w:val="0"/>
            <w:vAlign w:val="center"/>
          </w:tcPr>
          <w:p w14:paraId="3A3D2341">
            <w:pPr>
              <w:widowControl/>
              <w:jc w:val="center"/>
              <w:rPr>
                <w:rFonts w:ascii="Times New Roman" w:hAnsi="Times New Roman" w:eastAsia="方正仿宋_GBK"/>
                <w:kern w:val="0"/>
                <w:sz w:val="22"/>
              </w:rPr>
            </w:pPr>
            <w:r>
              <w:rPr>
                <w:rFonts w:ascii="Times New Roman" w:hAnsi="Times New Roman" w:eastAsia="方正仿宋_GBK"/>
                <w:kern w:val="0"/>
                <w:sz w:val="22"/>
              </w:rPr>
              <w:t>80000</w:t>
            </w:r>
          </w:p>
        </w:tc>
        <w:tc>
          <w:tcPr>
            <w:tcW w:w="910" w:type="dxa"/>
            <w:tcBorders>
              <w:top w:val="nil"/>
              <w:left w:val="nil"/>
              <w:bottom w:val="single" w:color="auto" w:sz="4" w:space="0"/>
              <w:right w:val="single" w:color="auto" w:sz="4" w:space="0"/>
            </w:tcBorders>
            <w:shd w:val="clear" w:color="auto" w:fill="FFFFFF"/>
            <w:noWrap w:val="0"/>
            <w:vAlign w:val="center"/>
          </w:tcPr>
          <w:p w14:paraId="4DDF16AE">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68569848">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10A1AAAB">
            <w:pPr>
              <w:widowControl/>
              <w:jc w:val="center"/>
              <w:rPr>
                <w:rFonts w:ascii="Times New Roman" w:hAnsi="Times New Roman" w:eastAsia="方正仿宋_GBK"/>
                <w:kern w:val="0"/>
                <w:sz w:val="22"/>
              </w:rPr>
            </w:pPr>
            <w:r>
              <w:rPr>
                <w:rFonts w:ascii="Times New Roman" w:hAnsi="Times New Roman" w:eastAsia="方正仿宋_GBK"/>
                <w:kern w:val="0"/>
                <w:sz w:val="22"/>
              </w:rPr>
              <w:t>80000</w:t>
            </w:r>
          </w:p>
        </w:tc>
        <w:tc>
          <w:tcPr>
            <w:tcW w:w="910" w:type="dxa"/>
            <w:tcBorders>
              <w:top w:val="nil"/>
              <w:left w:val="nil"/>
              <w:bottom w:val="single" w:color="auto" w:sz="4" w:space="0"/>
              <w:right w:val="single" w:color="auto" w:sz="4" w:space="0"/>
            </w:tcBorders>
            <w:shd w:val="clear" w:color="auto" w:fill="FFFFFF"/>
            <w:noWrap w:val="0"/>
            <w:vAlign w:val="center"/>
          </w:tcPr>
          <w:p w14:paraId="3CDC4B62">
            <w:pPr>
              <w:widowControl/>
              <w:jc w:val="center"/>
              <w:rPr>
                <w:rFonts w:ascii="Times New Roman" w:hAnsi="Times New Roman" w:eastAsia="方正仿宋_GBK"/>
                <w:kern w:val="0"/>
                <w:sz w:val="22"/>
              </w:rPr>
            </w:pPr>
            <w:r>
              <w:rPr>
                <w:rFonts w:ascii="Times New Roman" w:hAnsi="Times New Roman" w:eastAsia="方正仿宋_GBK"/>
                <w:kern w:val="0"/>
                <w:sz w:val="22"/>
              </w:rPr>
              <w:t>40000</w:t>
            </w:r>
          </w:p>
        </w:tc>
        <w:tc>
          <w:tcPr>
            <w:tcW w:w="981" w:type="dxa"/>
            <w:tcBorders>
              <w:top w:val="nil"/>
              <w:left w:val="nil"/>
              <w:bottom w:val="single" w:color="auto" w:sz="4" w:space="0"/>
              <w:right w:val="single" w:color="auto" w:sz="4" w:space="0"/>
            </w:tcBorders>
            <w:shd w:val="clear" w:color="auto" w:fill="FFFFFF"/>
            <w:noWrap w:val="0"/>
            <w:vAlign w:val="center"/>
          </w:tcPr>
          <w:p w14:paraId="53AA6373">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14:paraId="05E5448F">
            <w:pPr>
              <w:widowControl/>
              <w:jc w:val="center"/>
              <w:rPr>
                <w:rFonts w:ascii="Times New Roman" w:hAnsi="Times New Roman" w:eastAsia="方正仿宋_GBK"/>
                <w:kern w:val="0"/>
                <w:sz w:val="22"/>
              </w:rPr>
            </w:pPr>
            <w:r>
              <w:rPr>
                <w:rFonts w:ascii="Times New Roman" w:hAnsi="Times New Roman" w:eastAsia="方正仿宋_GBK"/>
                <w:kern w:val="0"/>
                <w:sz w:val="22"/>
              </w:rPr>
              <w:t>40000</w:t>
            </w:r>
          </w:p>
        </w:tc>
        <w:tc>
          <w:tcPr>
            <w:tcW w:w="1022" w:type="dxa"/>
            <w:tcBorders>
              <w:top w:val="nil"/>
              <w:left w:val="nil"/>
              <w:bottom w:val="single" w:color="auto" w:sz="4" w:space="0"/>
              <w:right w:val="single" w:color="auto" w:sz="4" w:space="0"/>
            </w:tcBorders>
            <w:shd w:val="clear" w:color="auto" w:fill="FFFFFF"/>
            <w:noWrap w:val="0"/>
            <w:vAlign w:val="center"/>
          </w:tcPr>
          <w:p w14:paraId="7EA51577">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555BF741">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14:paraId="763CE59A">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14:paraId="7714483D">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5FCE4D55">
            <w:pPr>
              <w:widowControl/>
              <w:jc w:val="center"/>
              <w:rPr>
                <w:rFonts w:ascii="Times New Roman" w:hAnsi="Times New Roman" w:eastAsia="方正黑体_GBK"/>
                <w:bCs/>
                <w:kern w:val="0"/>
                <w:sz w:val="22"/>
              </w:rPr>
            </w:pPr>
            <w:r>
              <w:rPr>
                <w:rFonts w:ascii="Times New Roman" w:hAnsi="Times New Roman" w:eastAsia="方正黑体_GBK"/>
                <w:bCs/>
                <w:kern w:val="0"/>
                <w:sz w:val="22"/>
              </w:rPr>
              <w:t>四</w:t>
            </w:r>
          </w:p>
        </w:tc>
        <w:tc>
          <w:tcPr>
            <w:tcW w:w="1003" w:type="dxa"/>
            <w:tcBorders>
              <w:top w:val="nil"/>
              <w:left w:val="nil"/>
              <w:bottom w:val="single" w:color="auto" w:sz="4" w:space="0"/>
              <w:right w:val="single" w:color="auto" w:sz="4" w:space="0"/>
            </w:tcBorders>
            <w:shd w:val="clear" w:color="auto" w:fill="FFFFFF"/>
            <w:noWrap w:val="0"/>
            <w:vAlign w:val="center"/>
          </w:tcPr>
          <w:p w14:paraId="047AD86F">
            <w:pPr>
              <w:widowControl/>
              <w:jc w:val="center"/>
              <w:rPr>
                <w:rFonts w:ascii="Times New Roman" w:hAnsi="Times New Roman" w:eastAsia="方正黑体_GBK"/>
                <w:bCs/>
                <w:kern w:val="0"/>
                <w:sz w:val="22"/>
              </w:rPr>
            </w:pPr>
            <w:r>
              <w:rPr>
                <w:rFonts w:ascii="Times New Roman" w:hAnsi="Times New Roman" w:eastAsia="方正黑体_GBK"/>
                <w:bCs/>
                <w:kern w:val="0"/>
                <w:sz w:val="22"/>
              </w:rPr>
              <w:t>养护工程</w:t>
            </w:r>
          </w:p>
        </w:tc>
        <w:tc>
          <w:tcPr>
            <w:tcW w:w="516" w:type="dxa"/>
            <w:tcBorders>
              <w:top w:val="nil"/>
              <w:left w:val="nil"/>
              <w:bottom w:val="single" w:color="auto" w:sz="4" w:space="0"/>
              <w:right w:val="single" w:color="auto" w:sz="4" w:space="0"/>
            </w:tcBorders>
            <w:shd w:val="clear" w:color="auto" w:fill="FFFFFF"/>
            <w:noWrap w:val="0"/>
            <w:vAlign w:val="center"/>
          </w:tcPr>
          <w:p w14:paraId="720C6806">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1061" w:type="dxa"/>
            <w:tcBorders>
              <w:top w:val="nil"/>
              <w:left w:val="nil"/>
              <w:bottom w:val="single" w:color="auto" w:sz="4" w:space="0"/>
              <w:right w:val="single" w:color="auto" w:sz="4" w:space="0"/>
            </w:tcBorders>
            <w:shd w:val="clear" w:color="auto" w:fill="FFFFFF"/>
            <w:noWrap w:val="0"/>
            <w:vAlign w:val="center"/>
          </w:tcPr>
          <w:p w14:paraId="031E39BA">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673" w:type="dxa"/>
            <w:tcBorders>
              <w:top w:val="nil"/>
              <w:left w:val="nil"/>
              <w:bottom w:val="single" w:color="auto" w:sz="4" w:space="0"/>
              <w:right w:val="single" w:color="auto" w:sz="4" w:space="0"/>
            </w:tcBorders>
            <w:shd w:val="clear" w:color="auto" w:fill="FFFFFF"/>
            <w:noWrap w:val="0"/>
            <w:vAlign w:val="center"/>
          </w:tcPr>
          <w:p w14:paraId="18F824FA">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14:paraId="2F3A4F65">
            <w:pPr>
              <w:widowControl/>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880" w:type="dxa"/>
            <w:tcBorders>
              <w:top w:val="nil"/>
              <w:left w:val="nil"/>
              <w:bottom w:val="single" w:color="auto" w:sz="4" w:space="0"/>
              <w:right w:val="single" w:color="auto" w:sz="4" w:space="0"/>
            </w:tcBorders>
            <w:shd w:val="clear" w:color="auto" w:fill="FFFFFF"/>
            <w:noWrap w:val="0"/>
            <w:vAlign w:val="center"/>
          </w:tcPr>
          <w:p w14:paraId="70F87F9A">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167225</w:t>
            </w:r>
          </w:p>
        </w:tc>
        <w:tc>
          <w:tcPr>
            <w:tcW w:w="910" w:type="dxa"/>
            <w:tcBorders>
              <w:top w:val="nil"/>
              <w:left w:val="nil"/>
              <w:bottom w:val="single" w:color="auto" w:sz="4" w:space="0"/>
              <w:right w:val="single" w:color="auto" w:sz="4" w:space="0"/>
            </w:tcBorders>
            <w:shd w:val="clear" w:color="auto" w:fill="FFFFFF"/>
            <w:noWrap w:val="0"/>
            <w:vAlign w:val="center"/>
          </w:tcPr>
          <w:p w14:paraId="412FDCE1">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1520</w:t>
            </w:r>
          </w:p>
        </w:tc>
        <w:tc>
          <w:tcPr>
            <w:tcW w:w="993" w:type="dxa"/>
            <w:tcBorders>
              <w:top w:val="nil"/>
              <w:left w:val="nil"/>
              <w:bottom w:val="single" w:color="auto" w:sz="4" w:space="0"/>
              <w:right w:val="single" w:color="auto" w:sz="4" w:space="0"/>
            </w:tcBorders>
            <w:shd w:val="clear" w:color="auto" w:fill="FFFFFF"/>
            <w:noWrap w:val="0"/>
            <w:vAlign w:val="center"/>
          </w:tcPr>
          <w:p w14:paraId="19B17784">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15</w:t>
            </w:r>
          </w:p>
        </w:tc>
        <w:tc>
          <w:tcPr>
            <w:tcW w:w="868" w:type="dxa"/>
            <w:tcBorders>
              <w:top w:val="nil"/>
              <w:left w:val="nil"/>
              <w:bottom w:val="single" w:color="auto" w:sz="4" w:space="0"/>
              <w:right w:val="single" w:color="auto" w:sz="4" w:space="0"/>
            </w:tcBorders>
            <w:shd w:val="clear" w:color="auto" w:fill="FFFFFF"/>
            <w:noWrap w:val="0"/>
            <w:vAlign w:val="center"/>
          </w:tcPr>
          <w:p w14:paraId="41E0AAA0">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171705</w:t>
            </w:r>
          </w:p>
        </w:tc>
        <w:tc>
          <w:tcPr>
            <w:tcW w:w="910" w:type="dxa"/>
            <w:tcBorders>
              <w:top w:val="nil"/>
              <w:left w:val="nil"/>
              <w:bottom w:val="single" w:color="auto" w:sz="4" w:space="0"/>
              <w:right w:val="single" w:color="auto" w:sz="4" w:space="0"/>
            </w:tcBorders>
            <w:shd w:val="clear" w:color="auto" w:fill="FFFFFF"/>
            <w:noWrap w:val="0"/>
            <w:vAlign w:val="center"/>
          </w:tcPr>
          <w:p w14:paraId="2B5A6DE2">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103405</w:t>
            </w:r>
          </w:p>
        </w:tc>
        <w:tc>
          <w:tcPr>
            <w:tcW w:w="981" w:type="dxa"/>
            <w:tcBorders>
              <w:top w:val="nil"/>
              <w:left w:val="nil"/>
              <w:bottom w:val="single" w:color="auto" w:sz="4" w:space="0"/>
              <w:right w:val="single" w:color="auto" w:sz="4" w:space="0"/>
            </w:tcBorders>
            <w:shd w:val="clear" w:color="auto" w:fill="FFFFFF"/>
            <w:noWrap w:val="0"/>
            <w:vAlign w:val="center"/>
          </w:tcPr>
          <w:p w14:paraId="526FAA6A">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65300</w:t>
            </w:r>
          </w:p>
        </w:tc>
        <w:tc>
          <w:tcPr>
            <w:tcW w:w="1034" w:type="dxa"/>
            <w:tcBorders>
              <w:top w:val="nil"/>
              <w:left w:val="nil"/>
              <w:bottom w:val="single" w:color="auto" w:sz="4" w:space="0"/>
              <w:right w:val="single" w:color="auto" w:sz="4" w:space="0"/>
            </w:tcBorders>
            <w:shd w:val="clear" w:color="auto" w:fill="FFFFFF"/>
            <w:noWrap w:val="0"/>
            <w:vAlign w:val="center"/>
          </w:tcPr>
          <w:p w14:paraId="2C92840E">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1000</w:t>
            </w:r>
          </w:p>
        </w:tc>
        <w:tc>
          <w:tcPr>
            <w:tcW w:w="1022" w:type="dxa"/>
            <w:tcBorders>
              <w:top w:val="nil"/>
              <w:left w:val="nil"/>
              <w:bottom w:val="single" w:color="auto" w:sz="4" w:space="0"/>
              <w:right w:val="single" w:color="auto" w:sz="4" w:space="0"/>
            </w:tcBorders>
            <w:shd w:val="clear" w:color="auto" w:fill="FFFFFF"/>
            <w:noWrap w:val="0"/>
            <w:vAlign w:val="center"/>
          </w:tcPr>
          <w:p w14:paraId="546C4303">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2000</w:t>
            </w:r>
          </w:p>
        </w:tc>
        <w:tc>
          <w:tcPr>
            <w:tcW w:w="1005" w:type="dxa"/>
            <w:tcBorders>
              <w:top w:val="nil"/>
              <w:left w:val="nil"/>
              <w:bottom w:val="single" w:color="auto" w:sz="4" w:space="0"/>
              <w:right w:val="single" w:color="auto" w:sz="4" w:space="0"/>
            </w:tcBorders>
            <w:shd w:val="clear" w:color="auto" w:fill="FFFFFF"/>
            <w:noWrap w:val="0"/>
            <w:vAlign w:val="center"/>
          </w:tcPr>
          <w:p w14:paraId="6D33CFA0">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560" w:type="dxa"/>
            <w:tcBorders>
              <w:top w:val="nil"/>
              <w:left w:val="nil"/>
              <w:bottom w:val="single" w:color="auto" w:sz="4" w:space="0"/>
              <w:right w:val="single" w:color="auto" w:sz="4" w:space="0"/>
            </w:tcBorders>
            <w:shd w:val="clear" w:color="auto" w:fill="FFFFFF"/>
            <w:noWrap w:val="0"/>
            <w:vAlign w:val="center"/>
          </w:tcPr>
          <w:p w14:paraId="0E9B8B08">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r>
      <w:tr w14:paraId="760D3693">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270E934E">
            <w:pPr>
              <w:widowControl/>
              <w:jc w:val="center"/>
              <w:rPr>
                <w:rFonts w:ascii="Times New Roman" w:hAnsi="Times New Roman" w:eastAsia="方正仿宋_GBK"/>
                <w:kern w:val="0"/>
                <w:sz w:val="22"/>
              </w:rPr>
            </w:pPr>
            <w:r>
              <w:rPr>
                <w:rFonts w:ascii="Times New Roman" w:hAnsi="Times New Roman" w:eastAsia="方正仿宋_GBK"/>
                <w:kern w:val="0"/>
                <w:sz w:val="22"/>
              </w:rPr>
              <w:t>1</w:t>
            </w:r>
          </w:p>
        </w:tc>
        <w:tc>
          <w:tcPr>
            <w:tcW w:w="1003" w:type="dxa"/>
            <w:tcBorders>
              <w:top w:val="nil"/>
              <w:left w:val="nil"/>
              <w:bottom w:val="single" w:color="auto" w:sz="4" w:space="0"/>
              <w:right w:val="single" w:color="auto" w:sz="4" w:space="0"/>
            </w:tcBorders>
            <w:shd w:val="clear" w:color="auto" w:fill="FFFFFF"/>
            <w:noWrap w:val="0"/>
            <w:vAlign w:val="center"/>
          </w:tcPr>
          <w:p w14:paraId="3623DA70">
            <w:pPr>
              <w:widowControl/>
              <w:jc w:val="center"/>
              <w:rPr>
                <w:rFonts w:ascii="Times New Roman" w:hAnsi="Times New Roman" w:eastAsia="方正仿宋_GBK"/>
                <w:kern w:val="0"/>
                <w:sz w:val="22"/>
              </w:rPr>
            </w:pPr>
            <w:r>
              <w:rPr>
                <w:rFonts w:ascii="Times New Roman" w:hAnsi="Times New Roman" w:eastAsia="方正仿宋_GBK"/>
                <w:kern w:val="0"/>
                <w:sz w:val="22"/>
              </w:rPr>
              <w:t>危桥改造（座）</w:t>
            </w:r>
          </w:p>
        </w:tc>
        <w:tc>
          <w:tcPr>
            <w:tcW w:w="516" w:type="dxa"/>
            <w:tcBorders>
              <w:top w:val="nil"/>
              <w:left w:val="nil"/>
              <w:bottom w:val="single" w:color="auto" w:sz="4" w:space="0"/>
              <w:right w:val="single" w:color="auto" w:sz="4" w:space="0"/>
            </w:tcBorders>
            <w:shd w:val="clear" w:color="auto" w:fill="FFFFFF"/>
            <w:noWrap w:val="0"/>
            <w:vAlign w:val="center"/>
          </w:tcPr>
          <w:p w14:paraId="5DF4DCC8">
            <w:pPr>
              <w:widowControl/>
              <w:jc w:val="center"/>
              <w:rPr>
                <w:rFonts w:ascii="Times New Roman" w:hAnsi="Times New Roman" w:eastAsia="方正仿宋_GBK"/>
                <w:kern w:val="0"/>
                <w:sz w:val="22"/>
              </w:rPr>
            </w:pPr>
            <w:r>
              <w:rPr>
                <w:rFonts w:ascii="Times New Roman" w:hAnsi="Times New Roman" w:eastAsia="方正仿宋_GBK"/>
                <w:kern w:val="0"/>
                <w:sz w:val="22"/>
              </w:rPr>
              <w:t>改建</w:t>
            </w:r>
          </w:p>
        </w:tc>
        <w:tc>
          <w:tcPr>
            <w:tcW w:w="1061" w:type="dxa"/>
            <w:tcBorders>
              <w:top w:val="nil"/>
              <w:left w:val="nil"/>
              <w:bottom w:val="single" w:color="auto" w:sz="4" w:space="0"/>
              <w:right w:val="single" w:color="auto" w:sz="4" w:space="0"/>
            </w:tcBorders>
            <w:shd w:val="clear" w:color="auto" w:fill="FFFFFF"/>
            <w:noWrap w:val="0"/>
            <w:vAlign w:val="center"/>
          </w:tcPr>
          <w:p w14:paraId="7413ABC3">
            <w:pPr>
              <w:widowControl/>
              <w:jc w:val="center"/>
              <w:rPr>
                <w:rFonts w:ascii="Times New Roman" w:hAnsi="Times New Roman" w:eastAsia="方正仿宋_GBK"/>
                <w:kern w:val="0"/>
                <w:sz w:val="22"/>
              </w:rPr>
            </w:pPr>
            <w:r>
              <w:rPr>
                <w:rFonts w:ascii="Times New Roman" w:hAnsi="Times New Roman" w:eastAsia="方正仿宋_GBK"/>
                <w:kern w:val="0"/>
                <w:sz w:val="22"/>
              </w:rPr>
              <w:t>2021-2025</w:t>
            </w:r>
          </w:p>
        </w:tc>
        <w:tc>
          <w:tcPr>
            <w:tcW w:w="673" w:type="dxa"/>
            <w:tcBorders>
              <w:top w:val="nil"/>
              <w:left w:val="nil"/>
              <w:bottom w:val="single" w:color="auto" w:sz="4" w:space="0"/>
              <w:right w:val="single" w:color="auto" w:sz="4" w:space="0"/>
            </w:tcBorders>
            <w:shd w:val="clear" w:color="auto" w:fill="FFFFFF"/>
            <w:noWrap w:val="0"/>
            <w:vAlign w:val="center"/>
          </w:tcPr>
          <w:p w14:paraId="1DC1121B">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14:paraId="1C7D6308">
            <w:pPr>
              <w:widowControl/>
              <w:rPr>
                <w:rFonts w:ascii="Times New Roman" w:hAnsi="Times New Roman" w:eastAsia="方正仿宋_GBK"/>
                <w:kern w:val="0"/>
                <w:sz w:val="22"/>
              </w:rPr>
            </w:pPr>
            <w:r>
              <w:rPr>
                <w:rFonts w:ascii="Times New Roman" w:hAnsi="Times New Roman" w:eastAsia="方正仿宋_GBK"/>
                <w:kern w:val="0"/>
                <w:sz w:val="22"/>
              </w:rPr>
              <w:t>S203线濯水大桥、S203线五里峡大桥、S524线黑溪沟桥、C503互助1号桥、X090马斯口4号桥、G353县坝小桥加固改造以及旧危桥改造34座和桥梁栏杆升级改造12座</w:t>
            </w:r>
          </w:p>
        </w:tc>
        <w:tc>
          <w:tcPr>
            <w:tcW w:w="880" w:type="dxa"/>
            <w:tcBorders>
              <w:top w:val="nil"/>
              <w:left w:val="nil"/>
              <w:bottom w:val="single" w:color="auto" w:sz="4" w:space="0"/>
              <w:right w:val="single" w:color="auto" w:sz="4" w:space="0"/>
            </w:tcBorders>
            <w:shd w:val="clear" w:color="auto" w:fill="FFFFFF"/>
            <w:noWrap w:val="0"/>
            <w:vAlign w:val="center"/>
          </w:tcPr>
          <w:p w14:paraId="10B4C03A">
            <w:pPr>
              <w:widowControl/>
              <w:jc w:val="center"/>
              <w:rPr>
                <w:rFonts w:ascii="Times New Roman" w:hAnsi="Times New Roman" w:eastAsia="方正仿宋_GBK"/>
                <w:kern w:val="0"/>
                <w:sz w:val="22"/>
              </w:rPr>
            </w:pPr>
            <w:r>
              <w:rPr>
                <w:rFonts w:ascii="Times New Roman" w:hAnsi="Times New Roman" w:eastAsia="方正仿宋_GBK"/>
                <w:kern w:val="0"/>
                <w:sz w:val="22"/>
              </w:rPr>
              <w:t>1640</w:t>
            </w:r>
          </w:p>
        </w:tc>
        <w:tc>
          <w:tcPr>
            <w:tcW w:w="910" w:type="dxa"/>
            <w:tcBorders>
              <w:top w:val="nil"/>
              <w:left w:val="nil"/>
              <w:bottom w:val="single" w:color="auto" w:sz="4" w:space="0"/>
              <w:right w:val="single" w:color="auto" w:sz="4" w:space="0"/>
            </w:tcBorders>
            <w:shd w:val="clear" w:color="auto" w:fill="FFFFFF"/>
            <w:noWrap w:val="0"/>
            <w:vAlign w:val="center"/>
          </w:tcPr>
          <w:p w14:paraId="366EDB2F">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28519D12">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1A5B34F9">
            <w:pPr>
              <w:widowControl/>
              <w:jc w:val="center"/>
              <w:rPr>
                <w:rFonts w:ascii="Times New Roman" w:hAnsi="Times New Roman" w:eastAsia="方正仿宋_GBK"/>
                <w:kern w:val="0"/>
                <w:sz w:val="22"/>
              </w:rPr>
            </w:pPr>
            <w:r>
              <w:rPr>
                <w:rFonts w:ascii="Times New Roman" w:hAnsi="Times New Roman" w:eastAsia="方正仿宋_GBK"/>
                <w:kern w:val="0"/>
                <w:sz w:val="22"/>
              </w:rPr>
              <w:t>1640</w:t>
            </w:r>
          </w:p>
        </w:tc>
        <w:tc>
          <w:tcPr>
            <w:tcW w:w="910" w:type="dxa"/>
            <w:tcBorders>
              <w:top w:val="nil"/>
              <w:left w:val="nil"/>
              <w:bottom w:val="single" w:color="auto" w:sz="4" w:space="0"/>
              <w:right w:val="single" w:color="auto" w:sz="4" w:space="0"/>
            </w:tcBorders>
            <w:shd w:val="clear" w:color="auto" w:fill="FFFFFF"/>
            <w:noWrap w:val="0"/>
            <w:vAlign w:val="center"/>
          </w:tcPr>
          <w:p w14:paraId="43535C21">
            <w:pPr>
              <w:widowControl/>
              <w:jc w:val="center"/>
              <w:rPr>
                <w:rFonts w:ascii="Times New Roman" w:hAnsi="Times New Roman" w:eastAsia="方正仿宋_GBK"/>
                <w:kern w:val="0"/>
                <w:sz w:val="22"/>
              </w:rPr>
            </w:pPr>
            <w:r>
              <w:rPr>
                <w:rFonts w:ascii="Times New Roman" w:hAnsi="Times New Roman" w:eastAsia="方正仿宋_GBK"/>
                <w:kern w:val="0"/>
                <w:sz w:val="22"/>
              </w:rPr>
              <w:t>1000</w:t>
            </w:r>
          </w:p>
        </w:tc>
        <w:tc>
          <w:tcPr>
            <w:tcW w:w="981" w:type="dxa"/>
            <w:tcBorders>
              <w:top w:val="nil"/>
              <w:left w:val="nil"/>
              <w:bottom w:val="single" w:color="auto" w:sz="4" w:space="0"/>
              <w:right w:val="single" w:color="auto" w:sz="4" w:space="0"/>
            </w:tcBorders>
            <w:shd w:val="clear" w:color="auto" w:fill="FFFFFF"/>
            <w:noWrap w:val="0"/>
            <w:vAlign w:val="center"/>
          </w:tcPr>
          <w:p w14:paraId="0658F305">
            <w:pPr>
              <w:widowControl/>
              <w:jc w:val="center"/>
              <w:rPr>
                <w:rFonts w:ascii="Times New Roman" w:hAnsi="Times New Roman" w:eastAsia="方正仿宋_GBK"/>
                <w:kern w:val="0"/>
                <w:sz w:val="22"/>
              </w:rPr>
            </w:pPr>
            <w:r>
              <w:rPr>
                <w:rFonts w:ascii="Times New Roman" w:hAnsi="Times New Roman" w:eastAsia="方正仿宋_GBK"/>
                <w:kern w:val="0"/>
                <w:sz w:val="22"/>
              </w:rPr>
              <w:t>640</w:t>
            </w:r>
          </w:p>
        </w:tc>
        <w:tc>
          <w:tcPr>
            <w:tcW w:w="1034" w:type="dxa"/>
            <w:tcBorders>
              <w:top w:val="nil"/>
              <w:left w:val="nil"/>
              <w:bottom w:val="single" w:color="auto" w:sz="4" w:space="0"/>
              <w:right w:val="single" w:color="auto" w:sz="4" w:space="0"/>
            </w:tcBorders>
            <w:shd w:val="clear" w:color="auto" w:fill="FFFFFF"/>
            <w:noWrap w:val="0"/>
            <w:vAlign w:val="center"/>
          </w:tcPr>
          <w:p w14:paraId="6C4FCD03">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2876712A">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34F78671">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14:paraId="07A5BD50">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14:paraId="74FD7AF7">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66B62C73">
            <w:pPr>
              <w:widowControl/>
              <w:jc w:val="center"/>
              <w:rPr>
                <w:rFonts w:ascii="Times New Roman" w:hAnsi="Times New Roman" w:eastAsia="方正仿宋_GBK"/>
                <w:kern w:val="0"/>
                <w:sz w:val="22"/>
              </w:rPr>
            </w:pPr>
            <w:r>
              <w:rPr>
                <w:rFonts w:ascii="Times New Roman" w:hAnsi="Times New Roman" w:eastAsia="方正仿宋_GBK"/>
                <w:kern w:val="0"/>
                <w:sz w:val="22"/>
              </w:rPr>
              <w:t>2</w:t>
            </w:r>
          </w:p>
        </w:tc>
        <w:tc>
          <w:tcPr>
            <w:tcW w:w="1003" w:type="dxa"/>
            <w:tcBorders>
              <w:top w:val="nil"/>
              <w:left w:val="nil"/>
              <w:bottom w:val="single" w:color="auto" w:sz="4" w:space="0"/>
              <w:right w:val="single" w:color="auto" w:sz="4" w:space="0"/>
            </w:tcBorders>
            <w:shd w:val="clear" w:color="auto" w:fill="FFFFFF"/>
            <w:noWrap w:val="0"/>
            <w:vAlign w:val="center"/>
          </w:tcPr>
          <w:p w14:paraId="44B596F3">
            <w:pPr>
              <w:widowControl/>
              <w:jc w:val="center"/>
              <w:rPr>
                <w:rFonts w:ascii="Times New Roman" w:hAnsi="Times New Roman" w:eastAsia="方正仿宋_GBK"/>
                <w:kern w:val="0"/>
                <w:sz w:val="22"/>
              </w:rPr>
            </w:pPr>
            <w:r>
              <w:rPr>
                <w:rFonts w:ascii="Times New Roman" w:hAnsi="Times New Roman" w:eastAsia="方正仿宋_GBK"/>
                <w:kern w:val="0"/>
                <w:sz w:val="22"/>
              </w:rPr>
              <w:t>危隧道改造（座）</w:t>
            </w:r>
          </w:p>
        </w:tc>
        <w:tc>
          <w:tcPr>
            <w:tcW w:w="516" w:type="dxa"/>
            <w:tcBorders>
              <w:top w:val="nil"/>
              <w:left w:val="nil"/>
              <w:bottom w:val="single" w:color="auto" w:sz="4" w:space="0"/>
              <w:right w:val="single" w:color="auto" w:sz="4" w:space="0"/>
            </w:tcBorders>
            <w:shd w:val="clear" w:color="auto" w:fill="FFFFFF"/>
            <w:noWrap w:val="0"/>
            <w:vAlign w:val="center"/>
          </w:tcPr>
          <w:p w14:paraId="1CAC2A5E">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14:paraId="78E40745">
            <w:pPr>
              <w:widowControl/>
              <w:jc w:val="center"/>
              <w:rPr>
                <w:rFonts w:ascii="Times New Roman" w:hAnsi="Times New Roman" w:eastAsia="方正仿宋_GBK"/>
                <w:kern w:val="0"/>
                <w:sz w:val="22"/>
              </w:rPr>
            </w:pPr>
            <w:r>
              <w:rPr>
                <w:rFonts w:ascii="Times New Roman" w:hAnsi="Times New Roman" w:eastAsia="方正仿宋_GBK"/>
                <w:kern w:val="0"/>
                <w:sz w:val="22"/>
              </w:rPr>
              <w:t>2021-2025</w:t>
            </w:r>
          </w:p>
        </w:tc>
        <w:tc>
          <w:tcPr>
            <w:tcW w:w="673" w:type="dxa"/>
            <w:tcBorders>
              <w:top w:val="nil"/>
              <w:left w:val="nil"/>
              <w:bottom w:val="single" w:color="auto" w:sz="4" w:space="0"/>
              <w:right w:val="single" w:color="auto" w:sz="4" w:space="0"/>
            </w:tcBorders>
            <w:shd w:val="clear" w:color="auto" w:fill="FFFFFF"/>
            <w:noWrap w:val="0"/>
            <w:vAlign w:val="center"/>
          </w:tcPr>
          <w:p w14:paraId="6205B691">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14:paraId="7A3E0205">
            <w:pPr>
              <w:widowControl/>
              <w:rPr>
                <w:rFonts w:ascii="Times New Roman" w:hAnsi="Times New Roman" w:eastAsia="方正仿宋_GBK"/>
                <w:kern w:val="0"/>
                <w:sz w:val="22"/>
              </w:rPr>
            </w:pPr>
            <w:r>
              <w:rPr>
                <w:rFonts w:ascii="Times New Roman" w:hAnsi="Times New Roman" w:eastAsia="方正仿宋_GBK"/>
                <w:kern w:val="0"/>
                <w:sz w:val="22"/>
              </w:rPr>
              <w:t>石笋隧道、G319线新滩隧道、X437线两河口隧道等7座隧道加固改造及提质升级增效</w:t>
            </w:r>
          </w:p>
        </w:tc>
        <w:tc>
          <w:tcPr>
            <w:tcW w:w="880" w:type="dxa"/>
            <w:tcBorders>
              <w:top w:val="nil"/>
              <w:left w:val="nil"/>
              <w:bottom w:val="single" w:color="auto" w:sz="4" w:space="0"/>
              <w:right w:val="single" w:color="auto" w:sz="4" w:space="0"/>
            </w:tcBorders>
            <w:shd w:val="clear" w:color="auto" w:fill="FFFFFF"/>
            <w:noWrap w:val="0"/>
            <w:vAlign w:val="center"/>
          </w:tcPr>
          <w:p w14:paraId="2664C24B">
            <w:pPr>
              <w:widowControl/>
              <w:jc w:val="center"/>
              <w:rPr>
                <w:rFonts w:ascii="Times New Roman" w:hAnsi="Times New Roman" w:eastAsia="方正仿宋_GBK"/>
                <w:kern w:val="0"/>
                <w:sz w:val="22"/>
              </w:rPr>
            </w:pPr>
            <w:r>
              <w:rPr>
                <w:rFonts w:ascii="Times New Roman" w:hAnsi="Times New Roman" w:eastAsia="方正仿宋_GBK"/>
                <w:kern w:val="0"/>
                <w:sz w:val="22"/>
              </w:rPr>
              <w:t>973</w:t>
            </w:r>
          </w:p>
        </w:tc>
        <w:tc>
          <w:tcPr>
            <w:tcW w:w="910" w:type="dxa"/>
            <w:tcBorders>
              <w:top w:val="nil"/>
              <w:left w:val="nil"/>
              <w:bottom w:val="single" w:color="auto" w:sz="4" w:space="0"/>
              <w:right w:val="single" w:color="auto" w:sz="4" w:space="0"/>
            </w:tcBorders>
            <w:shd w:val="clear" w:color="auto" w:fill="FFFFFF"/>
            <w:noWrap w:val="0"/>
            <w:vAlign w:val="center"/>
          </w:tcPr>
          <w:p w14:paraId="500EC45E">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33895FD5">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5A9993EB">
            <w:pPr>
              <w:widowControl/>
              <w:jc w:val="center"/>
              <w:rPr>
                <w:rFonts w:ascii="Times New Roman" w:hAnsi="Times New Roman" w:eastAsia="方正仿宋_GBK"/>
                <w:kern w:val="0"/>
                <w:sz w:val="22"/>
              </w:rPr>
            </w:pPr>
            <w:r>
              <w:rPr>
                <w:rFonts w:ascii="Times New Roman" w:hAnsi="Times New Roman" w:eastAsia="方正仿宋_GBK"/>
                <w:kern w:val="0"/>
                <w:sz w:val="22"/>
              </w:rPr>
              <w:t>973</w:t>
            </w:r>
          </w:p>
        </w:tc>
        <w:tc>
          <w:tcPr>
            <w:tcW w:w="910" w:type="dxa"/>
            <w:tcBorders>
              <w:top w:val="nil"/>
              <w:left w:val="nil"/>
              <w:bottom w:val="single" w:color="auto" w:sz="4" w:space="0"/>
              <w:right w:val="single" w:color="auto" w:sz="4" w:space="0"/>
            </w:tcBorders>
            <w:shd w:val="clear" w:color="auto" w:fill="FFFFFF"/>
            <w:noWrap w:val="0"/>
            <w:vAlign w:val="center"/>
          </w:tcPr>
          <w:p w14:paraId="37F0113C">
            <w:pPr>
              <w:widowControl/>
              <w:jc w:val="center"/>
              <w:rPr>
                <w:rFonts w:ascii="Times New Roman" w:hAnsi="Times New Roman" w:eastAsia="方正仿宋_GBK"/>
                <w:kern w:val="0"/>
                <w:sz w:val="22"/>
              </w:rPr>
            </w:pPr>
            <w:r>
              <w:rPr>
                <w:rFonts w:ascii="Times New Roman" w:hAnsi="Times New Roman" w:eastAsia="方正仿宋_GBK"/>
                <w:kern w:val="0"/>
                <w:sz w:val="22"/>
              </w:rPr>
              <w:t>973</w:t>
            </w:r>
          </w:p>
        </w:tc>
        <w:tc>
          <w:tcPr>
            <w:tcW w:w="981" w:type="dxa"/>
            <w:tcBorders>
              <w:top w:val="nil"/>
              <w:left w:val="nil"/>
              <w:bottom w:val="single" w:color="auto" w:sz="4" w:space="0"/>
              <w:right w:val="single" w:color="auto" w:sz="4" w:space="0"/>
            </w:tcBorders>
            <w:shd w:val="clear" w:color="auto" w:fill="FFFFFF"/>
            <w:noWrap w:val="0"/>
            <w:vAlign w:val="center"/>
          </w:tcPr>
          <w:p w14:paraId="6E838A56">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14:paraId="23185634">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10E95ADF">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3540EE0A">
            <w:pPr>
              <w:widowControl/>
              <w:jc w:val="center"/>
              <w:rPr>
                <w:rFonts w:ascii="Times New Roman" w:hAnsi="Times New Roman" w:eastAsia="方正仿宋_GBK"/>
                <w:kern w:val="0"/>
                <w:sz w:val="22"/>
              </w:rPr>
            </w:pPr>
            <w:r>
              <w:rPr>
                <w:rFonts w:ascii="Times New Roman" w:hAnsi="Times New Roman" w:eastAsia="方正仿宋_GBK"/>
                <w:kern w:val="0"/>
                <w:sz w:val="22"/>
              </w:rPr>
              <w:t>完成规划</w:t>
            </w:r>
          </w:p>
        </w:tc>
        <w:tc>
          <w:tcPr>
            <w:tcW w:w="560" w:type="dxa"/>
            <w:tcBorders>
              <w:top w:val="nil"/>
              <w:left w:val="nil"/>
              <w:bottom w:val="single" w:color="auto" w:sz="4" w:space="0"/>
              <w:right w:val="single" w:color="auto" w:sz="4" w:space="0"/>
            </w:tcBorders>
            <w:shd w:val="clear" w:color="auto" w:fill="FFFFFF"/>
            <w:noWrap w:val="0"/>
            <w:vAlign w:val="center"/>
          </w:tcPr>
          <w:p w14:paraId="322AAA96">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14:paraId="52F277C1">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5FCC543B">
            <w:pPr>
              <w:widowControl/>
              <w:jc w:val="center"/>
              <w:rPr>
                <w:rFonts w:ascii="Times New Roman" w:hAnsi="Times New Roman" w:eastAsia="方正仿宋_GBK"/>
                <w:kern w:val="0"/>
                <w:sz w:val="22"/>
              </w:rPr>
            </w:pPr>
            <w:r>
              <w:rPr>
                <w:rFonts w:ascii="Times New Roman" w:hAnsi="Times New Roman" w:eastAsia="方正仿宋_GBK"/>
                <w:kern w:val="0"/>
                <w:sz w:val="22"/>
              </w:rPr>
              <w:t>3</w:t>
            </w:r>
          </w:p>
        </w:tc>
        <w:tc>
          <w:tcPr>
            <w:tcW w:w="1003" w:type="dxa"/>
            <w:tcBorders>
              <w:top w:val="nil"/>
              <w:left w:val="nil"/>
              <w:bottom w:val="single" w:color="auto" w:sz="4" w:space="0"/>
              <w:right w:val="single" w:color="auto" w:sz="4" w:space="0"/>
            </w:tcBorders>
            <w:shd w:val="clear" w:color="auto" w:fill="FFFFFF"/>
            <w:noWrap w:val="0"/>
            <w:vAlign w:val="center"/>
          </w:tcPr>
          <w:p w14:paraId="359CF4F0">
            <w:pPr>
              <w:widowControl/>
              <w:jc w:val="center"/>
              <w:rPr>
                <w:rFonts w:ascii="Times New Roman" w:hAnsi="Times New Roman" w:eastAsia="方正仿宋_GBK"/>
                <w:kern w:val="0"/>
                <w:sz w:val="22"/>
              </w:rPr>
            </w:pPr>
            <w:r>
              <w:rPr>
                <w:rFonts w:ascii="Times New Roman" w:hAnsi="Times New Roman" w:eastAsia="方正仿宋_GBK"/>
                <w:kern w:val="0"/>
                <w:sz w:val="22"/>
              </w:rPr>
              <w:t>渡改桥（座）</w:t>
            </w:r>
          </w:p>
        </w:tc>
        <w:tc>
          <w:tcPr>
            <w:tcW w:w="516" w:type="dxa"/>
            <w:tcBorders>
              <w:top w:val="nil"/>
              <w:left w:val="nil"/>
              <w:bottom w:val="single" w:color="auto" w:sz="4" w:space="0"/>
              <w:right w:val="single" w:color="auto" w:sz="4" w:space="0"/>
            </w:tcBorders>
            <w:shd w:val="clear" w:color="auto" w:fill="FFFFFF"/>
            <w:noWrap w:val="0"/>
            <w:vAlign w:val="center"/>
          </w:tcPr>
          <w:p w14:paraId="61D9E8B2">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14:paraId="59D874EF">
            <w:pPr>
              <w:widowControl/>
              <w:jc w:val="center"/>
              <w:rPr>
                <w:rFonts w:ascii="Times New Roman" w:hAnsi="Times New Roman" w:eastAsia="方正仿宋_GBK"/>
                <w:kern w:val="0"/>
                <w:sz w:val="22"/>
              </w:rPr>
            </w:pPr>
            <w:r>
              <w:rPr>
                <w:rFonts w:ascii="Times New Roman" w:hAnsi="Times New Roman" w:eastAsia="方正仿宋_GBK"/>
                <w:kern w:val="0"/>
                <w:sz w:val="22"/>
              </w:rPr>
              <w:t>2020-2025</w:t>
            </w:r>
          </w:p>
        </w:tc>
        <w:tc>
          <w:tcPr>
            <w:tcW w:w="673" w:type="dxa"/>
            <w:tcBorders>
              <w:top w:val="nil"/>
              <w:left w:val="nil"/>
              <w:bottom w:val="single" w:color="auto" w:sz="4" w:space="0"/>
              <w:right w:val="single" w:color="auto" w:sz="4" w:space="0"/>
            </w:tcBorders>
            <w:shd w:val="clear" w:color="auto" w:fill="FFFFFF"/>
            <w:noWrap w:val="0"/>
            <w:vAlign w:val="center"/>
          </w:tcPr>
          <w:p w14:paraId="53F03EAA">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14:paraId="6E04F456">
            <w:pPr>
              <w:widowControl/>
              <w:rPr>
                <w:rFonts w:ascii="Times New Roman" w:hAnsi="Times New Roman" w:eastAsia="方正仿宋_GBK"/>
                <w:kern w:val="0"/>
                <w:sz w:val="22"/>
              </w:rPr>
            </w:pPr>
            <w:r>
              <w:rPr>
                <w:rFonts w:ascii="Times New Roman" w:hAnsi="Times New Roman" w:eastAsia="方正仿宋_GBK"/>
                <w:kern w:val="0"/>
                <w:sz w:val="22"/>
              </w:rPr>
              <w:t>寨子大桥、细水大桥、舟白渡中桥、曹家河桥、分水坨田桥等五座</w:t>
            </w:r>
          </w:p>
        </w:tc>
        <w:tc>
          <w:tcPr>
            <w:tcW w:w="880" w:type="dxa"/>
            <w:tcBorders>
              <w:top w:val="nil"/>
              <w:left w:val="nil"/>
              <w:bottom w:val="single" w:color="auto" w:sz="4" w:space="0"/>
              <w:right w:val="single" w:color="auto" w:sz="4" w:space="0"/>
            </w:tcBorders>
            <w:shd w:val="clear" w:color="auto" w:fill="FFFFFF"/>
            <w:noWrap w:val="0"/>
            <w:vAlign w:val="center"/>
          </w:tcPr>
          <w:p w14:paraId="1D11569C">
            <w:pPr>
              <w:widowControl/>
              <w:jc w:val="center"/>
              <w:rPr>
                <w:rFonts w:ascii="Times New Roman" w:hAnsi="Times New Roman" w:eastAsia="方正仿宋_GBK"/>
                <w:kern w:val="0"/>
                <w:sz w:val="22"/>
              </w:rPr>
            </w:pPr>
            <w:r>
              <w:rPr>
                <w:rFonts w:ascii="Times New Roman" w:hAnsi="Times New Roman" w:eastAsia="方正仿宋_GBK"/>
                <w:kern w:val="0"/>
                <w:sz w:val="22"/>
              </w:rPr>
              <w:t>6050</w:t>
            </w:r>
          </w:p>
        </w:tc>
        <w:tc>
          <w:tcPr>
            <w:tcW w:w="910" w:type="dxa"/>
            <w:tcBorders>
              <w:top w:val="nil"/>
              <w:left w:val="nil"/>
              <w:bottom w:val="single" w:color="auto" w:sz="4" w:space="0"/>
              <w:right w:val="single" w:color="auto" w:sz="4" w:space="0"/>
            </w:tcBorders>
            <w:shd w:val="clear" w:color="auto" w:fill="FFFFFF"/>
            <w:noWrap w:val="0"/>
            <w:vAlign w:val="center"/>
          </w:tcPr>
          <w:p w14:paraId="72E88BA3">
            <w:pPr>
              <w:widowControl/>
              <w:jc w:val="center"/>
              <w:rPr>
                <w:rFonts w:ascii="Times New Roman" w:hAnsi="Times New Roman" w:eastAsia="方正仿宋_GBK"/>
                <w:kern w:val="0"/>
                <w:sz w:val="22"/>
              </w:rPr>
            </w:pPr>
            <w:r>
              <w:rPr>
                <w:rFonts w:ascii="Times New Roman" w:hAnsi="Times New Roman" w:eastAsia="方正仿宋_GBK"/>
                <w:kern w:val="0"/>
                <w:sz w:val="22"/>
              </w:rPr>
              <w:t>1000</w:t>
            </w:r>
          </w:p>
        </w:tc>
        <w:tc>
          <w:tcPr>
            <w:tcW w:w="993" w:type="dxa"/>
            <w:tcBorders>
              <w:top w:val="nil"/>
              <w:left w:val="nil"/>
              <w:bottom w:val="single" w:color="auto" w:sz="4" w:space="0"/>
              <w:right w:val="single" w:color="auto" w:sz="4" w:space="0"/>
            </w:tcBorders>
            <w:shd w:val="clear" w:color="auto" w:fill="FFFFFF"/>
            <w:noWrap w:val="0"/>
            <w:vAlign w:val="center"/>
          </w:tcPr>
          <w:p w14:paraId="5F4749AF">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22699FFA">
            <w:pPr>
              <w:widowControl/>
              <w:jc w:val="center"/>
              <w:rPr>
                <w:rFonts w:ascii="Times New Roman" w:hAnsi="Times New Roman" w:eastAsia="方正仿宋_GBK"/>
                <w:kern w:val="0"/>
                <w:sz w:val="22"/>
              </w:rPr>
            </w:pPr>
            <w:r>
              <w:rPr>
                <w:rFonts w:ascii="Times New Roman" w:hAnsi="Times New Roman" w:eastAsia="方正仿宋_GBK"/>
                <w:kern w:val="0"/>
                <w:sz w:val="22"/>
              </w:rPr>
              <w:t>5050</w:t>
            </w:r>
          </w:p>
        </w:tc>
        <w:tc>
          <w:tcPr>
            <w:tcW w:w="910" w:type="dxa"/>
            <w:tcBorders>
              <w:top w:val="nil"/>
              <w:left w:val="nil"/>
              <w:bottom w:val="single" w:color="auto" w:sz="4" w:space="0"/>
              <w:right w:val="single" w:color="auto" w:sz="4" w:space="0"/>
            </w:tcBorders>
            <w:shd w:val="clear" w:color="auto" w:fill="FFFFFF"/>
            <w:noWrap w:val="0"/>
            <w:vAlign w:val="center"/>
          </w:tcPr>
          <w:p w14:paraId="6AE971B0">
            <w:pPr>
              <w:widowControl/>
              <w:jc w:val="center"/>
              <w:rPr>
                <w:rFonts w:ascii="Times New Roman" w:hAnsi="Times New Roman" w:eastAsia="方正仿宋_GBK"/>
                <w:kern w:val="0"/>
                <w:sz w:val="22"/>
              </w:rPr>
            </w:pPr>
            <w:r>
              <w:rPr>
                <w:rFonts w:ascii="Times New Roman" w:hAnsi="Times New Roman" w:eastAsia="方正仿宋_GBK"/>
                <w:kern w:val="0"/>
                <w:sz w:val="22"/>
              </w:rPr>
              <w:t>1500</w:t>
            </w:r>
          </w:p>
        </w:tc>
        <w:tc>
          <w:tcPr>
            <w:tcW w:w="981" w:type="dxa"/>
            <w:tcBorders>
              <w:top w:val="nil"/>
              <w:left w:val="nil"/>
              <w:bottom w:val="single" w:color="auto" w:sz="4" w:space="0"/>
              <w:right w:val="single" w:color="auto" w:sz="4" w:space="0"/>
            </w:tcBorders>
            <w:shd w:val="clear" w:color="auto" w:fill="FFFFFF"/>
            <w:noWrap w:val="0"/>
            <w:vAlign w:val="center"/>
          </w:tcPr>
          <w:p w14:paraId="101433E7">
            <w:pPr>
              <w:widowControl/>
              <w:jc w:val="center"/>
              <w:rPr>
                <w:rFonts w:ascii="Times New Roman" w:hAnsi="Times New Roman" w:eastAsia="方正仿宋_GBK"/>
                <w:kern w:val="0"/>
                <w:sz w:val="22"/>
              </w:rPr>
            </w:pPr>
            <w:r>
              <w:rPr>
                <w:rFonts w:ascii="Times New Roman" w:hAnsi="Times New Roman" w:eastAsia="方正仿宋_GBK"/>
                <w:kern w:val="0"/>
                <w:sz w:val="22"/>
              </w:rPr>
              <w:t>1550</w:t>
            </w:r>
          </w:p>
        </w:tc>
        <w:tc>
          <w:tcPr>
            <w:tcW w:w="1034" w:type="dxa"/>
            <w:tcBorders>
              <w:top w:val="nil"/>
              <w:left w:val="nil"/>
              <w:bottom w:val="single" w:color="auto" w:sz="4" w:space="0"/>
              <w:right w:val="single" w:color="auto" w:sz="4" w:space="0"/>
            </w:tcBorders>
            <w:shd w:val="clear" w:color="auto" w:fill="FFFFFF"/>
            <w:noWrap w:val="0"/>
            <w:vAlign w:val="center"/>
          </w:tcPr>
          <w:p w14:paraId="229D4678">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24A5EF2D">
            <w:pPr>
              <w:widowControl/>
              <w:jc w:val="center"/>
              <w:rPr>
                <w:rFonts w:ascii="Times New Roman" w:hAnsi="Times New Roman" w:eastAsia="方正仿宋_GBK"/>
                <w:kern w:val="0"/>
                <w:sz w:val="22"/>
              </w:rPr>
            </w:pPr>
            <w:r>
              <w:rPr>
                <w:rFonts w:ascii="Times New Roman" w:hAnsi="Times New Roman" w:eastAsia="方正仿宋_GBK"/>
                <w:kern w:val="0"/>
                <w:sz w:val="22"/>
              </w:rPr>
              <w:t>2000</w:t>
            </w:r>
          </w:p>
        </w:tc>
        <w:tc>
          <w:tcPr>
            <w:tcW w:w="1005" w:type="dxa"/>
            <w:tcBorders>
              <w:top w:val="nil"/>
              <w:left w:val="nil"/>
              <w:bottom w:val="single" w:color="auto" w:sz="4" w:space="0"/>
              <w:right w:val="single" w:color="auto" w:sz="4" w:space="0"/>
            </w:tcBorders>
            <w:shd w:val="clear" w:color="auto" w:fill="FFFFFF"/>
            <w:noWrap w:val="0"/>
            <w:vAlign w:val="center"/>
          </w:tcPr>
          <w:p w14:paraId="055E1D13">
            <w:pPr>
              <w:widowControl/>
              <w:jc w:val="center"/>
              <w:rPr>
                <w:rFonts w:ascii="Times New Roman" w:hAnsi="Times New Roman" w:eastAsia="方正仿宋_GBK"/>
                <w:kern w:val="0"/>
                <w:sz w:val="22"/>
              </w:rPr>
            </w:pPr>
            <w:r>
              <w:rPr>
                <w:rFonts w:ascii="Times New Roman" w:hAnsi="Times New Roman" w:eastAsia="方正仿宋_GBK"/>
                <w:kern w:val="0"/>
                <w:sz w:val="22"/>
              </w:rPr>
              <w:t>部分开展</w:t>
            </w:r>
          </w:p>
        </w:tc>
        <w:tc>
          <w:tcPr>
            <w:tcW w:w="560" w:type="dxa"/>
            <w:tcBorders>
              <w:top w:val="nil"/>
              <w:left w:val="nil"/>
              <w:bottom w:val="single" w:color="auto" w:sz="4" w:space="0"/>
              <w:right w:val="single" w:color="auto" w:sz="4" w:space="0"/>
            </w:tcBorders>
            <w:shd w:val="clear" w:color="auto" w:fill="FFFFFF"/>
            <w:noWrap w:val="0"/>
            <w:vAlign w:val="center"/>
          </w:tcPr>
          <w:p w14:paraId="7B1DE953">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14:paraId="04EB0CCF">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2B5BC576">
            <w:pPr>
              <w:widowControl/>
              <w:jc w:val="center"/>
              <w:rPr>
                <w:rFonts w:ascii="Times New Roman" w:hAnsi="Times New Roman" w:eastAsia="方正仿宋_GBK"/>
                <w:kern w:val="0"/>
                <w:sz w:val="22"/>
              </w:rPr>
            </w:pPr>
            <w:r>
              <w:rPr>
                <w:rFonts w:ascii="Times New Roman" w:hAnsi="Times New Roman" w:eastAsia="方正仿宋_GBK"/>
                <w:kern w:val="0"/>
                <w:sz w:val="22"/>
              </w:rPr>
              <w:t>4</w:t>
            </w:r>
          </w:p>
        </w:tc>
        <w:tc>
          <w:tcPr>
            <w:tcW w:w="1003" w:type="dxa"/>
            <w:tcBorders>
              <w:top w:val="nil"/>
              <w:left w:val="nil"/>
              <w:bottom w:val="single" w:color="auto" w:sz="4" w:space="0"/>
              <w:right w:val="single" w:color="auto" w:sz="4" w:space="0"/>
            </w:tcBorders>
            <w:shd w:val="clear" w:color="auto" w:fill="FFFFFF"/>
            <w:noWrap w:val="0"/>
            <w:vAlign w:val="center"/>
          </w:tcPr>
          <w:p w14:paraId="37354A59">
            <w:pPr>
              <w:widowControl/>
              <w:jc w:val="center"/>
              <w:rPr>
                <w:rFonts w:ascii="Times New Roman" w:hAnsi="Times New Roman" w:eastAsia="方正仿宋_GBK"/>
                <w:kern w:val="0"/>
                <w:sz w:val="22"/>
              </w:rPr>
            </w:pPr>
            <w:r>
              <w:rPr>
                <w:rFonts w:ascii="Times New Roman" w:hAnsi="Times New Roman" w:eastAsia="方正仿宋_GBK"/>
                <w:kern w:val="0"/>
                <w:sz w:val="22"/>
              </w:rPr>
              <w:t>地灾点处置</w:t>
            </w:r>
          </w:p>
        </w:tc>
        <w:tc>
          <w:tcPr>
            <w:tcW w:w="516" w:type="dxa"/>
            <w:tcBorders>
              <w:top w:val="nil"/>
              <w:left w:val="nil"/>
              <w:bottom w:val="single" w:color="auto" w:sz="4" w:space="0"/>
              <w:right w:val="single" w:color="auto" w:sz="4" w:space="0"/>
            </w:tcBorders>
            <w:shd w:val="clear" w:color="auto" w:fill="FFFFFF"/>
            <w:noWrap w:val="0"/>
            <w:vAlign w:val="center"/>
          </w:tcPr>
          <w:p w14:paraId="18BEC361">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14:paraId="663A10CD">
            <w:pPr>
              <w:widowControl/>
              <w:jc w:val="center"/>
              <w:rPr>
                <w:rFonts w:ascii="Times New Roman" w:hAnsi="Times New Roman" w:eastAsia="方正仿宋_GBK"/>
                <w:kern w:val="0"/>
                <w:sz w:val="22"/>
              </w:rPr>
            </w:pPr>
            <w:r>
              <w:rPr>
                <w:rFonts w:ascii="Times New Roman" w:hAnsi="Times New Roman" w:eastAsia="方正仿宋_GBK"/>
                <w:kern w:val="0"/>
                <w:sz w:val="22"/>
              </w:rPr>
              <w:t>2021-2025</w:t>
            </w:r>
          </w:p>
        </w:tc>
        <w:tc>
          <w:tcPr>
            <w:tcW w:w="673" w:type="dxa"/>
            <w:tcBorders>
              <w:top w:val="nil"/>
              <w:left w:val="nil"/>
              <w:bottom w:val="single" w:color="auto" w:sz="4" w:space="0"/>
              <w:right w:val="single" w:color="auto" w:sz="4" w:space="0"/>
            </w:tcBorders>
            <w:shd w:val="clear" w:color="auto" w:fill="FFFFFF"/>
            <w:noWrap w:val="0"/>
            <w:vAlign w:val="center"/>
          </w:tcPr>
          <w:p w14:paraId="039E477B">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14:paraId="384EFED6">
            <w:pPr>
              <w:widowControl/>
              <w:rPr>
                <w:rFonts w:ascii="Times New Roman" w:hAnsi="Times New Roman" w:eastAsia="方正仿宋_GBK"/>
                <w:kern w:val="0"/>
                <w:sz w:val="22"/>
              </w:rPr>
            </w:pPr>
            <w:r>
              <w:rPr>
                <w:rFonts w:ascii="Times New Roman" w:hAnsi="Times New Roman" w:eastAsia="方正仿宋_GBK"/>
                <w:kern w:val="0"/>
                <w:sz w:val="22"/>
              </w:rPr>
              <w:t>病害及边坡处置20处</w:t>
            </w:r>
          </w:p>
        </w:tc>
        <w:tc>
          <w:tcPr>
            <w:tcW w:w="880" w:type="dxa"/>
            <w:tcBorders>
              <w:top w:val="nil"/>
              <w:left w:val="nil"/>
              <w:bottom w:val="single" w:color="auto" w:sz="4" w:space="0"/>
              <w:right w:val="single" w:color="auto" w:sz="4" w:space="0"/>
            </w:tcBorders>
            <w:shd w:val="clear" w:color="auto" w:fill="FFFFFF"/>
            <w:noWrap w:val="0"/>
            <w:vAlign w:val="center"/>
          </w:tcPr>
          <w:p w14:paraId="0684C2B1">
            <w:pPr>
              <w:widowControl/>
              <w:jc w:val="center"/>
              <w:rPr>
                <w:rFonts w:ascii="Times New Roman" w:hAnsi="Times New Roman" w:eastAsia="方正仿宋_GBK"/>
                <w:kern w:val="0"/>
                <w:sz w:val="22"/>
              </w:rPr>
            </w:pPr>
            <w:r>
              <w:rPr>
                <w:rFonts w:ascii="Times New Roman" w:hAnsi="Times New Roman" w:eastAsia="方正仿宋_GBK"/>
                <w:kern w:val="0"/>
                <w:sz w:val="22"/>
              </w:rPr>
              <w:t>5450</w:t>
            </w:r>
          </w:p>
        </w:tc>
        <w:tc>
          <w:tcPr>
            <w:tcW w:w="910" w:type="dxa"/>
            <w:tcBorders>
              <w:top w:val="nil"/>
              <w:left w:val="nil"/>
              <w:bottom w:val="single" w:color="auto" w:sz="4" w:space="0"/>
              <w:right w:val="single" w:color="auto" w:sz="4" w:space="0"/>
            </w:tcBorders>
            <w:shd w:val="clear" w:color="auto" w:fill="FFFFFF"/>
            <w:noWrap w:val="0"/>
            <w:vAlign w:val="center"/>
          </w:tcPr>
          <w:p w14:paraId="77668648">
            <w:pPr>
              <w:widowControl/>
              <w:jc w:val="center"/>
              <w:rPr>
                <w:rFonts w:ascii="Times New Roman" w:hAnsi="Times New Roman" w:eastAsia="方正仿宋_GBK"/>
                <w:kern w:val="0"/>
                <w:sz w:val="22"/>
              </w:rPr>
            </w:pPr>
            <w:r>
              <w:rPr>
                <w:rFonts w:ascii="Times New Roman" w:hAnsi="Times New Roman" w:eastAsia="方正仿宋_GBK"/>
                <w:kern w:val="0"/>
                <w:sz w:val="22"/>
              </w:rPr>
              <w:t>40</w:t>
            </w:r>
          </w:p>
        </w:tc>
        <w:tc>
          <w:tcPr>
            <w:tcW w:w="993" w:type="dxa"/>
            <w:tcBorders>
              <w:top w:val="nil"/>
              <w:left w:val="nil"/>
              <w:bottom w:val="single" w:color="auto" w:sz="4" w:space="0"/>
              <w:right w:val="single" w:color="auto" w:sz="4" w:space="0"/>
            </w:tcBorders>
            <w:shd w:val="clear" w:color="auto" w:fill="FFFFFF"/>
            <w:noWrap w:val="0"/>
            <w:vAlign w:val="center"/>
          </w:tcPr>
          <w:p w14:paraId="07F1A5A7">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20CACE40">
            <w:pPr>
              <w:widowControl/>
              <w:jc w:val="center"/>
              <w:rPr>
                <w:rFonts w:ascii="Times New Roman" w:hAnsi="Times New Roman" w:eastAsia="方正仿宋_GBK"/>
                <w:kern w:val="0"/>
                <w:sz w:val="22"/>
              </w:rPr>
            </w:pPr>
            <w:r>
              <w:rPr>
                <w:rFonts w:ascii="Times New Roman" w:hAnsi="Times New Roman" w:eastAsia="方正仿宋_GBK"/>
                <w:kern w:val="0"/>
                <w:sz w:val="22"/>
              </w:rPr>
              <w:t>5410</w:t>
            </w:r>
          </w:p>
        </w:tc>
        <w:tc>
          <w:tcPr>
            <w:tcW w:w="910" w:type="dxa"/>
            <w:tcBorders>
              <w:top w:val="nil"/>
              <w:left w:val="nil"/>
              <w:bottom w:val="single" w:color="auto" w:sz="4" w:space="0"/>
              <w:right w:val="single" w:color="auto" w:sz="4" w:space="0"/>
            </w:tcBorders>
            <w:shd w:val="clear" w:color="auto" w:fill="FFFFFF"/>
            <w:noWrap w:val="0"/>
            <w:vAlign w:val="center"/>
          </w:tcPr>
          <w:p w14:paraId="4C38F7E3">
            <w:pPr>
              <w:widowControl/>
              <w:jc w:val="center"/>
              <w:rPr>
                <w:rFonts w:ascii="Times New Roman" w:hAnsi="Times New Roman" w:eastAsia="方正仿宋_GBK"/>
                <w:kern w:val="0"/>
                <w:sz w:val="22"/>
              </w:rPr>
            </w:pPr>
            <w:r>
              <w:rPr>
                <w:rFonts w:ascii="Times New Roman" w:hAnsi="Times New Roman" w:eastAsia="方正仿宋_GBK"/>
                <w:kern w:val="0"/>
                <w:sz w:val="22"/>
              </w:rPr>
              <w:t>2000</w:t>
            </w:r>
          </w:p>
        </w:tc>
        <w:tc>
          <w:tcPr>
            <w:tcW w:w="981" w:type="dxa"/>
            <w:tcBorders>
              <w:top w:val="nil"/>
              <w:left w:val="nil"/>
              <w:bottom w:val="single" w:color="auto" w:sz="4" w:space="0"/>
              <w:right w:val="single" w:color="auto" w:sz="4" w:space="0"/>
            </w:tcBorders>
            <w:shd w:val="clear" w:color="auto" w:fill="FFFFFF"/>
            <w:noWrap w:val="0"/>
            <w:vAlign w:val="center"/>
          </w:tcPr>
          <w:p w14:paraId="68F28F8F">
            <w:pPr>
              <w:widowControl/>
              <w:jc w:val="center"/>
              <w:rPr>
                <w:rFonts w:ascii="Times New Roman" w:hAnsi="Times New Roman" w:eastAsia="方正仿宋_GBK"/>
                <w:kern w:val="0"/>
                <w:sz w:val="22"/>
              </w:rPr>
            </w:pPr>
            <w:r>
              <w:rPr>
                <w:rFonts w:ascii="Times New Roman" w:hAnsi="Times New Roman" w:eastAsia="方正仿宋_GBK"/>
                <w:kern w:val="0"/>
                <w:sz w:val="22"/>
              </w:rPr>
              <w:t>3410</w:t>
            </w:r>
          </w:p>
        </w:tc>
        <w:tc>
          <w:tcPr>
            <w:tcW w:w="1034" w:type="dxa"/>
            <w:tcBorders>
              <w:top w:val="nil"/>
              <w:left w:val="nil"/>
              <w:bottom w:val="single" w:color="auto" w:sz="4" w:space="0"/>
              <w:right w:val="single" w:color="auto" w:sz="4" w:space="0"/>
            </w:tcBorders>
            <w:shd w:val="clear" w:color="auto" w:fill="FFFFFF"/>
            <w:noWrap w:val="0"/>
            <w:vAlign w:val="center"/>
          </w:tcPr>
          <w:p w14:paraId="0BEEDBDD">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7DF67BD9">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1E3BA55A">
            <w:pPr>
              <w:widowControl/>
              <w:jc w:val="center"/>
              <w:rPr>
                <w:rFonts w:ascii="Times New Roman" w:hAnsi="Times New Roman" w:eastAsia="方正仿宋_GBK"/>
                <w:kern w:val="0"/>
                <w:sz w:val="22"/>
              </w:rPr>
            </w:pPr>
            <w:r>
              <w:rPr>
                <w:rFonts w:ascii="Times New Roman" w:hAnsi="Times New Roman" w:eastAsia="方正仿宋_GBK"/>
                <w:kern w:val="0"/>
                <w:sz w:val="22"/>
              </w:rPr>
              <w:t>部分开展</w:t>
            </w:r>
          </w:p>
        </w:tc>
        <w:tc>
          <w:tcPr>
            <w:tcW w:w="560" w:type="dxa"/>
            <w:tcBorders>
              <w:top w:val="nil"/>
              <w:left w:val="nil"/>
              <w:bottom w:val="single" w:color="auto" w:sz="4" w:space="0"/>
              <w:right w:val="single" w:color="auto" w:sz="4" w:space="0"/>
            </w:tcBorders>
            <w:shd w:val="clear" w:color="auto" w:fill="FFFFFF"/>
            <w:noWrap w:val="0"/>
            <w:vAlign w:val="center"/>
          </w:tcPr>
          <w:p w14:paraId="32EDB62D">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14:paraId="47353550">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5C6BD4DD">
            <w:pPr>
              <w:widowControl/>
              <w:jc w:val="center"/>
              <w:rPr>
                <w:rFonts w:ascii="Times New Roman" w:hAnsi="Times New Roman" w:eastAsia="方正仿宋_GBK"/>
                <w:kern w:val="0"/>
                <w:sz w:val="22"/>
              </w:rPr>
            </w:pPr>
            <w:r>
              <w:rPr>
                <w:rFonts w:ascii="Times New Roman" w:hAnsi="Times New Roman" w:eastAsia="方正仿宋_GBK"/>
                <w:kern w:val="0"/>
                <w:sz w:val="22"/>
              </w:rPr>
              <w:t>5</w:t>
            </w:r>
          </w:p>
        </w:tc>
        <w:tc>
          <w:tcPr>
            <w:tcW w:w="1003" w:type="dxa"/>
            <w:tcBorders>
              <w:top w:val="nil"/>
              <w:left w:val="nil"/>
              <w:bottom w:val="single" w:color="auto" w:sz="4" w:space="0"/>
              <w:right w:val="single" w:color="auto" w:sz="4" w:space="0"/>
            </w:tcBorders>
            <w:shd w:val="clear" w:color="auto" w:fill="FFFFFF"/>
            <w:noWrap w:val="0"/>
            <w:vAlign w:val="center"/>
          </w:tcPr>
          <w:p w14:paraId="39B75CFE">
            <w:pPr>
              <w:widowControl/>
              <w:jc w:val="center"/>
              <w:rPr>
                <w:rFonts w:ascii="Times New Roman" w:hAnsi="Times New Roman" w:eastAsia="方正仿宋_GBK"/>
                <w:kern w:val="0"/>
                <w:sz w:val="22"/>
              </w:rPr>
            </w:pPr>
            <w:r>
              <w:rPr>
                <w:rFonts w:ascii="Times New Roman" w:hAnsi="Times New Roman" w:eastAsia="方正仿宋_GBK"/>
                <w:kern w:val="0"/>
                <w:sz w:val="22"/>
              </w:rPr>
              <w:t>养护站房及服务区（座）</w:t>
            </w:r>
          </w:p>
        </w:tc>
        <w:tc>
          <w:tcPr>
            <w:tcW w:w="516" w:type="dxa"/>
            <w:tcBorders>
              <w:top w:val="nil"/>
              <w:left w:val="nil"/>
              <w:bottom w:val="single" w:color="auto" w:sz="4" w:space="0"/>
              <w:right w:val="single" w:color="auto" w:sz="4" w:space="0"/>
            </w:tcBorders>
            <w:shd w:val="clear" w:color="auto" w:fill="FFFFFF"/>
            <w:noWrap w:val="0"/>
            <w:vAlign w:val="center"/>
          </w:tcPr>
          <w:p w14:paraId="7CD28E34">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14:paraId="08CB3C20">
            <w:pPr>
              <w:widowControl/>
              <w:jc w:val="center"/>
              <w:rPr>
                <w:rFonts w:ascii="Times New Roman" w:hAnsi="Times New Roman" w:eastAsia="方正仿宋_GBK"/>
                <w:kern w:val="0"/>
                <w:sz w:val="22"/>
              </w:rPr>
            </w:pPr>
            <w:r>
              <w:rPr>
                <w:rFonts w:ascii="Times New Roman" w:hAnsi="Times New Roman" w:eastAsia="方正仿宋_GBK"/>
                <w:kern w:val="0"/>
                <w:sz w:val="22"/>
              </w:rPr>
              <w:t>2020-2025</w:t>
            </w:r>
          </w:p>
        </w:tc>
        <w:tc>
          <w:tcPr>
            <w:tcW w:w="673" w:type="dxa"/>
            <w:tcBorders>
              <w:top w:val="nil"/>
              <w:left w:val="nil"/>
              <w:bottom w:val="single" w:color="auto" w:sz="4" w:space="0"/>
              <w:right w:val="single" w:color="auto" w:sz="4" w:space="0"/>
            </w:tcBorders>
            <w:shd w:val="clear" w:color="auto" w:fill="FFFFFF"/>
            <w:noWrap w:val="0"/>
            <w:vAlign w:val="center"/>
          </w:tcPr>
          <w:p w14:paraId="0260A083">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14:paraId="26B8BB53">
            <w:pPr>
              <w:widowControl/>
              <w:rPr>
                <w:rFonts w:ascii="Times New Roman" w:hAnsi="Times New Roman" w:eastAsia="方正仿宋_GBK"/>
                <w:kern w:val="0"/>
                <w:sz w:val="22"/>
              </w:rPr>
            </w:pPr>
            <w:r>
              <w:rPr>
                <w:rFonts w:ascii="Times New Roman" w:hAnsi="Times New Roman" w:eastAsia="方正仿宋_GBK"/>
                <w:kern w:val="0"/>
                <w:sz w:val="22"/>
              </w:rPr>
              <w:t>新建金溪、庙垭、黑溪、五里、黄溪5座</w:t>
            </w:r>
          </w:p>
        </w:tc>
        <w:tc>
          <w:tcPr>
            <w:tcW w:w="880" w:type="dxa"/>
            <w:tcBorders>
              <w:top w:val="nil"/>
              <w:left w:val="nil"/>
              <w:bottom w:val="single" w:color="auto" w:sz="4" w:space="0"/>
              <w:right w:val="single" w:color="auto" w:sz="4" w:space="0"/>
            </w:tcBorders>
            <w:shd w:val="clear" w:color="auto" w:fill="FFFFFF"/>
            <w:noWrap w:val="0"/>
            <w:vAlign w:val="center"/>
          </w:tcPr>
          <w:p w14:paraId="3B90C63A">
            <w:pPr>
              <w:widowControl/>
              <w:jc w:val="center"/>
              <w:rPr>
                <w:rFonts w:ascii="Times New Roman" w:hAnsi="Times New Roman" w:eastAsia="方正仿宋_GBK"/>
                <w:kern w:val="0"/>
                <w:sz w:val="22"/>
              </w:rPr>
            </w:pPr>
            <w:r>
              <w:rPr>
                <w:rFonts w:ascii="Times New Roman" w:hAnsi="Times New Roman" w:eastAsia="方正仿宋_GBK"/>
                <w:kern w:val="0"/>
                <w:sz w:val="22"/>
              </w:rPr>
              <w:t>1500</w:t>
            </w:r>
          </w:p>
        </w:tc>
        <w:tc>
          <w:tcPr>
            <w:tcW w:w="910" w:type="dxa"/>
            <w:tcBorders>
              <w:top w:val="nil"/>
              <w:left w:val="nil"/>
              <w:bottom w:val="single" w:color="auto" w:sz="4" w:space="0"/>
              <w:right w:val="single" w:color="auto" w:sz="4" w:space="0"/>
            </w:tcBorders>
            <w:shd w:val="clear" w:color="auto" w:fill="FFFFFF"/>
            <w:noWrap w:val="0"/>
            <w:vAlign w:val="center"/>
          </w:tcPr>
          <w:p w14:paraId="3CDCEFF2">
            <w:pPr>
              <w:widowControl/>
              <w:jc w:val="center"/>
              <w:rPr>
                <w:rFonts w:ascii="Times New Roman" w:hAnsi="Times New Roman" w:eastAsia="方正仿宋_GBK"/>
                <w:kern w:val="0"/>
                <w:sz w:val="22"/>
              </w:rPr>
            </w:pPr>
            <w:r>
              <w:rPr>
                <w:rFonts w:ascii="Times New Roman" w:hAnsi="Times New Roman" w:eastAsia="方正仿宋_GBK"/>
                <w:kern w:val="0"/>
                <w:sz w:val="22"/>
              </w:rPr>
              <w:t>100</w:t>
            </w:r>
          </w:p>
        </w:tc>
        <w:tc>
          <w:tcPr>
            <w:tcW w:w="993" w:type="dxa"/>
            <w:tcBorders>
              <w:top w:val="nil"/>
              <w:left w:val="nil"/>
              <w:bottom w:val="single" w:color="auto" w:sz="4" w:space="0"/>
              <w:right w:val="single" w:color="auto" w:sz="4" w:space="0"/>
            </w:tcBorders>
            <w:shd w:val="clear" w:color="auto" w:fill="FFFFFF"/>
            <w:noWrap w:val="0"/>
            <w:vAlign w:val="center"/>
          </w:tcPr>
          <w:p w14:paraId="127C0A54">
            <w:pPr>
              <w:widowControl/>
              <w:jc w:val="center"/>
              <w:rPr>
                <w:rFonts w:ascii="Times New Roman" w:hAnsi="Times New Roman" w:eastAsia="方正仿宋_GBK"/>
                <w:kern w:val="0"/>
                <w:sz w:val="22"/>
              </w:rPr>
            </w:pPr>
            <w:r>
              <w:rPr>
                <w:rFonts w:ascii="Times New Roman" w:hAnsi="Times New Roman" w:eastAsia="方正仿宋_GBK"/>
                <w:kern w:val="0"/>
                <w:sz w:val="22"/>
              </w:rPr>
              <w:t>15</w:t>
            </w:r>
          </w:p>
        </w:tc>
        <w:tc>
          <w:tcPr>
            <w:tcW w:w="868" w:type="dxa"/>
            <w:tcBorders>
              <w:top w:val="nil"/>
              <w:left w:val="nil"/>
              <w:bottom w:val="single" w:color="auto" w:sz="4" w:space="0"/>
              <w:right w:val="single" w:color="auto" w:sz="4" w:space="0"/>
            </w:tcBorders>
            <w:shd w:val="clear" w:color="auto" w:fill="FFFFFF"/>
            <w:noWrap w:val="0"/>
            <w:vAlign w:val="center"/>
          </w:tcPr>
          <w:p w14:paraId="4522752C">
            <w:pPr>
              <w:widowControl/>
              <w:jc w:val="center"/>
              <w:rPr>
                <w:rFonts w:ascii="Times New Roman" w:hAnsi="Times New Roman" w:eastAsia="方正仿宋_GBK"/>
                <w:kern w:val="0"/>
                <w:sz w:val="22"/>
              </w:rPr>
            </w:pPr>
            <w:r>
              <w:rPr>
                <w:rFonts w:ascii="Times New Roman" w:hAnsi="Times New Roman" w:eastAsia="方正仿宋_GBK"/>
                <w:kern w:val="0"/>
                <w:sz w:val="22"/>
              </w:rPr>
              <w:t>1400</w:t>
            </w:r>
          </w:p>
        </w:tc>
        <w:tc>
          <w:tcPr>
            <w:tcW w:w="910" w:type="dxa"/>
            <w:tcBorders>
              <w:top w:val="nil"/>
              <w:left w:val="nil"/>
              <w:bottom w:val="single" w:color="auto" w:sz="4" w:space="0"/>
              <w:right w:val="single" w:color="auto" w:sz="4" w:space="0"/>
            </w:tcBorders>
            <w:shd w:val="clear" w:color="auto" w:fill="FFFFFF"/>
            <w:noWrap w:val="0"/>
            <w:vAlign w:val="center"/>
          </w:tcPr>
          <w:p w14:paraId="304744A6">
            <w:pPr>
              <w:widowControl/>
              <w:jc w:val="center"/>
              <w:rPr>
                <w:rFonts w:ascii="Times New Roman" w:hAnsi="Times New Roman" w:eastAsia="方正仿宋_GBK"/>
                <w:kern w:val="0"/>
                <w:sz w:val="22"/>
              </w:rPr>
            </w:pPr>
            <w:r>
              <w:rPr>
                <w:rFonts w:ascii="Times New Roman" w:hAnsi="Times New Roman" w:eastAsia="方正仿宋_GBK"/>
                <w:kern w:val="0"/>
                <w:sz w:val="22"/>
              </w:rPr>
              <w:t>500</w:t>
            </w:r>
          </w:p>
        </w:tc>
        <w:tc>
          <w:tcPr>
            <w:tcW w:w="981" w:type="dxa"/>
            <w:tcBorders>
              <w:top w:val="nil"/>
              <w:left w:val="nil"/>
              <w:bottom w:val="single" w:color="auto" w:sz="4" w:space="0"/>
              <w:right w:val="single" w:color="auto" w:sz="4" w:space="0"/>
            </w:tcBorders>
            <w:shd w:val="clear" w:color="auto" w:fill="FFFFFF"/>
            <w:noWrap w:val="0"/>
            <w:vAlign w:val="center"/>
          </w:tcPr>
          <w:p w14:paraId="3CF532AD">
            <w:pPr>
              <w:widowControl/>
              <w:jc w:val="center"/>
              <w:rPr>
                <w:rFonts w:ascii="Times New Roman" w:hAnsi="Times New Roman" w:eastAsia="方正仿宋_GBK"/>
                <w:kern w:val="0"/>
                <w:sz w:val="22"/>
              </w:rPr>
            </w:pPr>
            <w:r>
              <w:rPr>
                <w:rFonts w:ascii="Times New Roman" w:hAnsi="Times New Roman" w:eastAsia="方正仿宋_GBK"/>
                <w:kern w:val="0"/>
                <w:sz w:val="22"/>
              </w:rPr>
              <w:t>900</w:t>
            </w:r>
          </w:p>
        </w:tc>
        <w:tc>
          <w:tcPr>
            <w:tcW w:w="1034" w:type="dxa"/>
            <w:tcBorders>
              <w:top w:val="nil"/>
              <w:left w:val="nil"/>
              <w:bottom w:val="single" w:color="auto" w:sz="4" w:space="0"/>
              <w:right w:val="single" w:color="auto" w:sz="4" w:space="0"/>
            </w:tcBorders>
            <w:shd w:val="clear" w:color="auto" w:fill="FFFFFF"/>
            <w:noWrap w:val="0"/>
            <w:vAlign w:val="center"/>
          </w:tcPr>
          <w:p w14:paraId="5AAE70CA">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5F85F6ED">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1FF2C013">
            <w:pPr>
              <w:widowControl/>
              <w:jc w:val="center"/>
              <w:rPr>
                <w:rFonts w:ascii="Times New Roman" w:hAnsi="Times New Roman" w:eastAsia="方正仿宋_GBK"/>
                <w:kern w:val="0"/>
                <w:sz w:val="22"/>
              </w:rPr>
            </w:pPr>
            <w:r>
              <w:rPr>
                <w:rFonts w:ascii="Times New Roman" w:hAnsi="Times New Roman" w:eastAsia="方正仿宋_GBK"/>
                <w:kern w:val="0"/>
                <w:sz w:val="22"/>
              </w:rPr>
              <w:t>部分开展</w:t>
            </w:r>
          </w:p>
        </w:tc>
        <w:tc>
          <w:tcPr>
            <w:tcW w:w="560" w:type="dxa"/>
            <w:tcBorders>
              <w:top w:val="nil"/>
              <w:left w:val="nil"/>
              <w:bottom w:val="single" w:color="auto" w:sz="4" w:space="0"/>
              <w:right w:val="single" w:color="auto" w:sz="4" w:space="0"/>
            </w:tcBorders>
            <w:shd w:val="clear" w:color="auto" w:fill="FFFFFF"/>
            <w:noWrap w:val="0"/>
            <w:vAlign w:val="center"/>
          </w:tcPr>
          <w:p w14:paraId="111EDC55">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14:paraId="5C6800D6">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39263BF1">
            <w:pPr>
              <w:widowControl/>
              <w:jc w:val="center"/>
              <w:rPr>
                <w:rFonts w:ascii="Times New Roman" w:hAnsi="Times New Roman" w:eastAsia="方正仿宋_GBK"/>
                <w:kern w:val="0"/>
                <w:sz w:val="22"/>
              </w:rPr>
            </w:pPr>
            <w:r>
              <w:rPr>
                <w:rFonts w:ascii="Times New Roman" w:hAnsi="Times New Roman" w:eastAsia="方正仿宋_GBK"/>
                <w:kern w:val="0"/>
                <w:sz w:val="22"/>
              </w:rPr>
              <w:t>6</w:t>
            </w:r>
          </w:p>
        </w:tc>
        <w:tc>
          <w:tcPr>
            <w:tcW w:w="1003" w:type="dxa"/>
            <w:tcBorders>
              <w:top w:val="nil"/>
              <w:left w:val="nil"/>
              <w:bottom w:val="single" w:color="auto" w:sz="4" w:space="0"/>
              <w:right w:val="single" w:color="auto" w:sz="4" w:space="0"/>
            </w:tcBorders>
            <w:shd w:val="clear" w:color="auto" w:fill="FFFFFF"/>
            <w:noWrap w:val="0"/>
            <w:vAlign w:val="center"/>
          </w:tcPr>
          <w:p w14:paraId="2CBE7189">
            <w:pPr>
              <w:widowControl/>
              <w:jc w:val="center"/>
              <w:rPr>
                <w:rFonts w:ascii="Times New Roman" w:hAnsi="Times New Roman" w:eastAsia="方正仿宋_GBK"/>
                <w:kern w:val="0"/>
                <w:sz w:val="22"/>
              </w:rPr>
            </w:pPr>
            <w:r>
              <w:rPr>
                <w:rFonts w:ascii="Times New Roman" w:hAnsi="Times New Roman" w:eastAsia="方正仿宋_GBK"/>
                <w:kern w:val="0"/>
                <w:sz w:val="22"/>
              </w:rPr>
              <w:t>预防性养护工程</w:t>
            </w:r>
          </w:p>
        </w:tc>
        <w:tc>
          <w:tcPr>
            <w:tcW w:w="516" w:type="dxa"/>
            <w:tcBorders>
              <w:top w:val="nil"/>
              <w:left w:val="nil"/>
              <w:bottom w:val="single" w:color="auto" w:sz="4" w:space="0"/>
              <w:right w:val="single" w:color="auto" w:sz="4" w:space="0"/>
            </w:tcBorders>
            <w:shd w:val="clear" w:color="auto" w:fill="FFFFFF"/>
            <w:noWrap w:val="0"/>
            <w:vAlign w:val="center"/>
          </w:tcPr>
          <w:p w14:paraId="2E04394A">
            <w:pPr>
              <w:widowControl/>
              <w:jc w:val="center"/>
              <w:rPr>
                <w:rFonts w:ascii="Times New Roman" w:hAnsi="Times New Roman" w:eastAsia="方正仿宋_GBK"/>
                <w:kern w:val="0"/>
                <w:sz w:val="22"/>
              </w:rPr>
            </w:pPr>
            <w:r>
              <w:rPr>
                <w:rFonts w:ascii="Times New Roman" w:hAnsi="Times New Roman" w:eastAsia="方正仿宋_GBK"/>
                <w:kern w:val="0"/>
                <w:sz w:val="22"/>
              </w:rPr>
              <w:t>改建</w:t>
            </w:r>
          </w:p>
        </w:tc>
        <w:tc>
          <w:tcPr>
            <w:tcW w:w="1061" w:type="dxa"/>
            <w:tcBorders>
              <w:top w:val="nil"/>
              <w:left w:val="nil"/>
              <w:bottom w:val="single" w:color="auto" w:sz="4" w:space="0"/>
              <w:right w:val="single" w:color="auto" w:sz="4" w:space="0"/>
            </w:tcBorders>
            <w:shd w:val="clear" w:color="auto" w:fill="FFFFFF"/>
            <w:noWrap w:val="0"/>
            <w:vAlign w:val="center"/>
          </w:tcPr>
          <w:p w14:paraId="1E61B1E5">
            <w:pPr>
              <w:widowControl/>
              <w:jc w:val="center"/>
              <w:rPr>
                <w:rFonts w:ascii="Times New Roman" w:hAnsi="Times New Roman" w:eastAsia="方正仿宋_GBK"/>
                <w:kern w:val="0"/>
                <w:sz w:val="22"/>
              </w:rPr>
            </w:pPr>
            <w:r>
              <w:rPr>
                <w:rFonts w:ascii="Times New Roman" w:hAnsi="Times New Roman" w:eastAsia="方正仿宋_GBK"/>
                <w:kern w:val="0"/>
                <w:sz w:val="22"/>
              </w:rPr>
              <w:t>2020-2025</w:t>
            </w:r>
          </w:p>
        </w:tc>
        <w:tc>
          <w:tcPr>
            <w:tcW w:w="673" w:type="dxa"/>
            <w:tcBorders>
              <w:top w:val="nil"/>
              <w:left w:val="nil"/>
              <w:bottom w:val="single" w:color="auto" w:sz="4" w:space="0"/>
              <w:right w:val="single" w:color="auto" w:sz="4" w:space="0"/>
            </w:tcBorders>
            <w:shd w:val="clear" w:color="auto" w:fill="FFFFFF"/>
            <w:noWrap w:val="0"/>
            <w:vAlign w:val="center"/>
          </w:tcPr>
          <w:p w14:paraId="4A778F90">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583.00 </w:t>
            </w:r>
          </w:p>
        </w:tc>
        <w:tc>
          <w:tcPr>
            <w:tcW w:w="2158" w:type="dxa"/>
            <w:tcBorders>
              <w:top w:val="nil"/>
              <w:left w:val="nil"/>
              <w:bottom w:val="single" w:color="auto" w:sz="4" w:space="0"/>
              <w:right w:val="single" w:color="auto" w:sz="4" w:space="0"/>
            </w:tcBorders>
            <w:shd w:val="clear" w:color="auto" w:fill="FFFFFF"/>
            <w:noWrap w:val="0"/>
            <w:vAlign w:val="center"/>
          </w:tcPr>
          <w:p w14:paraId="7B3C3AF5">
            <w:pPr>
              <w:widowControl/>
              <w:rPr>
                <w:rFonts w:ascii="Times New Roman" w:hAnsi="Times New Roman" w:eastAsia="方正仿宋_GBK"/>
                <w:kern w:val="0"/>
                <w:sz w:val="22"/>
              </w:rPr>
            </w:pPr>
            <w:r>
              <w:rPr>
                <w:rFonts w:ascii="Times New Roman" w:hAnsi="Times New Roman" w:eastAsia="方正仿宋_GBK"/>
                <w:kern w:val="0"/>
                <w:sz w:val="22"/>
              </w:rPr>
              <w:t>国省县道常态化预防性养护</w:t>
            </w:r>
          </w:p>
        </w:tc>
        <w:tc>
          <w:tcPr>
            <w:tcW w:w="880" w:type="dxa"/>
            <w:tcBorders>
              <w:top w:val="nil"/>
              <w:left w:val="nil"/>
              <w:bottom w:val="single" w:color="auto" w:sz="4" w:space="0"/>
              <w:right w:val="single" w:color="auto" w:sz="4" w:space="0"/>
            </w:tcBorders>
            <w:shd w:val="clear" w:color="auto" w:fill="FFFFFF"/>
            <w:noWrap w:val="0"/>
            <w:vAlign w:val="center"/>
          </w:tcPr>
          <w:p w14:paraId="020ADAF8">
            <w:pPr>
              <w:widowControl/>
              <w:jc w:val="center"/>
              <w:rPr>
                <w:rFonts w:ascii="Times New Roman" w:hAnsi="Times New Roman" w:eastAsia="方正仿宋_GBK"/>
                <w:kern w:val="0"/>
                <w:sz w:val="22"/>
              </w:rPr>
            </w:pPr>
            <w:r>
              <w:rPr>
                <w:rFonts w:ascii="Times New Roman" w:hAnsi="Times New Roman" w:eastAsia="方正仿宋_GBK"/>
                <w:kern w:val="0"/>
                <w:sz w:val="22"/>
              </w:rPr>
              <w:t>11012</w:t>
            </w:r>
          </w:p>
        </w:tc>
        <w:tc>
          <w:tcPr>
            <w:tcW w:w="910" w:type="dxa"/>
            <w:tcBorders>
              <w:top w:val="nil"/>
              <w:left w:val="nil"/>
              <w:bottom w:val="single" w:color="auto" w:sz="4" w:space="0"/>
              <w:right w:val="single" w:color="auto" w:sz="4" w:space="0"/>
            </w:tcBorders>
            <w:shd w:val="clear" w:color="auto" w:fill="FFFFFF"/>
            <w:noWrap w:val="0"/>
            <w:vAlign w:val="center"/>
          </w:tcPr>
          <w:p w14:paraId="21D759F7">
            <w:pPr>
              <w:widowControl/>
              <w:jc w:val="center"/>
              <w:rPr>
                <w:rFonts w:ascii="Times New Roman" w:hAnsi="Times New Roman" w:eastAsia="方正仿宋_GBK"/>
                <w:kern w:val="0"/>
                <w:sz w:val="22"/>
              </w:rPr>
            </w:pPr>
            <w:r>
              <w:rPr>
                <w:rFonts w:ascii="Times New Roman" w:hAnsi="Times New Roman" w:eastAsia="方正仿宋_GBK"/>
                <w:kern w:val="0"/>
                <w:sz w:val="22"/>
              </w:rPr>
              <w:t>380</w:t>
            </w:r>
          </w:p>
        </w:tc>
        <w:tc>
          <w:tcPr>
            <w:tcW w:w="993" w:type="dxa"/>
            <w:tcBorders>
              <w:top w:val="nil"/>
              <w:left w:val="nil"/>
              <w:bottom w:val="single" w:color="auto" w:sz="4" w:space="0"/>
              <w:right w:val="single" w:color="auto" w:sz="4" w:space="0"/>
            </w:tcBorders>
            <w:shd w:val="clear" w:color="auto" w:fill="FFFFFF"/>
            <w:noWrap w:val="0"/>
            <w:vAlign w:val="center"/>
          </w:tcPr>
          <w:p w14:paraId="04E91C05">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2ED67784">
            <w:pPr>
              <w:widowControl/>
              <w:jc w:val="center"/>
              <w:rPr>
                <w:rFonts w:ascii="Times New Roman" w:hAnsi="Times New Roman" w:eastAsia="方正仿宋_GBK"/>
                <w:kern w:val="0"/>
                <w:sz w:val="22"/>
              </w:rPr>
            </w:pPr>
            <w:r>
              <w:rPr>
                <w:rFonts w:ascii="Times New Roman" w:hAnsi="Times New Roman" w:eastAsia="方正仿宋_GBK"/>
                <w:kern w:val="0"/>
                <w:sz w:val="22"/>
              </w:rPr>
              <w:t>10632</w:t>
            </w:r>
          </w:p>
        </w:tc>
        <w:tc>
          <w:tcPr>
            <w:tcW w:w="910" w:type="dxa"/>
            <w:tcBorders>
              <w:top w:val="nil"/>
              <w:left w:val="nil"/>
              <w:bottom w:val="single" w:color="auto" w:sz="4" w:space="0"/>
              <w:right w:val="single" w:color="auto" w:sz="4" w:space="0"/>
            </w:tcBorders>
            <w:shd w:val="clear" w:color="auto" w:fill="FFFFFF"/>
            <w:noWrap w:val="0"/>
            <w:vAlign w:val="center"/>
          </w:tcPr>
          <w:p w14:paraId="0DA391F5">
            <w:pPr>
              <w:widowControl/>
              <w:jc w:val="center"/>
              <w:rPr>
                <w:rFonts w:ascii="Times New Roman" w:hAnsi="Times New Roman" w:eastAsia="方正仿宋_GBK"/>
                <w:kern w:val="0"/>
                <w:sz w:val="22"/>
              </w:rPr>
            </w:pPr>
            <w:r>
              <w:rPr>
                <w:rFonts w:ascii="Times New Roman" w:hAnsi="Times New Roman" w:eastAsia="方正仿宋_GBK"/>
                <w:kern w:val="0"/>
                <w:sz w:val="22"/>
              </w:rPr>
              <w:t>10632</w:t>
            </w:r>
          </w:p>
        </w:tc>
        <w:tc>
          <w:tcPr>
            <w:tcW w:w="981" w:type="dxa"/>
            <w:tcBorders>
              <w:top w:val="nil"/>
              <w:left w:val="nil"/>
              <w:bottom w:val="single" w:color="auto" w:sz="4" w:space="0"/>
              <w:right w:val="single" w:color="auto" w:sz="4" w:space="0"/>
            </w:tcBorders>
            <w:shd w:val="clear" w:color="auto" w:fill="FFFFFF"/>
            <w:noWrap w:val="0"/>
            <w:vAlign w:val="center"/>
          </w:tcPr>
          <w:p w14:paraId="4BA83909">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14:paraId="18B476AC">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5FC90F95">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4595D993">
            <w:pPr>
              <w:widowControl/>
              <w:jc w:val="center"/>
              <w:rPr>
                <w:rFonts w:ascii="Times New Roman" w:hAnsi="Times New Roman" w:eastAsia="方正仿宋_GBK"/>
                <w:kern w:val="0"/>
                <w:sz w:val="22"/>
              </w:rPr>
            </w:pPr>
            <w:r>
              <w:rPr>
                <w:rFonts w:ascii="Times New Roman" w:hAnsi="Times New Roman" w:eastAsia="方正仿宋_GBK"/>
                <w:kern w:val="0"/>
                <w:sz w:val="22"/>
              </w:rPr>
              <w:t>部分开展</w:t>
            </w:r>
          </w:p>
        </w:tc>
        <w:tc>
          <w:tcPr>
            <w:tcW w:w="560" w:type="dxa"/>
            <w:tcBorders>
              <w:top w:val="nil"/>
              <w:left w:val="nil"/>
              <w:bottom w:val="single" w:color="auto" w:sz="4" w:space="0"/>
              <w:right w:val="single" w:color="auto" w:sz="4" w:space="0"/>
            </w:tcBorders>
            <w:shd w:val="clear" w:color="auto" w:fill="FFFFFF"/>
            <w:noWrap w:val="0"/>
            <w:vAlign w:val="center"/>
          </w:tcPr>
          <w:p w14:paraId="37D94A78">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14:paraId="00779EF0">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76315F31">
            <w:pPr>
              <w:widowControl/>
              <w:jc w:val="center"/>
              <w:rPr>
                <w:rFonts w:ascii="Times New Roman" w:hAnsi="Times New Roman" w:eastAsia="方正仿宋_GBK"/>
                <w:kern w:val="0"/>
                <w:sz w:val="22"/>
              </w:rPr>
            </w:pPr>
            <w:r>
              <w:rPr>
                <w:rFonts w:ascii="Times New Roman" w:hAnsi="Times New Roman" w:eastAsia="方正仿宋_GBK"/>
                <w:kern w:val="0"/>
                <w:sz w:val="22"/>
              </w:rPr>
              <w:t>7</w:t>
            </w:r>
          </w:p>
        </w:tc>
        <w:tc>
          <w:tcPr>
            <w:tcW w:w="1003" w:type="dxa"/>
            <w:tcBorders>
              <w:top w:val="nil"/>
              <w:left w:val="nil"/>
              <w:bottom w:val="single" w:color="auto" w:sz="4" w:space="0"/>
              <w:right w:val="single" w:color="auto" w:sz="4" w:space="0"/>
            </w:tcBorders>
            <w:shd w:val="clear" w:color="auto" w:fill="FFFFFF"/>
            <w:noWrap w:val="0"/>
            <w:vAlign w:val="center"/>
          </w:tcPr>
          <w:p w14:paraId="121AD692">
            <w:pPr>
              <w:widowControl/>
              <w:jc w:val="center"/>
              <w:rPr>
                <w:rFonts w:ascii="Times New Roman" w:hAnsi="Times New Roman" w:eastAsia="方正仿宋_GBK"/>
                <w:kern w:val="0"/>
                <w:sz w:val="22"/>
              </w:rPr>
            </w:pPr>
            <w:r>
              <w:rPr>
                <w:rFonts w:ascii="Times New Roman" w:hAnsi="Times New Roman" w:eastAsia="方正仿宋_GBK"/>
                <w:kern w:val="0"/>
                <w:sz w:val="22"/>
              </w:rPr>
              <w:t>公路安全隐患排查治理</w:t>
            </w:r>
          </w:p>
        </w:tc>
        <w:tc>
          <w:tcPr>
            <w:tcW w:w="516" w:type="dxa"/>
            <w:tcBorders>
              <w:top w:val="nil"/>
              <w:left w:val="nil"/>
              <w:bottom w:val="single" w:color="auto" w:sz="4" w:space="0"/>
              <w:right w:val="single" w:color="auto" w:sz="4" w:space="0"/>
            </w:tcBorders>
            <w:shd w:val="clear" w:color="auto" w:fill="FFFFFF"/>
            <w:noWrap w:val="0"/>
            <w:vAlign w:val="center"/>
          </w:tcPr>
          <w:p w14:paraId="2FA9FCEA">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61" w:type="dxa"/>
            <w:tcBorders>
              <w:top w:val="nil"/>
              <w:left w:val="nil"/>
              <w:bottom w:val="single" w:color="auto" w:sz="4" w:space="0"/>
              <w:right w:val="single" w:color="auto" w:sz="4" w:space="0"/>
            </w:tcBorders>
            <w:shd w:val="clear" w:color="auto" w:fill="FFFFFF"/>
            <w:noWrap w:val="0"/>
            <w:vAlign w:val="center"/>
          </w:tcPr>
          <w:p w14:paraId="1F570EF5">
            <w:pPr>
              <w:widowControl/>
              <w:jc w:val="center"/>
              <w:rPr>
                <w:rFonts w:ascii="Times New Roman" w:hAnsi="Times New Roman" w:eastAsia="方正仿宋_GBK"/>
                <w:kern w:val="0"/>
                <w:sz w:val="22"/>
              </w:rPr>
            </w:pPr>
            <w:r>
              <w:rPr>
                <w:rFonts w:ascii="Times New Roman" w:hAnsi="Times New Roman" w:eastAsia="方正仿宋_GBK"/>
                <w:kern w:val="0"/>
                <w:sz w:val="22"/>
              </w:rPr>
              <w:t>2021-2025</w:t>
            </w:r>
          </w:p>
        </w:tc>
        <w:tc>
          <w:tcPr>
            <w:tcW w:w="673" w:type="dxa"/>
            <w:tcBorders>
              <w:top w:val="nil"/>
              <w:left w:val="nil"/>
              <w:bottom w:val="single" w:color="auto" w:sz="4" w:space="0"/>
              <w:right w:val="single" w:color="auto" w:sz="4" w:space="0"/>
            </w:tcBorders>
            <w:shd w:val="clear" w:color="auto" w:fill="FFFFFF"/>
            <w:noWrap w:val="0"/>
            <w:vAlign w:val="center"/>
          </w:tcPr>
          <w:p w14:paraId="2B624254">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1200.00 </w:t>
            </w:r>
          </w:p>
        </w:tc>
        <w:tc>
          <w:tcPr>
            <w:tcW w:w="2158" w:type="dxa"/>
            <w:tcBorders>
              <w:top w:val="nil"/>
              <w:left w:val="nil"/>
              <w:bottom w:val="single" w:color="auto" w:sz="4" w:space="0"/>
              <w:right w:val="single" w:color="auto" w:sz="4" w:space="0"/>
            </w:tcBorders>
            <w:shd w:val="clear" w:color="auto" w:fill="FFFFFF"/>
            <w:noWrap w:val="0"/>
            <w:vAlign w:val="center"/>
          </w:tcPr>
          <w:p w14:paraId="77AF62C0">
            <w:pPr>
              <w:widowControl/>
              <w:rPr>
                <w:rFonts w:ascii="Times New Roman" w:hAnsi="Times New Roman" w:eastAsia="方正仿宋_GBK"/>
                <w:kern w:val="0"/>
                <w:sz w:val="22"/>
              </w:rPr>
            </w:pPr>
            <w:r>
              <w:rPr>
                <w:rFonts w:ascii="Times New Roman" w:hAnsi="Times New Roman" w:eastAsia="方正仿宋_GBK"/>
                <w:kern w:val="0"/>
                <w:sz w:val="22"/>
              </w:rPr>
              <w:t>国省县乡村道公路安全隐患排查治理</w:t>
            </w:r>
          </w:p>
        </w:tc>
        <w:tc>
          <w:tcPr>
            <w:tcW w:w="880" w:type="dxa"/>
            <w:tcBorders>
              <w:top w:val="nil"/>
              <w:left w:val="nil"/>
              <w:bottom w:val="single" w:color="auto" w:sz="4" w:space="0"/>
              <w:right w:val="single" w:color="auto" w:sz="4" w:space="0"/>
            </w:tcBorders>
            <w:shd w:val="clear" w:color="auto" w:fill="FFFFFF"/>
            <w:noWrap w:val="0"/>
            <w:vAlign w:val="center"/>
          </w:tcPr>
          <w:p w14:paraId="119323A9">
            <w:pPr>
              <w:widowControl/>
              <w:jc w:val="center"/>
              <w:rPr>
                <w:rFonts w:ascii="Times New Roman" w:hAnsi="Times New Roman" w:eastAsia="方正仿宋_GBK"/>
                <w:kern w:val="0"/>
                <w:sz w:val="22"/>
              </w:rPr>
            </w:pPr>
            <w:r>
              <w:rPr>
                <w:rFonts w:ascii="Times New Roman" w:hAnsi="Times New Roman" w:eastAsia="方正仿宋_GBK"/>
                <w:kern w:val="0"/>
                <w:sz w:val="22"/>
              </w:rPr>
              <w:t>6000</w:t>
            </w:r>
          </w:p>
        </w:tc>
        <w:tc>
          <w:tcPr>
            <w:tcW w:w="910" w:type="dxa"/>
            <w:tcBorders>
              <w:top w:val="nil"/>
              <w:left w:val="nil"/>
              <w:bottom w:val="single" w:color="auto" w:sz="4" w:space="0"/>
              <w:right w:val="single" w:color="auto" w:sz="4" w:space="0"/>
            </w:tcBorders>
            <w:shd w:val="clear" w:color="auto" w:fill="FFFFFF"/>
            <w:noWrap w:val="0"/>
            <w:vAlign w:val="center"/>
          </w:tcPr>
          <w:p w14:paraId="01FE0527">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032EE92B">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4C1BE9BB">
            <w:pPr>
              <w:widowControl/>
              <w:jc w:val="center"/>
              <w:rPr>
                <w:rFonts w:ascii="Times New Roman" w:hAnsi="Times New Roman" w:eastAsia="方正仿宋_GBK"/>
                <w:kern w:val="0"/>
                <w:sz w:val="22"/>
              </w:rPr>
            </w:pPr>
            <w:r>
              <w:rPr>
                <w:rFonts w:ascii="Times New Roman" w:hAnsi="Times New Roman" w:eastAsia="方正仿宋_GBK"/>
                <w:kern w:val="0"/>
                <w:sz w:val="22"/>
              </w:rPr>
              <w:t>6000</w:t>
            </w:r>
          </w:p>
        </w:tc>
        <w:tc>
          <w:tcPr>
            <w:tcW w:w="910" w:type="dxa"/>
            <w:tcBorders>
              <w:top w:val="nil"/>
              <w:left w:val="nil"/>
              <w:bottom w:val="single" w:color="auto" w:sz="4" w:space="0"/>
              <w:right w:val="single" w:color="auto" w:sz="4" w:space="0"/>
            </w:tcBorders>
            <w:shd w:val="clear" w:color="auto" w:fill="FFFFFF"/>
            <w:noWrap w:val="0"/>
            <w:vAlign w:val="center"/>
          </w:tcPr>
          <w:p w14:paraId="1EC53E51">
            <w:pPr>
              <w:widowControl/>
              <w:jc w:val="center"/>
              <w:rPr>
                <w:rFonts w:ascii="Times New Roman" w:hAnsi="Times New Roman" w:eastAsia="方正仿宋_GBK"/>
                <w:kern w:val="0"/>
                <w:sz w:val="22"/>
              </w:rPr>
            </w:pPr>
            <w:r>
              <w:rPr>
                <w:rFonts w:ascii="Times New Roman" w:hAnsi="Times New Roman" w:eastAsia="方正仿宋_GBK"/>
                <w:kern w:val="0"/>
                <w:sz w:val="22"/>
              </w:rPr>
              <w:t>3000</w:t>
            </w:r>
          </w:p>
        </w:tc>
        <w:tc>
          <w:tcPr>
            <w:tcW w:w="981" w:type="dxa"/>
            <w:tcBorders>
              <w:top w:val="nil"/>
              <w:left w:val="nil"/>
              <w:bottom w:val="single" w:color="auto" w:sz="4" w:space="0"/>
              <w:right w:val="single" w:color="auto" w:sz="4" w:space="0"/>
            </w:tcBorders>
            <w:shd w:val="clear" w:color="auto" w:fill="FFFFFF"/>
            <w:noWrap w:val="0"/>
            <w:vAlign w:val="center"/>
          </w:tcPr>
          <w:p w14:paraId="2DF7DDCC">
            <w:pPr>
              <w:widowControl/>
              <w:jc w:val="center"/>
              <w:rPr>
                <w:rFonts w:ascii="Times New Roman" w:hAnsi="Times New Roman" w:eastAsia="方正仿宋_GBK"/>
                <w:kern w:val="0"/>
                <w:sz w:val="22"/>
              </w:rPr>
            </w:pPr>
            <w:r>
              <w:rPr>
                <w:rFonts w:ascii="Times New Roman" w:hAnsi="Times New Roman" w:eastAsia="方正仿宋_GBK"/>
                <w:kern w:val="0"/>
                <w:sz w:val="22"/>
              </w:rPr>
              <w:t>3000</w:t>
            </w:r>
          </w:p>
        </w:tc>
        <w:tc>
          <w:tcPr>
            <w:tcW w:w="1034" w:type="dxa"/>
            <w:tcBorders>
              <w:top w:val="nil"/>
              <w:left w:val="nil"/>
              <w:bottom w:val="single" w:color="auto" w:sz="4" w:space="0"/>
              <w:right w:val="single" w:color="auto" w:sz="4" w:space="0"/>
            </w:tcBorders>
            <w:shd w:val="clear" w:color="auto" w:fill="FFFFFF"/>
            <w:noWrap w:val="0"/>
            <w:vAlign w:val="center"/>
          </w:tcPr>
          <w:p w14:paraId="12731190">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7D42FF7A">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3938CF2F">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14:paraId="0D04C1E9">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14:paraId="08223A31">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137842DA">
            <w:pPr>
              <w:widowControl/>
              <w:jc w:val="center"/>
              <w:rPr>
                <w:rFonts w:ascii="Times New Roman" w:hAnsi="Times New Roman" w:eastAsia="方正仿宋_GBK"/>
                <w:kern w:val="0"/>
                <w:sz w:val="22"/>
              </w:rPr>
            </w:pPr>
            <w:r>
              <w:rPr>
                <w:rFonts w:ascii="Times New Roman" w:hAnsi="Times New Roman" w:eastAsia="方正仿宋_GBK"/>
                <w:kern w:val="0"/>
                <w:sz w:val="22"/>
              </w:rPr>
              <w:t>8</w:t>
            </w:r>
          </w:p>
        </w:tc>
        <w:tc>
          <w:tcPr>
            <w:tcW w:w="1003" w:type="dxa"/>
            <w:tcBorders>
              <w:top w:val="nil"/>
              <w:left w:val="nil"/>
              <w:bottom w:val="single" w:color="auto" w:sz="4" w:space="0"/>
              <w:right w:val="single" w:color="auto" w:sz="4" w:space="0"/>
            </w:tcBorders>
            <w:shd w:val="clear" w:color="auto" w:fill="FFFFFF"/>
            <w:noWrap w:val="0"/>
            <w:vAlign w:val="center"/>
          </w:tcPr>
          <w:p w14:paraId="79B7334A">
            <w:pPr>
              <w:widowControl/>
              <w:jc w:val="center"/>
              <w:rPr>
                <w:rFonts w:ascii="Times New Roman" w:hAnsi="Times New Roman" w:eastAsia="方正仿宋_GBK"/>
                <w:kern w:val="0"/>
                <w:sz w:val="22"/>
              </w:rPr>
            </w:pPr>
            <w:r>
              <w:rPr>
                <w:rFonts w:ascii="Times New Roman" w:hAnsi="Times New Roman" w:eastAsia="方正仿宋_GBK"/>
                <w:kern w:val="0"/>
                <w:sz w:val="22"/>
              </w:rPr>
              <w:t>国省县道公路小修</w:t>
            </w:r>
          </w:p>
        </w:tc>
        <w:tc>
          <w:tcPr>
            <w:tcW w:w="516" w:type="dxa"/>
            <w:tcBorders>
              <w:top w:val="nil"/>
              <w:left w:val="nil"/>
              <w:bottom w:val="single" w:color="auto" w:sz="4" w:space="0"/>
              <w:right w:val="single" w:color="auto" w:sz="4" w:space="0"/>
            </w:tcBorders>
            <w:shd w:val="clear" w:color="auto" w:fill="FFFFFF"/>
            <w:noWrap w:val="0"/>
            <w:vAlign w:val="center"/>
          </w:tcPr>
          <w:p w14:paraId="7AD45137">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61" w:type="dxa"/>
            <w:tcBorders>
              <w:top w:val="nil"/>
              <w:left w:val="nil"/>
              <w:bottom w:val="single" w:color="auto" w:sz="4" w:space="0"/>
              <w:right w:val="single" w:color="auto" w:sz="4" w:space="0"/>
            </w:tcBorders>
            <w:shd w:val="clear" w:color="auto" w:fill="FFFFFF"/>
            <w:noWrap w:val="0"/>
            <w:vAlign w:val="center"/>
          </w:tcPr>
          <w:p w14:paraId="4776EA46">
            <w:pPr>
              <w:widowControl/>
              <w:jc w:val="center"/>
              <w:rPr>
                <w:rFonts w:ascii="Times New Roman" w:hAnsi="Times New Roman" w:eastAsia="方正仿宋_GBK"/>
                <w:kern w:val="0"/>
                <w:sz w:val="22"/>
              </w:rPr>
            </w:pPr>
            <w:r>
              <w:rPr>
                <w:rFonts w:ascii="Times New Roman" w:hAnsi="Times New Roman" w:eastAsia="方正仿宋_GBK"/>
                <w:kern w:val="0"/>
                <w:sz w:val="22"/>
              </w:rPr>
              <w:t>2021-2025</w:t>
            </w:r>
          </w:p>
        </w:tc>
        <w:tc>
          <w:tcPr>
            <w:tcW w:w="673" w:type="dxa"/>
            <w:tcBorders>
              <w:top w:val="nil"/>
              <w:left w:val="nil"/>
              <w:bottom w:val="single" w:color="auto" w:sz="4" w:space="0"/>
              <w:right w:val="single" w:color="auto" w:sz="4" w:space="0"/>
            </w:tcBorders>
            <w:shd w:val="clear" w:color="auto" w:fill="FFFFFF"/>
            <w:noWrap w:val="0"/>
            <w:vAlign w:val="center"/>
          </w:tcPr>
          <w:p w14:paraId="70AB0F60">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150.00 </w:t>
            </w:r>
          </w:p>
        </w:tc>
        <w:tc>
          <w:tcPr>
            <w:tcW w:w="2158" w:type="dxa"/>
            <w:tcBorders>
              <w:top w:val="nil"/>
              <w:left w:val="nil"/>
              <w:bottom w:val="single" w:color="auto" w:sz="4" w:space="0"/>
              <w:right w:val="single" w:color="auto" w:sz="4" w:space="0"/>
            </w:tcBorders>
            <w:shd w:val="clear" w:color="auto" w:fill="FFFFFF"/>
            <w:noWrap w:val="0"/>
            <w:vAlign w:val="center"/>
          </w:tcPr>
          <w:p w14:paraId="41592827">
            <w:pPr>
              <w:widowControl/>
              <w:rPr>
                <w:rFonts w:ascii="Times New Roman" w:hAnsi="Times New Roman" w:eastAsia="方正仿宋_GBK"/>
                <w:kern w:val="0"/>
                <w:sz w:val="22"/>
              </w:rPr>
            </w:pPr>
            <w:r>
              <w:rPr>
                <w:rFonts w:ascii="Times New Roman" w:hAnsi="Times New Roman" w:eastAsia="方正仿宋_GBK"/>
                <w:kern w:val="0"/>
                <w:sz w:val="22"/>
              </w:rPr>
              <w:t>国省县乡村道公路小修</w:t>
            </w:r>
          </w:p>
        </w:tc>
        <w:tc>
          <w:tcPr>
            <w:tcW w:w="880" w:type="dxa"/>
            <w:tcBorders>
              <w:top w:val="nil"/>
              <w:left w:val="nil"/>
              <w:bottom w:val="single" w:color="auto" w:sz="4" w:space="0"/>
              <w:right w:val="single" w:color="auto" w:sz="4" w:space="0"/>
            </w:tcBorders>
            <w:shd w:val="clear" w:color="auto" w:fill="FFFFFF"/>
            <w:noWrap w:val="0"/>
            <w:vAlign w:val="center"/>
          </w:tcPr>
          <w:p w14:paraId="4DCF0F5D">
            <w:pPr>
              <w:widowControl/>
              <w:jc w:val="center"/>
              <w:rPr>
                <w:rFonts w:ascii="Times New Roman" w:hAnsi="Times New Roman" w:eastAsia="方正仿宋_GBK"/>
                <w:kern w:val="0"/>
                <w:sz w:val="22"/>
              </w:rPr>
            </w:pPr>
            <w:r>
              <w:rPr>
                <w:rFonts w:ascii="Times New Roman" w:hAnsi="Times New Roman" w:eastAsia="方正仿宋_GBK"/>
                <w:kern w:val="0"/>
                <w:sz w:val="22"/>
              </w:rPr>
              <w:t>6000</w:t>
            </w:r>
          </w:p>
        </w:tc>
        <w:tc>
          <w:tcPr>
            <w:tcW w:w="910" w:type="dxa"/>
            <w:tcBorders>
              <w:top w:val="nil"/>
              <w:left w:val="nil"/>
              <w:bottom w:val="single" w:color="auto" w:sz="4" w:space="0"/>
              <w:right w:val="single" w:color="auto" w:sz="4" w:space="0"/>
            </w:tcBorders>
            <w:shd w:val="clear" w:color="auto" w:fill="FFFFFF"/>
            <w:noWrap w:val="0"/>
            <w:vAlign w:val="center"/>
          </w:tcPr>
          <w:p w14:paraId="61945F71">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64B939D9">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6812A5AD">
            <w:pPr>
              <w:widowControl/>
              <w:jc w:val="center"/>
              <w:rPr>
                <w:rFonts w:ascii="Times New Roman" w:hAnsi="Times New Roman" w:eastAsia="方正仿宋_GBK"/>
                <w:kern w:val="0"/>
                <w:sz w:val="22"/>
              </w:rPr>
            </w:pPr>
            <w:r>
              <w:rPr>
                <w:rFonts w:ascii="Times New Roman" w:hAnsi="Times New Roman" w:eastAsia="方正仿宋_GBK"/>
                <w:kern w:val="0"/>
                <w:sz w:val="22"/>
              </w:rPr>
              <w:t>6000</w:t>
            </w:r>
          </w:p>
        </w:tc>
        <w:tc>
          <w:tcPr>
            <w:tcW w:w="910" w:type="dxa"/>
            <w:tcBorders>
              <w:top w:val="nil"/>
              <w:left w:val="nil"/>
              <w:bottom w:val="single" w:color="auto" w:sz="4" w:space="0"/>
              <w:right w:val="single" w:color="auto" w:sz="4" w:space="0"/>
            </w:tcBorders>
            <w:shd w:val="clear" w:color="auto" w:fill="FFFFFF"/>
            <w:noWrap w:val="0"/>
            <w:vAlign w:val="center"/>
          </w:tcPr>
          <w:p w14:paraId="6C0B124A">
            <w:pPr>
              <w:widowControl/>
              <w:jc w:val="center"/>
              <w:rPr>
                <w:rFonts w:ascii="Times New Roman" w:hAnsi="Times New Roman" w:eastAsia="方正仿宋_GBK"/>
                <w:kern w:val="0"/>
                <w:sz w:val="22"/>
              </w:rPr>
            </w:pPr>
            <w:r>
              <w:rPr>
                <w:rFonts w:ascii="Times New Roman" w:hAnsi="Times New Roman" w:eastAsia="方正仿宋_GBK"/>
                <w:kern w:val="0"/>
                <w:sz w:val="22"/>
              </w:rPr>
              <w:t>5000</w:t>
            </w:r>
          </w:p>
        </w:tc>
        <w:tc>
          <w:tcPr>
            <w:tcW w:w="981" w:type="dxa"/>
            <w:tcBorders>
              <w:top w:val="nil"/>
              <w:left w:val="nil"/>
              <w:bottom w:val="single" w:color="auto" w:sz="4" w:space="0"/>
              <w:right w:val="single" w:color="auto" w:sz="4" w:space="0"/>
            </w:tcBorders>
            <w:shd w:val="clear" w:color="auto" w:fill="FFFFFF"/>
            <w:noWrap w:val="0"/>
            <w:vAlign w:val="center"/>
          </w:tcPr>
          <w:p w14:paraId="531CF10E">
            <w:pPr>
              <w:widowControl/>
              <w:jc w:val="center"/>
              <w:rPr>
                <w:rFonts w:ascii="Times New Roman" w:hAnsi="Times New Roman" w:eastAsia="方正仿宋_GBK"/>
                <w:kern w:val="0"/>
                <w:sz w:val="22"/>
              </w:rPr>
            </w:pPr>
            <w:r>
              <w:rPr>
                <w:rFonts w:ascii="Times New Roman" w:hAnsi="Times New Roman" w:eastAsia="方正仿宋_GBK"/>
                <w:kern w:val="0"/>
                <w:sz w:val="22"/>
              </w:rPr>
              <w:t>1000</w:t>
            </w:r>
          </w:p>
        </w:tc>
        <w:tc>
          <w:tcPr>
            <w:tcW w:w="1034" w:type="dxa"/>
            <w:tcBorders>
              <w:top w:val="nil"/>
              <w:left w:val="nil"/>
              <w:bottom w:val="single" w:color="auto" w:sz="4" w:space="0"/>
              <w:right w:val="single" w:color="auto" w:sz="4" w:space="0"/>
            </w:tcBorders>
            <w:shd w:val="clear" w:color="auto" w:fill="FFFFFF"/>
            <w:noWrap w:val="0"/>
            <w:vAlign w:val="center"/>
          </w:tcPr>
          <w:p w14:paraId="76CA548D">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3CE78309">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40357EFA">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14:paraId="036AFBFB">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14:paraId="7D06091D">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27AEDFDE">
            <w:pPr>
              <w:widowControl/>
              <w:jc w:val="center"/>
              <w:rPr>
                <w:rFonts w:ascii="Times New Roman" w:hAnsi="Times New Roman" w:eastAsia="方正仿宋_GBK"/>
                <w:kern w:val="0"/>
                <w:sz w:val="22"/>
              </w:rPr>
            </w:pPr>
            <w:r>
              <w:rPr>
                <w:rFonts w:ascii="Times New Roman" w:hAnsi="Times New Roman" w:eastAsia="方正仿宋_GBK"/>
                <w:kern w:val="0"/>
                <w:sz w:val="22"/>
              </w:rPr>
              <w:t>9</w:t>
            </w:r>
          </w:p>
        </w:tc>
        <w:tc>
          <w:tcPr>
            <w:tcW w:w="1003" w:type="dxa"/>
            <w:tcBorders>
              <w:top w:val="nil"/>
              <w:left w:val="nil"/>
              <w:bottom w:val="single" w:color="auto" w:sz="4" w:space="0"/>
              <w:right w:val="single" w:color="auto" w:sz="4" w:space="0"/>
            </w:tcBorders>
            <w:shd w:val="clear" w:color="auto" w:fill="FFFFFF"/>
            <w:noWrap w:val="0"/>
            <w:vAlign w:val="center"/>
          </w:tcPr>
          <w:p w14:paraId="7057B462">
            <w:pPr>
              <w:widowControl/>
              <w:jc w:val="center"/>
              <w:rPr>
                <w:rFonts w:ascii="Times New Roman" w:hAnsi="Times New Roman" w:eastAsia="方正仿宋_GBK"/>
                <w:kern w:val="0"/>
                <w:sz w:val="22"/>
              </w:rPr>
            </w:pPr>
            <w:r>
              <w:rPr>
                <w:rFonts w:ascii="Times New Roman" w:hAnsi="Times New Roman" w:eastAsia="方正仿宋_GBK"/>
                <w:kern w:val="0"/>
                <w:sz w:val="22"/>
              </w:rPr>
              <w:t>公路绿化</w:t>
            </w:r>
          </w:p>
        </w:tc>
        <w:tc>
          <w:tcPr>
            <w:tcW w:w="516" w:type="dxa"/>
            <w:tcBorders>
              <w:top w:val="nil"/>
              <w:left w:val="nil"/>
              <w:bottom w:val="single" w:color="auto" w:sz="4" w:space="0"/>
              <w:right w:val="single" w:color="auto" w:sz="4" w:space="0"/>
            </w:tcBorders>
            <w:shd w:val="clear" w:color="auto" w:fill="FFFFFF"/>
            <w:noWrap w:val="0"/>
            <w:vAlign w:val="center"/>
          </w:tcPr>
          <w:p w14:paraId="5F5DBCFF">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61" w:type="dxa"/>
            <w:tcBorders>
              <w:top w:val="nil"/>
              <w:left w:val="nil"/>
              <w:bottom w:val="single" w:color="auto" w:sz="4" w:space="0"/>
              <w:right w:val="single" w:color="auto" w:sz="4" w:space="0"/>
            </w:tcBorders>
            <w:shd w:val="clear" w:color="auto" w:fill="FFFFFF"/>
            <w:noWrap w:val="0"/>
            <w:vAlign w:val="center"/>
          </w:tcPr>
          <w:p w14:paraId="6AA036CF">
            <w:pPr>
              <w:widowControl/>
              <w:jc w:val="center"/>
              <w:rPr>
                <w:rFonts w:ascii="Times New Roman" w:hAnsi="Times New Roman" w:eastAsia="方正仿宋_GBK"/>
                <w:kern w:val="0"/>
                <w:sz w:val="22"/>
              </w:rPr>
            </w:pPr>
            <w:r>
              <w:rPr>
                <w:rFonts w:ascii="Times New Roman" w:hAnsi="Times New Roman" w:eastAsia="方正仿宋_GBK"/>
                <w:kern w:val="0"/>
                <w:sz w:val="22"/>
              </w:rPr>
              <w:t>2021-2025</w:t>
            </w:r>
          </w:p>
        </w:tc>
        <w:tc>
          <w:tcPr>
            <w:tcW w:w="673" w:type="dxa"/>
            <w:tcBorders>
              <w:top w:val="nil"/>
              <w:left w:val="nil"/>
              <w:bottom w:val="single" w:color="auto" w:sz="4" w:space="0"/>
              <w:right w:val="single" w:color="auto" w:sz="4" w:space="0"/>
            </w:tcBorders>
            <w:shd w:val="clear" w:color="auto" w:fill="FFFFFF"/>
            <w:noWrap w:val="0"/>
            <w:vAlign w:val="center"/>
          </w:tcPr>
          <w:p w14:paraId="6870BBA0">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929.00 </w:t>
            </w:r>
          </w:p>
        </w:tc>
        <w:tc>
          <w:tcPr>
            <w:tcW w:w="2158" w:type="dxa"/>
            <w:tcBorders>
              <w:top w:val="nil"/>
              <w:left w:val="nil"/>
              <w:bottom w:val="single" w:color="auto" w:sz="4" w:space="0"/>
              <w:right w:val="single" w:color="auto" w:sz="4" w:space="0"/>
            </w:tcBorders>
            <w:shd w:val="clear" w:color="auto" w:fill="FFFFFF"/>
            <w:noWrap w:val="0"/>
            <w:vAlign w:val="center"/>
          </w:tcPr>
          <w:p w14:paraId="3F8EB726">
            <w:pPr>
              <w:widowControl/>
              <w:rPr>
                <w:rFonts w:ascii="Times New Roman" w:hAnsi="Times New Roman" w:eastAsia="方正仿宋_GBK"/>
                <w:kern w:val="0"/>
                <w:sz w:val="22"/>
              </w:rPr>
            </w:pPr>
            <w:r>
              <w:rPr>
                <w:rFonts w:ascii="Times New Roman" w:hAnsi="Times New Roman" w:eastAsia="方正仿宋_GBK"/>
                <w:kern w:val="0"/>
                <w:sz w:val="22"/>
              </w:rPr>
              <w:t>国省县道公路绿化</w:t>
            </w:r>
          </w:p>
        </w:tc>
        <w:tc>
          <w:tcPr>
            <w:tcW w:w="880" w:type="dxa"/>
            <w:tcBorders>
              <w:top w:val="nil"/>
              <w:left w:val="nil"/>
              <w:bottom w:val="single" w:color="auto" w:sz="4" w:space="0"/>
              <w:right w:val="single" w:color="auto" w:sz="4" w:space="0"/>
            </w:tcBorders>
            <w:shd w:val="clear" w:color="auto" w:fill="FFFFFF"/>
            <w:noWrap w:val="0"/>
            <w:vAlign w:val="center"/>
          </w:tcPr>
          <w:p w14:paraId="65582CAB">
            <w:pPr>
              <w:widowControl/>
              <w:jc w:val="center"/>
              <w:rPr>
                <w:rFonts w:ascii="Times New Roman" w:hAnsi="Times New Roman" w:eastAsia="方正仿宋_GBK"/>
                <w:kern w:val="0"/>
                <w:sz w:val="22"/>
              </w:rPr>
            </w:pPr>
            <w:r>
              <w:rPr>
                <w:rFonts w:ascii="Times New Roman" w:hAnsi="Times New Roman" w:eastAsia="方正仿宋_GBK"/>
                <w:kern w:val="0"/>
                <w:sz w:val="22"/>
              </w:rPr>
              <w:t>600</w:t>
            </w:r>
          </w:p>
        </w:tc>
        <w:tc>
          <w:tcPr>
            <w:tcW w:w="910" w:type="dxa"/>
            <w:tcBorders>
              <w:top w:val="nil"/>
              <w:left w:val="nil"/>
              <w:bottom w:val="single" w:color="auto" w:sz="4" w:space="0"/>
              <w:right w:val="single" w:color="auto" w:sz="4" w:space="0"/>
            </w:tcBorders>
            <w:shd w:val="clear" w:color="auto" w:fill="FFFFFF"/>
            <w:noWrap w:val="0"/>
            <w:vAlign w:val="center"/>
          </w:tcPr>
          <w:p w14:paraId="3B8EA82E">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59120DAE">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4629D502">
            <w:pPr>
              <w:widowControl/>
              <w:jc w:val="center"/>
              <w:rPr>
                <w:rFonts w:ascii="Times New Roman" w:hAnsi="Times New Roman" w:eastAsia="方正仿宋_GBK"/>
                <w:kern w:val="0"/>
                <w:sz w:val="22"/>
              </w:rPr>
            </w:pPr>
            <w:r>
              <w:rPr>
                <w:rFonts w:ascii="Times New Roman" w:hAnsi="Times New Roman" w:eastAsia="方正仿宋_GBK"/>
                <w:kern w:val="0"/>
                <w:sz w:val="22"/>
              </w:rPr>
              <w:t>600</w:t>
            </w:r>
          </w:p>
        </w:tc>
        <w:tc>
          <w:tcPr>
            <w:tcW w:w="910" w:type="dxa"/>
            <w:tcBorders>
              <w:top w:val="nil"/>
              <w:left w:val="nil"/>
              <w:bottom w:val="single" w:color="auto" w:sz="4" w:space="0"/>
              <w:right w:val="single" w:color="auto" w:sz="4" w:space="0"/>
            </w:tcBorders>
            <w:shd w:val="clear" w:color="auto" w:fill="FFFFFF"/>
            <w:noWrap w:val="0"/>
            <w:vAlign w:val="center"/>
          </w:tcPr>
          <w:p w14:paraId="11006540">
            <w:pPr>
              <w:widowControl/>
              <w:jc w:val="center"/>
              <w:rPr>
                <w:rFonts w:ascii="Times New Roman" w:hAnsi="Times New Roman" w:eastAsia="方正仿宋_GBK"/>
                <w:kern w:val="0"/>
                <w:sz w:val="22"/>
              </w:rPr>
            </w:pPr>
            <w:r>
              <w:rPr>
                <w:rFonts w:ascii="Times New Roman" w:hAnsi="Times New Roman" w:eastAsia="方正仿宋_GBK"/>
                <w:kern w:val="0"/>
                <w:sz w:val="22"/>
              </w:rPr>
              <w:t>400</w:t>
            </w:r>
          </w:p>
        </w:tc>
        <w:tc>
          <w:tcPr>
            <w:tcW w:w="981" w:type="dxa"/>
            <w:tcBorders>
              <w:top w:val="nil"/>
              <w:left w:val="nil"/>
              <w:bottom w:val="single" w:color="auto" w:sz="4" w:space="0"/>
              <w:right w:val="single" w:color="auto" w:sz="4" w:space="0"/>
            </w:tcBorders>
            <w:shd w:val="clear" w:color="auto" w:fill="FFFFFF"/>
            <w:noWrap w:val="0"/>
            <w:vAlign w:val="center"/>
          </w:tcPr>
          <w:p w14:paraId="19607C85">
            <w:pPr>
              <w:widowControl/>
              <w:jc w:val="center"/>
              <w:rPr>
                <w:rFonts w:ascii="Times New Roman" w:hAnsi="Times New Roman" w:eastAsia="方正仿宋_GBK"/>
                <w:kern w:val="0"/>
                <w:sz w:val="22"/>
              </w:rPr>
            </w:pPr>
            <w:r>
              <w:rPr>
                <w:rFonts w:ascii="Times New Roman" w:hAnsi="Times New Roman" w:eastAsia="方正仿宋_GBK"/>
                <w:kern w:val="0"/>
                <w:sz w:val="22"/>
              </w:rPr>
              <w:t>200</w:t>
            </w:r>
          </w:p>
        </w:tc>
        <w:tc>
          <w:tcPr>
            <w:tcW w:w="1034" w:type="dxa"/>
            <w:tcBorders>
              <w:top w:val="nil"/>
              <w:left w:val="nil"/>
              <w:bottom w:val="single" w:color="auto" w:sz="4" w:space="0"/>
              <w:right w:val="single" w:color="auto" w:sz="4" w:space="0"/>
            </w:tcBorders>
            <w:shd w:val="clear" w:color="auto" w:fill="FFFFFF"/>
            <w:noWrap w:val="0"/>
            <w:vAlign w:val="center"/>
          </w:tcPr>
          <w:p w14:paraId="0496A233">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12F75A67">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0ADCD44D">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14:paraId="1E0D33C2">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14:paraId="113DD132">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5C851C8A">
            <w:pPr>
              <w:widowControl/>
              <w:jc w:val="center"/>
              <w:rPr>
                <w:rFonts w:ascii="Times New Roman" w:hAnsi="Times New Roman" w:eastAsia="方正仿宋_GBK"/>
                <w:kern w:val="0"/>
                <w:sz w:val="22"/>
              </w:rPr>
            </w:pPr>
            <w:r>
              <w:rPr>
                <w:rFonts w:ascii="Times New Roman" w:hAnsi="Times New Roman" w:eastAsia="方正仿宋_GBK"/>
                <w:kern w:val="0"/>
                <w:sz w:val="22"/>
              </w:rPr>
              <w:t>10</w:t>
            </w:r>
          </w:p>
        </w:tc>
        <w:tc>
          <w:tcPr>
            <w:tcW w:w="1003" w:type="dxa"/>
            <w:tcBorders>
              <w:top w:val="nil"/>
              <w:left w:val="nil"/>
              <w:bottom w:val="single" w:color="auto" w:sz="4" w:space="0"/>
              <w:right w:val="single" w:color="auto" w:sz="4" w:space="0"/>
            </w:tcBorders>
            <w:shd w:val="clear" w:color="auto" w:fill="FFFFFF"/>
            <w:noWrap w:val="0"/>
            <w:vAlign w:val="center"/>
          </w:tcPr>
          <w:p w14:paraId="29B45A3D">
            <w:pPr>
              <w:widowControl/>
              <w:jc w:val="center"/>
              <w:rPr>
                <w:rFonts w:ascii="Times New Roman" w:hAnsi="Times New Roman" w:eastAsia="方正仿宋_GBK"/>
                <w:kern w:val="0"/>
                <w:sz w:val="22"/>
              </w:rPr>
            </w:pPr>
            <w:r>
              <w:rPr>
                <w:rFonts w:ascii="Times New Roman" w:hAnsi="Times New Roman" w:eastAsia="方正仿宋_GBK"/>
                <w:kern w:val="0"/>
                <w:sz w:val="22"/>
              </w:rPr>
              <w:t>农村公路列养</w:t>
            </w:r>
          </w:p>
        </w:tc>
        <w:tc>
          <w:tcPr>
            <w:tcW w:w="516" w:type="dxa"/>
            <w:tcBorders>
              <w:top w:val="nil"/>
              <w:left w:val="nil"/>
              <w:bottom w:val="single" w:color="auto" w:sz="4" w:space="0"/>
              <w:right w:val="single" w:color="auto" w:sz="4" w:space="0"/>
            </w:tcBorders>
            <w:shd w:val="clear" w:color="auto" w:fill="FFFFFF"/>
            <w:noWrap w:val="0"/>
            <w:vAlign w:val="center"/>
          </w:tcPr>
          <w:p w14:paraId="2E3D4EF7">
            <w:pPr>
              <w:widowControl/>
              <w:jc w:val="center"/>
              <w:rPr>
                <w:rFonts w:ascii="Times New Roman" w:hAnsi="Times New Roman" w:eastAsia="方正仿宋_GBK"/>
                <w:kern w:val="0"/>
                <w:sz w:val="22"/>
              </w:rPr>
            </w:pPr>
            <w:r>
              <w:rPr>
                <w:rFonts w:ascii="Times New Roman" w:hAnsi="Times New Roman" w:eastAsia="方正仿宋_GBK"/>
                <w:kern w:val="0"/>
                <w:sz w:val="22"/>
              </w:rPr>
              <w:t>改建</w:t>
            </w:r>
          </w:p>
        </w:tc>
        <w:tc>
          <w:tcPr>
            <w:tcW w:w="1061" w:type="dxa"/>
            <w:tcBorders>
              <w:top w:val="nil"/>
              <w:left w:val="nil"/>
              <w:bottom w:val="single" w:color="auto" w:sz="4" w:space="0"/>
              <w:right w:val="single" w:color="auto" w:sz="4" w:space="0"/>
            </w:tcBorders>
            <w:shd w:val="clear" w:color="auto" w:fill="FFFFFF"/>
            <w:noWrap w:val="0"/>
            <w:vAlign w:val="center"/>
          </w:tcPr>
          <w:p w14:paraId="695B5FA3">
            <w:pPr>
              <w:widowControl/>
              <w:jc w:val="center"/>
              <w:rPr>
                <w:rFonts w:ascii="Times New Roman" w:hAnsi="Times New Roman" w:eastAsia="方正仿宋_GBK"/>
                <w:kern w:val="0"/>
                <w:sz w:val="22"/>
              </w:rPr>
            </w:pPr>
            <w:r>
              <w:rPr>
                <w:rFonts w:ascii="Times New Roman" w:hAnsi="Times New Roman" w:eastAsia="方正仿宋_GBK"/>
                <w:kern w:val="0"/>
                <w:sz w:val="22"/>
              </w:rPr>
              <w:t>2021-2025</w:t>
            </w:r>
          </w:p>
        </w:tc>
        <w:tc>
          <w:tcPr>
            <w:tcW w:w="673" w:type="dxa"/>
            <w:tcBorders>
              <w:top w:val="nil"/>
              <w:left w:val="nil"/>
              <w:bottom w:val="single" w:color="auto" w:sz="4" w:space="0"/>
              <w:right w:val="single" w:color="auto" w:sz="4" w:space="0"/>
            </w:tcBorders>
            <w:shd w:val="clear" w:color="auto" w:fill="FFFFFF"/>
            <w:noWrap w:val="0"/>
            <w:vAlign w:val="center"/>
          </w:tcPr>
          <w:p w14:paraId="1540AA66">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14:paraId="2AC38CCB">
            <w:pPr>
              <w:widowControl/>
              <w:rPr>
                <w:rFonts w:ascii="Times New Roman" w:hAnsi="Times New Roman" w:eastAsia="方正仿宋_GBK"/>
                <w:kern w:val="0"/>
                <w:sz w:val="22"/>
              </w:rPr>
            </w:pPr>
            <w:r>
              <w:rPr>
                <w:rFonts w:ascii="Times New Roman" w:hAnsi="Times New Roman" w:eastAsia="方正仿宋_GBK"/>
                <w:kern w:val="0"/>
                <w:sz w:val="22"/>
              </w:rPr>
              <w:t>对全区5781公里农村公路实现100%列养</w:t>
            </w:r>
          </w:p>
        </w:tc>
        <w:tc>
          <w:tcPr>
            <w:tcW w:w="880" w:type="dxa"/>
            <w:tcBorders>
              <w:top w:val="nil"/>
              <w:left w:val="nil"/>
              <w:bottom w:val="single" w:color="auto" w:sz="4" w:space="0"/>
              <w:right w:val="single" w:color="auto" w:sz="4" w:space="0"/>
            </w:tcBorders>
            <w:shd w:val="clear" w:color="auto" w:fill="FFFFFF"/>
            <w:noWrap w:val="0"/>
            <w:vAlign w:val="center"/>
          </w:tcPr>
          <w:p w14:paraId="45A60807">
            <w:pPr>
              <w:widowControl/>
              <w:jc w:val="center"/>
              <w:rPr>
                <w:rFonts w:ascii="Times New Roman" w:hAnsi="Times New Roman" w:eastAsia="方正仿宋_GBK"/>
                <w:kern w:val="0"/>
                <w:sz w:val="22"/>
              </w:rPr>
            </w:pPr>
            <w:r>
              <w:rPr>
                <w:rFonts w:ascii="Times New Roman" w:hAnsi="Times New Roman" w:eastAsia="方正仿宋_GBK"/>
                <w:kern w:val="0"/>
                <w:sz w:val="22"/>
              </w:rPr>
              <w:t>15000</w:t>
            </w:r>
          </w:p>
        </w:tc>
        <w:tc>
          <w:tcPr>
            <w:tcW w:w="910" w:type="dxa"/>
            <w:tcBorders>
              <w:top w:val="nil"/>
              <w:left w:val="nil"/>
              <w:bottom w:val="single" w:color="auto" w:sz="4" w:space="0"/>
              <w:right w:val="single" w:color="auto" w:sz="4" w:space="0"/>
            </w:tcBorders>
            <w:shd w:val="clear" w:color="auto" w:fill="FFFFFF"/>
            <w:noWrap w:val="0"/>
            <w:vAlign w:val="center"/>
          </w:tcPr>
          <w:p w14:paraId="4BAC4C0B">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46DEC8D0">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009022E5">
            <w:pPr>
              <w:widowControl/>
              <w:jc w:val="center"/>
              <w:rPr>
                <w:rFonts w:ascii="Times New Roman" w:hAnsi="Times New Roman" w:eastAsia="方正仿宋_GBK"/>
                <w:kern w:val="0"/>
                <w:sz w:val="22"/>
              </w:rPr>
            </w:pPr>
            <w:r>
              <w:rPr>
                <w:rFonts w:ascii="Times New Roman" w:hAnsi="Times New Roman" w:eastAsia="方正仿宋_GBK"/>
                <w:kern w:val="0"/>
                <w:sz w:val="22"/>
              </w:rPr>
              <w:t>15000</w:t>
            </w:r>
          </w:p>
        </w:tc>
        <w:tc>
          <w:tcPr>
            <w:tcW w:w="910" w:type="dxa"/>
            <w:tcBorders>
              <w:top w:val="nil"/>
              <w:left w:val="nil"/>
              <w:bottom w:val="single" w:color="auto" w:sz="4" w:space="0"/>
              <w:right w:val="single" w:color="auto" w:sz="4" w:space="0"/>
            </w:tcBorders>
            <w:shd w:val="clear" w:color="auto" w:fill="FFFFFF"/>
            <w:noWrap w:val="0"/>
            <w:vAlign w:val="center"/>
          </w:tcPr>
          <w:p w14:paraId="388C0249">
            <w:pPr>
              <w:widowControl/>
              <w:jc w:val="center"/>
              <w:rPr>
                <w:rFonts w:ascii="Times New Roman" w:hAnsi="Times New Roman" w:eastAsia="方正仿宋_GBK"/>
                <w:kern w:val="0"/>
                <w:sz w:val="22"/>
              </w:rPr>
            </w:pPr>
            <w:r>
              <w:rPr>
                <w:rFonts w:ascii="Times New Roman" w:hAnsi="Times New Roman" w:eastAsia="方正仿宋_GBK"/>
                <w:kern w:val="0"/>
                <w:sz w:val="22"/>
              </w:rPr>
              <w:t>10000</w:t>
            </w:r>
          </w:p>
        </w:tc>
        <w:tc>
          <w:tcPr>
            <w:tcW w:w="981" w:type="dxa"/>
            <w:tcBorders>
              <w:top w:val="nil"/>
              <w:left w:val="nil"/>
              <w:bottom w:val="single" w:color="auto" w:sz="4" w:space="0"/>
              <w:right w:val="single" w:color="auto" w:sz="4" w:space="0"/>
            </w:tcBorders>
            <w:shd w:val="clear" w:color="auto" w:fill="FFFFFF"/>
            <w:noWrap w:val="0"/>
            <w:vAlign w:val="center"/>
          </w:tcPr>
          <w:p w14:paraId="33CC6380">
            <w:pPr>
              <w:widowControl/>
              <w:jc w:val="center"/>
              <w:rPr>
                <w:rFonts w:ascii="Times New Roman" w:hAnsi="Times New Roman" w:eastAsia="方正仿宋_GBK"/>
                <w:kern w:val="0"/>
                <w:sz w:val="22"/>
              </w:rPr>
            </w:pPr>
            <w:r>
              <w:rPr>
                <w:rFonts w:ascii="Times New Roman" w:hAnsi="Times New Roman" w:eastAsia="方正仿宋_GBK"/>
                <w:kern w:val="0"/>
                <w:sz w:val="22"/>
              </w:rPr>
              <w:t>5000</w:t>
            </w:r>
          </w:p>
        </w:tc>
        <w:tc>
          <w:tcPr>
            <w:tcW w:w="1034" w:type="dxa"/>
            <w:tcBorders>
              <w:top w:val="nil"/>
              <w:left w:val="nil"/>
              <w:bottom w:val="single" w:color="auto" w:sz="4" w:space="0"/>
              <w:right w:val="single" w:color="auto" w:sz="4" w:space="0"/>
            </w:tcBorders>
            <w:shd w:val="clear" w:color="auto" w:fill="FFFFFF"/>
            <w:noWrap w:val="0"/>
            <w:vAlign w:val="center"/>
          </w:tcPr>
          <w:p w14:paraId="2256E0B4">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1FD31EA7">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0BF86C80">
            <w:pPr>
              <w:widowControl/>
              <w:jc w:val="center"/>
              <w:rPr>
                <w:rFonts w:ascii="Times New Roman" w:hAnsi="Times New Roman" w:eastAsia="方正仿宋_GBK"/>
                <w:kern w:val="0"/>
                <w:sz w:val="22"/>
              </w:rPr>
            </w:pPr>
            <w:r>
              <w:rPr>
                <w:rFonts w:ascii="Times New Roman" w:hAnsi="Times New Roman" w:eastAsia="方正仿宋_GBK"/>
                <w:kern w:val="0"/>
                <w:sz w:val="22"/>
              </w:rPr>
              <w:t>100%列养</w:t>
            </w:r>
          </w:p>
        </w:tc>
        <w:tc>
          <w:tcPr>
            <w:tcW w:w="560" w:type="dxa"/>
            <w:tcBorders>
              <w:top w:val="nil"/>
              <w:left w:val="nil"/>
              <w:bottom w:val="single" w:color="auto" w:sz="4" w:space="0"/>
              <w:right w:val="single" w:color="auto" w:sz="4" w:space="0"/>
            </w:tcBorders>
            <w:shd w:val="clear" w:color="auto" w:fill="FFFFFF"/>
            <w:noWrap w:val="0"/>
            <w:vAlign w:val="center"/>
          </w:tcPr>
          <w:p w14:paraId="06889FB4">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14:paraId="1AD0505F">
        <w:tblPrEx>
          <w:tblCellMar>
            <w:top w:w="0" w:type="dxa"/>
            <w:left w:w="11" w:type="dxa"/>
            <w:bottom w:w="0" w:type="dxa"/>
            <w:right w:w="11" w:type="dxa"/>
          </w:tblCellMar>
        </w:tblPrEx>
        <w:trPr>
          <w:trHeight w:val="1143"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2D8B56DD">
            <w:pPr>
              <w:widowControl/>
              <w:jc w:val="center"/>
              <w:rPr>
                <w:rFonts w:ascii="Times New Roman" w:hAnsi="Times New Roman" w:eastAsia="方正仿宋_GBK"/>
                <w:kern w:val="0"/>
                <w:sz w:val="22"/>
              </w:rPr>
            </w:pPr>
            <w:r>
              <w:rPr>
                <w:rFonts w:ascii="Times New Roman" w:hAnsi="Times New Roman" w:eastAsia="方正仿宋_GBK"/>
                <w:kern w:val="0"/>
                <w:sz w:val="22"/>
              </w:rPr>
              <w:t>11</w:t>
            </w:r>
          </w:p>
        </w:tc>
        <w:tc>
          <w:tcPr>
            <w:tcW w:w="1003" w:type="dxa"/>
            <w:tcBorders>
              <w:top w:val="nil"/>
              <w:left w:val="nil"/>
              <w:bottom w:val="single" w:color="auto" w:sz="4" w:space="0"/>
              <w:right w:val="single" w:color="auto" w:sz="4" w:space="0"/>
            </w:tcBorders>
            <w:shd w:val="clear" w:color="auto" w:fill="FFFFFF"/>
            <w:noWrap w:val="0"/>
            <w:vAlign w:val="center"/>
          </w:tcPr>
          <w:p w14:paraId="301F6A95">
            <w:pPr>
              <w:widowControl/>
              <w:jc w:val="center"/>
              <w:rPr>
                <w:rFonts w:ascii="Times New Roman" w:hAnsi="Times New Roman" w:eastAsia="方正仿宋_GBK"/>
                <w:kern w:val="0"/>
                <w:sz w:val="22"/>
              </w:rPr>
            </w:pPr>
            <w:r>
              <w:rPr>
                <w:rFonts w:ascii="Times New Roman" w:hAnsi="Times New Roman" w:eastAsia="方正仿宋_GBK"/>
                <w:kern w:val="0"/>
                <w:sz w:val="22"/>
              </w:rPr>
              <w:t>农村公路安防工程建设</w:t>
            </w:r>
          </w:p>
        </w:tc>
        <w:tc>
          <w:tcPr>
            <w:tcW w:w="516" w:type="dxa"/>
            <w:tcBorders>
              <w:top w:val="nil"/>
              <w:left w:val="nil"/>
              <w:bottom w:val="single" w:color="auto" w:sz="4" w:space="0"/>
              <w:right w:val="single" w:color="auto" w:sz="4" w:space="0"/>
            </w:tcBorders>
            <w:shd w:val="clear" w:color="auto" w:fill="FFFFFF"/>
            <w:noWrap w:val="0"/>
            <w:vAlign w:val="center"/>
          </w:tcPr>
          <w:p w14:paraId="2570746E">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61" w:type="dxa"/>
            <w:tcBorders>
              <w:top w:val="nil"/>
              <w:left w:val="nil"/>
              <w:bottom w:val="single" w:color="auto" w:sz="4" w:space="0"/>
              <w:right w:val="single" w:color="auto" w:sz="4" w:space="0"/>
            </w:tcBorders>
            <w:shd w:val="clear" w:color="auto" w:fill="FFFFFF"/>
            <w:noWrap w:val="0"/>
            <w:vAlign w:val="center"/>
          </w:tcPr>
          <w:p w14:paraId="25582FBA">
            <w:pPr>
              <w:widowControl/>
              <w:jc w:val="center"/>
              <w:rPr>
                <w:rFonts w:ascii="Times New Roman" w:hAnsi="Times New Roman" w:eastAsia="方正仿宋_GBK"/>
                <w:kern w:val="0"/>
                <w:sz w:val="22"/>
              </w:rPr>
            </w:pPr>
            <w:r>
              <w:rPr>
                <w:rFonts w:ascii="Times New Roman" w:hAnsi="Times New Roman" w:eastAsia="方正仿宋_GBK"/>
                <w:kern w:val="0"/>
                <w:sz w:val="22"/>
              </w:rPr>
              <w:t>2021-2025</w:t>
            </w:r>
          </w:p>
        </w:tc>
        <w:tc>
          <w:tcPr>
            <w:tcW w:w="673" w:type="dxa"/>
            <w:tcBorders>
              <w:top w:val="nil"/>
              <w:left w:val="nil"/>
              <w:bottom w:val="single" w:color="auto" w:sz="4" w:space="0"/>
              <w:right w:val="single" w:color="auto" w:sz="4" w:space="0"/>
            </w:tcBorders>
            <w:shd w:val="clear" w:color="auto" w:fill="FFFFFF"/>
            <w:noWrap w:val="0"/>
            <w:vAlign w:val="center"/>
          </w:tcPr>
          <w:p w14:paraId="7084CF64">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1400.00 </w:t>
            </w:r>
          </w:p>
        </w:tc>
        <w:tc>
          <w:tcPr>
            <w:tcW w:w="2158" w:type="dxa"/>
            <w:tcBorders>
              <w:top w:val="nil"/>
              <w:left w:val="nil"/>
              <w:bottom w:val="single" w:color="auto" w:sz="4" w:space="0"/>
              <w:right w:val="single" w:color="auto" w:sz="4" w:space="0"/>
            </w:tcBorders>
            <w:shd w:val="clear" w:color="auto" w:fill="FFFFFF"/>
            <w:noWrap w:val="0"/>
            <w:vAlign w:val="center"/>
          </w:tcPr>
          <w:p w14:paraId="390D6FF1">
            <w:pPr>
              <w:widowControl/>
              <w:rPr>
                <w:rFonts w:ascii="Times New Roman" w:hAnsi="Times New Roman" w:eastAsia="方正仿宋_GBK"/>
                <w:kern w:val="0"/>
                <w:sz w:val="22"/>
              </w:rPr>
            </w:pPr>
            <w:r>
              <w:rPr>
                <w:rFonts w:ascii="Times New Roman" w:hAnsi="Times New Roman" w:eastAsia="方正仿宋_GBK"/>
                <w:kern w:val="0"/>
                <w:sz w:val="22"/>
              </w:rPr>
              <w:t>实施1400公里农村公路安防工程</w:t>
            </w:r>
          </w:p>
        </w:tc>
        <w:tc>
          <w:tcPr>
            <w:tcW w:w="880" w:type="dxa"/>
            <w:tcBorders>
              <w:top w:val="nil"/>
              <w:left w:val="nil"/>
              <w:bottom w:val="single" w:color="auto" w:sz="4" w:space="0"/>
              <w:right w:val="single" w:color="auto" w:sz="4" w:space="0"/>
            </w:tcBorders>
            <w:shd w:val="clear" w:color="auto" w:fill="FFFFFF"/>
            <w:noWrap w:val="0"/>
            <w:vAlign w:val="center"/>
          </w:tcPr>
          <w:p w14:paraId="449CBE58">
            <w:pPr>
              <w:widowControl/>
              <w:jc w:val="center"/>
              <w:rPr>
                <w:rFonts w:ascii="Times New Roman" w:hAnsi="Times New Roman" w:eastAsia="方正仿宋_GBK"/>
                <w:kern w:val="0"/>
                <w:sz w:val="22"/>
              </w:rPr>
            </w:pPr>
            <w:r>
              <w:rPr>
                <w:rFonts w:ascii="Times New Roman" w:hAnsi="Times New Roman" w:eastAsia="方正仿宋_GBK"/>
                <w:kern w:val="0"/>
                <w:sz w:val="22"/>
              </w:rPr>
              <w:t>28000</w:t>
            </w:r>
          </w:p>
        </w:tc>
        <w:tc>
          <w:tcPr>
            <w:tcW w:w="910" w:type="dxa"/>
            <w:tcBorders>
              <w:top w:val="nil"/>
              <w:left w:val="nil"/>
              <w:bottom w:val="single" w:color="auto" w:sz="4" w:space="0"/>
              <w:right w:val="single" w:color="auto" w:sz="4" w:space="0"/>
            </w:tcBorders>
            <w:shd w:val="clear" w:color="auto" w:fill="FFFFFF"/>
            <w:noWrap w:val="0"/>
            <w:vAlign w:val="center"/>
          </w:tcPr>
          <w:p w14:paraId="7CACAE61">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0C53E0ED">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63F1907F">
            <w:pPr>
              <w:widowControl/>
              <w:jc w:val="center"/>
              <w:rPr>
                <w:rFonts w:ascii="Times New Roman" w:hAnsi="Times New Roman" w:eastAsia="方正仿宋_GBK"/>
                <w:kern w:val="0"/>
                <w:sz w:val="22"/>
              </w:rPr>
            </w:pPr>
            <w:r>
              <w:rPr>
                <w:rFonts w:ascii="Times New Roman" w:hAnsi="Times New Roman" w:eastAsia="方正仿宋_GBK"/>
                <w:kern w:val="0"/>
                <w:sz w:val="22"/>
              </w:rPr>
              <w:t>28000</w:t>
            </w:r>
          </w:p>
        </w:tc>
        <w:tc>
          <w:tcPr>
            <w:tcW w:w="910" w:type="dxa"/>
            <w:tcBorders>
              <w:top w:val="nil"/>
              <w:left w:val="nil"/>
              <w:bottom w:val="single" w:color="auto" w:sz="4" w:space="0"/>
              <w:right w:val="single" w:color="auto" w:sz="4" w:space="0"/>
            </w:tcBorders>
            <w:shd w:val="clear" w:color="auto" w:fill="FFFFFF"/>
            <w:noWrap w:val="0"/>
            <w:vAlign w:val="center"/>
          </w:tcPr>
          <w:p w14:paraId="19C8A200">
            <w:pPr>
              <w:widowControl/>
              <w:jc w:val="center"/>
              <w:rPr>
                <w:rFonts w:ascii="Times New Roman" w:hAnsi="Times New Roman" w:eastAsia="方正仿宋_GBK"/>
                <w:kern w:val="0"/>
                <w:sz w:val="22"/>
              </w:rPr>
            </w:pPr>
            <w:r>
              <w:rPr>
                <w:rFonts w:ascii="Times New Roman" w:hAnsi="Times New Roman" w:eastAsia="方正仿宋_GBK"/>
                <w:kern w:val="0"/>
                <w:sz w:val="22"/>
              </w:rPr>
              <w:t>16800</w:t>
            </w:r>
          </w:p>
        </w:tc>
        <w:tc>
          <w:tcPr>
            <w:tcW w:w="981" w:type="dxa"/>
            <w:tcBorders>
              <w:top w:val="nil"/>
              <w:left w:val="nil"/>
              <w:bottom w:val="single" w:color="auto" w:sz="4" w:space="0"/>
              <w:right w:val="single" w:color="auto" w:sz="4" w:space="0"/>
            </w:tcBorders>
            <w:shd w:val="clear" w:color="auto" w:fill="FFFFFF"/>
            <w:noWrap w:val="0"/>
            <w:vAlign w:val="center"/>
          </w:tcPr>
          <w:p w14:paraId="232C776E">
            <w:pPr>
              <w:widowControl/>
              <w:jc w:val="center"/>
              <w:rPr>
                <w:rFonts w:ascii="Times New Roman" w:hAnsi="Times New Roman" w:eastAsia="方正仿宋_GBK"/>
                <w:kern w:val="0"/>
                <w:sz w:val="22"/>
              </w:rPr>
            </w:pPr>
            <w:r>
              <w:rPr>
                <w:rFonts w:ascii="Times New Roman" w:hAnsi="Times New Roman" w:eastAsia="方正仿宋_GBK"/>
                <w:kern w:val="0"/>
                <w:sz w:val="22"/>
              </w:rPr>
              <w:t>11200</w:t>
            </w:r>
          </w:p>
        </w:tc>
        <w:tc>
          <w:tcPr>
            <w:tcW w:w="1034" w:type="dxa"/>
            <w:tcBorders>
              <w:top w:val="nil"/>
              <w:left w:val="nil"/>
              <w:bottom w:val="single" w:color="auto" w:sz="4" w:space="0"/>
              <w:right w:val="single" w:color="auto" w:sz="4" w:space="0"/>
            </w:tcBorders>
            <w:shd w:val="clear" w:color="auto" w:fill="FFFFFF"/>
            <w:noWrap w:val="0"/>
            <w:vAlign w:val="center"/>
          </w:tcPr>
          <w:p w14:paraId="2614E5DB">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1842C11E">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08A422F3">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14:paraId="0F15790D">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14:paraId="45C95721">
        <w:tblPrEx>
          <w:tblCellMar>
            <w:top w:w="0" w:type="dxa"/>
            <w:left w:w="11" w:type="dxa"/>
            <w:bottom w:w="0" w:type="dxa"/>
            <w:right w:w="11" w:type="dxa"/>
          </w:tblCellMar>
        </w:tblPrEx>
        <w:trPr>
          <w:trHeight w:val="1227"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7401128F">
            <w:pPr>
              <w:widowControl/>
              <w:jc w:val="center"/>
              <w:rPr>
                <w:rFonts w:ascii="Times New Roman" w:hAnsi="Times New Roman" w:eastAsia="方正仿宋_GBK"/>
                <w:kern w:val="0"/>
                <w:sz w:val="22"/>
              </w:rPr>
            </w:pPr>
            <w:r>
              <w:rPr>
                <w:rFonts w:ascii="Times New Roman" w:hAnsi="Times New Roman" w:eastAsia="方正仿宋_GBK"/>
                <w:kern w:val="0"/>
                <w:sz w:val="22"/>
              </w:rPr>
              <w:t>12</w:t>
            </w:r>
          </w:p>
        </w:tc>
        <w:tc>
          <w:tcPr>
            <w:tcW w:w="1003" w:type="dxa"/>
            <w:tcBorders>
              <w:top w:val="nil"/>
              <w:left w:val="nil"/>
              <w:bottom w:val="single" w:color="auto" w:sz="4" w:space="0"/>
              <w:right w:val="single" w:color="auto" w:sz="4" w:space="0"/>
            </w:tcBorders>
            <w:shd w:val="clear" w:color="auto" w:fill="FFFFFF"/>
            <w:noWrap w:val="0"/>
            <w:vAlign w:val="center"/>
          </w:tcPr>
          <w:p w14:paraId="74BB6FD8">
            <w:pPr>
              <w:widowControl/>
              <w:jc w:val="center"/>
              <w:rPr>
                <w:rFonts w:ascii="Times New Roman" w:hAnsi="Times New Roman" w:eastAsia="方正仿宋_GBK"/>
                <w:kern w:val="0"/>
                <w:sz w:val="22"/>
              </w:rPr>
            </w:pPr>
            <w:r>
              <w:rPr>
                <w:rFonts w:ascii="Times New Roman" w:hAnsi="Times New Roman" w:eastAsia="方正仿宋_GBK"/>
                <w:kern w:val="0"/>
                <w:sz w:val="22"/>
              </w:rPr>
              <w:t>公路自然灾害风险普查</w:t>
            </w:r>
          </w:p>
        </w:tc>
        <w:tc>
          <w:tcPr>
            <w:tcW w:w="516" w:type="dxa"/>
            <w:tcBorders>
              <w:top w:val="nil"/>
              <w:left w:val="nil"/>
              <w:bottom w:val="single" w:color="auto" w:sz="4" w:space="0"/>
              <w:right w:val="single" w:color="auto" w:sz="4" w:space="0"/>
            </w:tcBorders>
            <w:shd w:val="clear" w:color="auto" w:fill="FFFFFF"/>
            <w:noWrap w:val="0"/>
            <w:vAlign w:val="center"/>
          </w:tcPr>
          <w:p w14:paraId="5D5945B5">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61" w:type="dxa"/>
            <w:tcBorders>
              <w:top w:val="nil"/>
              <w:left w:val="nil"/>
              <w:bottom w:val="single" w:color="auto" w:sz="4" w:space="0"/>
              <w:right w:val="single" w:color="auto" w:sz="4" w:space="0"/>
            </w:tcBorders>
            <w:shd w:val="clear" w:color="auto" w:fill="FFFFFF"/>
            <w:noWrap w:val="0"/>
            <w:vAlign w:val="center"/>
          </w:tcPr>
          <w:p w14:paraId="1D50832A">
            <w:pPr>
              <w:widowControl/>
              <w:jc w:val="center"/>
              <w:rPr>
                <w:rFonts w:ascii="Times New Roman" w:hAnsi="Times New Roman" w:eastAsia="方正仿宋_GBK"/>
                <w:kern w:val="0"/>
                <w:sz w:val="22"/>
              </w:rPr>
            </w:pPr>
            <w:r>
              <w:rPr>
                <w:rFonts w:ascii="Times New Roman" w:hAnsi="Times New Roman" w:eastAsia="方正仿宋_GBK"/>
                <w:kern w:val="0"/>
                <w:sz w:val="22"/>
              </w:rPr>
              <w:t>2021-2025</w:t>
            </w:r>
          </w:p>
        </w:tc>
        <w:tc>
          <w:tcPr>
            <w:tcW w:w="673" w:type="dxa"/>
            <w:tcBorders>
              <w:top w:val="nil"/>
              <w:left w:val="nil"/>
              <w:bottom w:val="single" w:color="auto" w:sz="4" w:space="0"/>
              <w:right w:val="single" w:color="auto" w:sz="4" w:space="0"/>
            </w:tcBorders>
            <w:shd w:val="clear" w:color="auto" w:fill="FFFFFF"/>
            <w:noWrap w:val="0"/>
            <w:vAlign w:val="center"/>
          </w:tcPr>
          <w:p w14:paraId="0B131FA1">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6364.00 </w:t>
            </w:r>
          </w:p>
        </w:tc>
        <w:tc>
          <w:tcPr>
            <w:tcW w:w="2158" w:type="dxa"/>
            <w:tcBorders>
              <w:top w:val="nil"/>
              <w:left w:val="nil"/>
              <w:bottom w:val="single" w:color="auto" w:sz="4" w:space="0"/>
              <w:right w:val="single" w:color="auto" w:sz="4" w:space="0"/>
            </w:tcBorders>
            <w:shd w:val="clear" w:color="auto" w:fill="FFFFFF"/>
            <w:noWrap w:val="0"/>
            <w:vAlign w:val="center"/>
          </w:tcPr>
          <w:p w14:paraId="287C0BC5">
            <w:pPr>
              <w:widowControl/>
              <w:rPr>
                <w:rFonts w:ascii="Times New Roman" w:hAnsi="Times New Roman" w:eastAsia="方正仿宋_GBK"/>
                <w:kern w:val="0"/>
                <w:sz w:val="22"/>
              </w:rPr>
            </w:pPr>
            <w:r>
              <w:rPr>
                <w:rFonts w:ascii="Times New Roman" w:hAnsi="Times New Roman" w:eastAsia="方正仿宋_GBK"/>
                <w:kern w:val="0"/>
                <w:sz w:val="22"/>
              </w:rPr>
              <w:t>对全区6364公里公路实现自然灾害风险普查及治理</w:t>
            </w:r>
          </w:p>
        </w:tc>
        <w:tc>
          <w:tcPr>
            <w:tcW w:w="880" w:type="dxa"/>
            <w:tcBorders>
              <w:top w:val="nil"/>
              <w:left w:val="nil"/>
              <w:bottom w:val="single" w:color="auto" w:sz="4" w:space="0"/>
              <w:right w:val="single" w:color="auto" w:sz="4" w:space="0"/>
            </w:tcBorders>
            <w:shd w:val="clear" w:color="auto" w:fill="FFFFFF"/>
            <w:noWrap w:val="0"/>
            <w:vAlign w:val="center"/>
          </w:tcPr>
          <w:p w14:paraId="09CD5CB1">
            <w:pPr>
              <w:widowControl/>
              <w:jc w:val="center"/>
              <w:rPr>
                <w:rFonts w:ascii="Times New Roman" w:hAnsi="Times New Roman" w:eastAsia="方正仿宋_GBK"/>
                <w:kern w:val="0"/>
                <w:sz w:val="22"/>
              </w:rPr>
            </w:pPr>
            <w:r>
              <w:rPr>
                <w:rFonts w:ascii="Times New Roman" w:hAnsi="Times New Roman" w:eastAsia="方正仿宋_GBK"/>
                <w:kern w:val="0"/>
                <w:sz w:val="22"/>
              </w:rPr>
              <w:t>7000</w:t>
            </w:r>
          </w:p>
        </w:tc>
        <w:tc>
          <w:tcPr>
            <w:tcW w:w="910" w:type="dxa"/>
            <w:tcBorders>
              <w:top w:val="nil"/>
              <w:left w:val="nil"/>
              <w:bottom w:val="single" w:color="auto" w:sz="4" w:space="0"/>
              <w:right w:val="single" w:color="auto" w:sz="4" w:space="0"/>
            </w:tcBorders>
            <w:shd w:val="clear" w:color="auto" w:fill="FFFFFF"/>
            <w:noWrap w:val="0"/>
            <w:vAlign w:val="center"/>
          </w:tcPr>
          <w:p w14:paraId="01C7BCE1">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7807AF97">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10BD83C5">
            <w:pPr>
              <w:widowControl/>
              <w:jc w:val="center"/>
              <w:rPr>
                <w:rFonts w:ascii="Times New Roman" w:hAnsi="Times New Roman" w:eastAsia="方正仿宋_GBK"/>
                <w:kern w:val="0"/>
                <w:sz w:val="22"/>
              </w:rPr>
            </w:pPr>
            <w:r>
              <w:rPr>
                <w:rFonts w:ascii="Times New Roman" w:hAnsi="Times New Roman" w:eastAsia="方正仿宋_GBK"/>
                <w:kern w:val="0"/>
                <w:sz w:val="22"/>
              </w:rPr>
              <w:t>7000</w:t>
            </w:r>
          </w:p>
        </w:tc>
        <w:tc>
          <w:tcPr>
            <w:tcW w:w="910" w:type="dxa"/>
            <w:tcBorders>
              <w:top w:val="nil"/>
              <w:left w:val="nil"/>
              <w:bottom w:val="single" w:color="auto" w:sz="4" w:space="0"/>
              <w:right w:val="single" w:color="auto" w:sz="4" w:space="0"/>
            </w:tcBorders>
            <w:shd w:val="clear" w:color="auto" w:fill="FFFFFF"/>
            <w:noWrap w:val="0"/>
            <w:vAlign w:val="center"/>
          </w:tcPr>
          <w:p w14:paraId="7B7A08C0">
            <w:pPr>
              <w:widowControl/>
              <w:jc w:val="center"/>
              <w:rPr>
                <w:rFonts w:ascii="Times New Roman" w:hAnsi="Times New Roman" w:eastAsia="方正仿宋_GBK"/>
                <w:kern w:val="0"/>
                <w:sz w:val="22"/>
              </w:rPr>
            </w:pPr>
            <w:r>
              <w:rPr>
                <w:rFonts w:ascii="Times New Roman" w:hAnsi="Times New Roman" w:eastAsia="方正仿宋_GBK"/>
                <w:kern w:val="0"/>
                <w:sz w:val="22"/>
              </w:rPr>
              <w:t>5000</w:t>
            </w:r>
          </w:p>
        </w:tc>
        <w:tc>
          <w:tcPr>
            <w:tcW w:w="981" w:type="dxa"/>
            <w:tcBorders>
              <w:top w:val="nil"/>
              <w:left w:val="nil"/>
              <w:bottom w:val="single" w:color="auto" w:sz="4" w:space="0"/>
              <w:right w:val="single" w:color="auto" w:sz="4" w:space="0"/>
            </w:tcBorders>
            <w:shd w:val="clear" w:color="auto" w:fill="FFFFFF"/>
            <w:noWrap w:val="0"/>
            <w:vAlign w:val="center"/>
          </w:tcPr>
          <w:p w14:paraId="1AD02B53">
            <w:pPr>
              <w:widowControl/>
              <w:jc w:val="center"/>
              <w:rPr>
                <w:rFonts w:ascii="Times New Roman" w:hAnsi="Times New Roman" w:eastAsia="方正仿宋_GBK"/>
                <w:kern w:val="0"/>
                <w:sz w:val="22"/>
              </w:rPr>
            </w:pPr>
            <w:r>
              <w:rPr>
                <w:rFonts w:ascii="Times New Roman" w:hAnsi="Times New Roman" w:eastAsia="方正仿宋_GBK"/>
                <w:kern w:val="0"/>
                <w:sz w:val="22"/>
              </w:rPr>
              <w:t>1000</w:t>
            </w:r>
          </w:p>
        </w:tc>
        <w:tc>
          <w:tcPr>
            <w:tcW w:w="1034" w:type="dxa"/>
            <w:tcBorders>
              <w:top w:val="nil"/>
              <w:left w:val="nil"/>
              <w:bottom w:val="single" w:color="auto" w:sz="4" w:space="0"/>
              <w:right w:val="single" w:color="auto" w:sz="4" w:space="0"/>
            </w:tcBorders>
            <w:shd w:val="clear" w:color="auto" w:fill="FFFFFF"/>
            <w:noWrap w:val="0"/>
            <w:vAlign w:val="center"/>
          </w:tcPr>
          <w:p w14:paraId="79C4F65E">
            <w:pPr>
              <w:widowControl/>
              <w:jc w:val="center"/>
              <w:rPr>
                <w:rFonts w:ascii="Times New Roman" w:hAnsi="Times New Roman" w:eastAsia="方正仿宋_GBK"/>
                <w:kern w:val="0"/>
                <w:sz w:val="22"/>
              </w:rPr>
            </w:pPr>
            <w:r>
              <w:rPr>
                <w:rFonts w:ascii="Times New Roman" w:hAnsi="Times New Roman" w:eastAsia="方正仿宋_GBK"/>
                <w:kern w:val="0"/>
                <w:sz w:val="22"/>
              </w:rPr>
              <w:t>1000</w:t>
            </w:r>
          </w:p>
        </w:tc>
        <w:tc>
          <w:tcPr>
            <w:tcW w:w="1022" w:type="dxa"/>
            <w:tcBorders>
              <w:top w:val="nil"/>
              <w:left w:val="nil"/>
              <w:bottom w:val="single" w:color="auto" w:sz="4" w:space="0"/>
              <w:right w:val="single" w:color="auto" w:sz="4" w:space="0"/>
            </w:tcBorders>
            <w:shd w:val="clear" w:color="auto" w:fill="FFFFFF"/>
            <w:noWrap w:val="0"/>
            <w:vAlign w:val="center"/>
          </w:tcPr>
          <w:p w14:paraId="1DEDE83D">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3783C6F4">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14:paraId="075CCB97">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14:paraId="688C3D75">
        <w:tblPrEx>
          <w:tblCellMar>
            <w:top w:w="0" w:type="dxa"/>
            <w:left w:w="11" w:type="dxa"/>
            <w:bottom w:w="0" w:type="dxa"/>
            <w:right w:w="11" w:type="dxa"/>
          </w:tblCellMar>
        </w:tblPrEx>
        <w:trPr>
          <w:trHeight w:val="794"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7109723E">
            <w:pPr>
              <w:widowControl/>
              <w:jc w:val="center"/>
              <w:rPr>
                <w:rFonts w:ascii="Times New Roman" w:hAnsi="Times New Roman" w:eastAsia="方正仿宋_GBK"/>
                <w:kern w:val="0"/>
                <w:sz w:val="22"/>
              </w:rPr>
            </w:pPr>
            <w:r>
              <w:rPr>
                <w:rFonts w:ascii="Times New Roman" w:hAnsi="Times New Roman" w:eastAsia="方正仿宋_GBK"/>
                <w:kern w:val="0"/>
                <w:sz w:val="22"/>
              </w:rPr>
              <w:t>13</w:t>
            </w:r>
          </w:p>
        </w:tc>
        <w:tc>
          <w:tcPr>
            <w:tcW w:w="1003" w:type="dxa"/>
            <w:tcBorders>
              <w:top w:val="nil"/>
              <w:left w:val="nil"/>
              <w:bottom w:val="single" w:color="auto" w:sz="4" w:space="0"/>
              <w:right w:val="single" w:color="auto" w:sz="4" w:space="0"/>
            </w:tcBorders>
            <w:shd w:val="clear" w:color="auto" w:fill="FFFFFF"/>
            <w:noWrap w:val="0"/>
            <w:vAlign w:val="center"/>
          </w:tcPr>
          <w:p w14:paraId="33D4D352">
            <w:pPr>
              <w:widowControl/>
              <w:jc w:val="center"/>
              <w:rPr>
                <w:rFonts w:ascii="Times New Roman" w:hAnsi="Times New Roman" w:eastAsia="方正仿宋_GBK"/>
                <w:kern w:val="0"/>
                <w:sz w:val="22"/>
              </w:rPr>
            </w:pPr>
            <w:r>
              <w:rPr>
                <w:rFonts w:ascii="Times New Roman" w:hAnsi="Times New Roman" w:eastAsia="方正仿宋_GBK"/>
                <w:kern w:val="0"/>
                <w:sz w:val="22"/>
              </w:rPr>
              <w:t>国省县道公路小修</w:t>
            </w:r>
          </w:p>
        </w:tc>
        <w:tc>
          <w:tcPr>
            <w:tcW w:w="516" w:type="dxa"/>
            <w:tcBorders>
              <w:top w:val="nil"/>
              <w:left w:val="nil"/>
              <w:bottom w:val="single" w:color="auto" w:sz="4" w:space="0"/>
              <w:right w:val="single" w:color="auto" w:sz="4" w:space="0"/>
            </w:tcBorders>
            <w:shd w:val="clear" w:color="auto" w:fill="FFFFFF"/>
            <w:noWrap w:val="0"/>
            <w:vAlign w:val="center"/>
          </w:tcPr>
          <w:p w14:paraId="53ED7217">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61" w:type="dxa"/>
            <w:tcBorders>
              <w:top w:val="nil"/>
              <w:left w:val="nil"/>
              <w:bottom w:val="single" w:color="auto" w:sz="4" w:space="0"/>
              <w:right w:val="single" w:color="auto" w:sz="4" w:space="0"/>
            </w:tcBorders>
            <w:shd w:val="clear" w:color="auto" w:fill="FFFFFF"/>
            <w:noWrap w:val="0"/>
            <w:vAlign w:val="center"/>
          </w:tcPr>
          <w:p w14:paraId="7A2A56DB">
            <w:pPr>
              <w:widowControl/>
              <w:jc w:val="center"/>
              <w:rPr>
                <w:rFonts w:ascii="Times New Roman" w:hAnsi="Times New Roman" w:eastAsia="方正仿宋_GBK"/>
                <w:kern w:val="0"/>
                <w:sz w:val="22"/>
              </w:rPr>
            </w:pPr>
            <w:r>
              <w:rPr>
                <w:rFonts w:ascii="Times New Roman" w:hAnsi="Times New Roman" w:eastAsia="方正仿宋_GBK"/>
                <w:kern w:val="0"/>
                <w:sz w:val="22"/>
              </w:rPr>
              <w:t>2021-2025</w:t>
            </w:r>
          </w:p>
        </w:tc>
        <w:tc>
          <w:tcPr>
            <w:tcW w:w="673" w:type="dxa"/>
            <w:tcBorders>
              <w:top w:val="nil"/>
              <w:left w:val="nil"/>
              <w:bottom w:val="single" w:color="auto" w:sz="4" w:space="0"/>
              <w:right w:val="single" w:color="auto" w:sz="4" w:space="0"/>
            </w:tcBorders>
            <w:shd w:val="clear" w:color="auto" w:fill="FFFFFF"/>
            <w:noWrap w:val="0"/>
            <w:vAlign w:val="center"/>
          </w:tcPr>
          <w:p w14:paraId="4AD4813B">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750.00 </w:t>
            </w:r>
          </w:p>
        </w:tc>
        <w:tc>
          <w:tcPr>
            <w:tcW w:w="2158" w:type="dxa"/>
            <w:tcBorders>
              <w:top w:val="nil"/>
              <w:left w:val="nil"/>
              <w:bottom w:val="single" w:color="auto" w:sz="4" w:space="0"/>
              <w:right w:val="single" w:color="auto" w:sz="4" w:space="0"/>
            </w:tcBorders>
            <w:shd w:val="clear" w:color="auto" w:fill="FFFFFF"/>
            <w:noWrap w:val="0"/>
            <w:vAlign w:val="center"/>
          </w:tcPr>
          <w:p w14:paraId="0B8E7270">
            <w:pPr>
              <w:widowControl/>
              <w:rPr>
                <w:rFonts w:ascii="Times New Roman" w:hAnsi="Times New Roman" w:eastAsia="方正仿宋_GBK"/>
                <w:kern w:val="0"/>
                <w:sz w:val="22"/>
              </w:rPr>
            </w:pPr>
            <w:r>
              <w:rPr>
                <w:rFonts w:ascii="Times New Roman" w:hAnsi="Times New Roman" w:eastAsia="方正仿宋_GBK"/>
                <w:kern w:val="0"/>
                <w:sz w:val="22"/>
              </w:rPr>
              <w:t>国省县乡村道公路小修</w:t>
            </w:r>
          </w:p>
        </w:tc>
        <w:tc>
          <w:tcPr>
            <w:tcW w:w="880" w:type="dxa"/>
            <w:tcBorders>
              <w:top w:val="nil"/>
              <w:left w:val="nil"/>
              <w:bottom w:val="single" w:color="auto" w:sz="4" w:space="0"/>
              <w:right w:val="single" w:color="auto" w:sz="4" w:space="0"/>
            </w:tcBorders>
            <w:shd w:val="clear" w:color="auto" w:fill="FFFFFF"/>
            <w:noWrap w:val="0"/>
            <w:vAlign w:val="center"/>
          </w:tcPr>
          <w:p w14:paraId="5FB98416">
            <w:pPr>
              <w:widowControl/>
              <w:jc w:val="center"/>
              <w:rPr>
                <w:rFonts w:ascii="Times New Roman" w:hAnsi="Times New Roman" w:eastAsia="方正仿宋_GBK"/>
                <w:kern w:val="0"/>
                <w:sz w:val="22"/>
              </w:rPr>
            </w:pPr>
            <w:r>
              <w:rPr>
                <w:rFonts w:ascii="Times New Roman" w:hAnsi="Times New Roman" w:eastAsia="方正仿宋_GBK"/>
                <w:kern w:val="0"/>
                <w:sz w:val="22"/>
              </w:rPr>
              <w:t>30000</w:t>
            </w:r>
          </w:p>
        </w:tc>
        <w:tc>
          <w:tcPr>
            <w:tcW w:w="910" w:type="dxa"/>
            <w:tcBorders>
              <w:top w:val="nil"/>
              <w:left w:val="nil"/>
              <w:bottom w:val="single" w:color="auto" w:sz="4" w:space="0"/>
              <w:right w:val="single" w:color="auto" w:sz="4" w:space="0"/>
            </w:tcBorders>
            <w:shd w:val="clear" w:color="auto" w:fill="FFFFFF"/>
            <w:noWrap w:val="0"/>
            <w:vAlign w:val="center"/>
          </w:tcPr>
          <w:p w14:paraId="7A6C507D">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754EEA6D">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06DCB2AD">
            <w:pPr>
              <w:widowControl/>
              <w:jc w:val="center"/>
              <w:rPr>
                <w:rFonts w:ascii="Times New Roman" w:hAnsi="Times New Roman" w:eastAsia="方正仿宋_GBK"/>
                <w:kern w:val="0"/>
                <w:sz w:val="22"/>
              </w:rPr>
            </w:pPr>
            <w:r>
              <w:rPr>
                <w:rFonts w:ascii="Times New Roman" w:hAnsi="Times New Roman" w:eastAsia="方正仿宋_GBK"/>
                <w:kern w:val="0"/>
                <w:sz w:val="22"/>
              </w:rPr>
              <w:t>30000</w:t>
            </w:r>
          </w:p>
        </w:tc>
        <w:tc>
          <w:tcPr>
            <w:tcW w:w="910" w:type="dxa"/>
            <w:tcBorders>
              <w:top w:val="nil"/>
              <w:left w:val="nil"/>
              <w:bottom w:val="single" w:color="auto" w:sz="4" w:space="0"/>
              <w:right w:val="single" w:color="auto" w:sz="4" w:space="0"/>
            </w:tcBorders>
            <w:shd w:val="clear" w:color="auto" w:fill="FFFFFF"/>
            <w:noWrap w:val="0"/>
            <w:vAlign w:val="center"/>
          </w:tcPr>
          <w:p w14:paraId="1A2914EE">
            <w:pPr>
              <w:widowControl/>
              <w:jc w:val="center"/>
              <w:rPr>
                <w:rFonts w:ascii="Times New Roman" w:hAnsi="Times New Roman" w:eastAsia="方正仿宋_GBK"/>
                <w:kern w:val="0"/>
                <w:sz w:val="22"/>
              </w:rPr>
            </w:pPr>
            <w:r>
              <w:rPr>
                <w:rFonts w:ascii="Times New Roman" w:hAnsi="Times New Roman" w:eastAsia="方正仿宋_GBK"/>
                <w:kern w:val="0"/>
                <w:sz w:val="22"/>
              </w:rPr>
              <w:t>25000</w:t>
            </w:r>
          </w:p>
        </w:tc>
        <w:tc>
          <w:tcPr>
            <w:tcW w:w="981" w:type="dxa"/>
            <w:tcBorders>
              <w:top w:val="nil"/>
              <w:left w:val="nil"/>
              <w:bottom w:val="single" w:color="auto" w:sz="4" w:space="0"/>
              <w:right w:val="single" w:color="auto" w:sz="4" w:space="0"/>
            </w:tcBorders>
            <w:shd w:val="clear" w:color="auto" w:fill="FFFFFF"/>
            <w:noWrap w:val="0"/>
            <w:vAlign w:val="center"/>
          </w:tcPr>
          <w:p w14:paraId="636CF50A">
            <w:pPr>
              <w:widowControl/>
              <w:jc w:val="center"/>
              <w:rPr>
                <w:rFonts w:ascii="Times New Roman" w:hAnsi="Times New Roman" w:eastAsia="方正仿宋_GBK"/>
                <w:kern w:val="0"/>
                <w:sz w:val="22"/>
              </w:rPr>
            </w:pPr>
            <w:r>
              <w:rPr>
                <w:rFonts w:ascii="Times New Roman" w:hAnsi="Times New Roman" w:eastAsia="方正仿宋_GBK"/>
                <w:kern w:val="0"/>
                <w:sz w:val="22"/>
              </w:rPr>
              <w:t>5000</w:t>
            </w:r>
          </w:p>
        </w:tc>
        <w:tc>
          <w:tcPr>
            <w:tcW w:w="1034" w:type="dxa"/>
            <w:tcBorders>
              <w:top w:val="nil"/>
              <w:left w:val="nil"/>
              <w:bottom w:val="single" w:color="auto" w:sz="4" w:space="0"/>
              <w:right w:val="single" w:color="auto" w:sz="4" w:space="0"/>
            </w:tcBorders>
            <w:shd w:val="clear" w:color="auto" w:fill="FFFFFF"/>
            <w:noWrap w:val="0"/>
            <w:vAlign w:val="center"/>
          </w:tcPr>
          <w:p w14:paraId="698895E8">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62AACA5D">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492AA530">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14:paraId="0715DDB0">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14:paraId="78EC2346">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2FDA06A0">
            <w:pPr>
              <w:widowControl/>
              <w:jc w:val="center"/>
              <w:rPr>
                <w:rFonts w:ascii="Times New Roman" w:hAnsi="Times New Roman" w:eastAsia="方正仿宋_GBK"/>
                <w:kern w:val="0"/>
                <w:sz w:val="22"/>
              </w:rPr>
            </w:pPr>
            <w:r>
              <w:rPr>
                <w:rFonts w:ascii="Times New Roman" w:hAnsi="Times New Roman" w:eastAsia="方正仿宋_GBK"/>
                <w:kern w:val="0"/>
                <w:sz w:val="22"/>
              </w:rPr>
              <w:t>14</w:t>
            </w:r>
          </w:p>
        </w:tc>
        <w:tc>
          <w:tcPr>
            <w:tcW w:w="1003" w:type="dxa"/>
            <w:tcBorders>
              <w:top w:val="nil"/>
              <w:left w:val="nil"/>
              <w:bottom w:val="single" w:color="auto" w:sz="4" w:space="0"/>
              <w:right w:val="single" w:color="auto" w:sz="4" w:space="0"/>
            </w:tcBorders>
            <w:shd w:val="clear" w:color="auto" w:fill="FFFFFF"/>
            <w:noWrap w:val="0"/>
            <w:vAlign w:val="center"/>
          </w:tcPr>
          <w:p w14:paraId="58ADEA91">
            <w:pPr>
              <w:widowControl/>
              <w:jc w:val="center"/>
              <w:rPr>
                <w:rFonts w:ascii="Times New Roman" w:hAnsi="Times New Roman" w:eastAsia="方正仿宋_GBK"/>
                <w:kern w:val="0"/>
                <w:sz w:val="22"/>
              </w:rPr>
            </w:pPr>
            <w:r>
              <w:rPr>
                <w:rFonts w:ascii="Times New Roman" w:hAnsi="Times New Roman" w:eastAsia="方正仿宋_GBK"/>
                <w:kern w:val="0"/>
                <w:sz w:val="22"/>
              </w:rPr>
              <w:t>农村公路安防工程建设</w:t>
            </w:r>
          </w:p>
        </w:tc>
        <w:tc>
          <w:tcPr>
            <w:tcW w:w="516" w:type="dxa"/>
            <w:tcBorders>
              <w:top w:val="nil"/>
              <w:left w:val="nil"/>
              <w:bottom w:val="single" w:color="auto" w:sz="4" w:space="0"/>
              <w:right w:val="single" w:color="auto" w:sz="4" w:space="0"/>
            </w:tcBorders>
            <w:shd w:val="clear" w:color="auto" w:fill="FFFFFF"/>
            <w:noWrap w:val="0"/>
            <w:vAlign w:val="center"/>
          </w:tcPr>
          <w:p w14:paraId="4E4489E7">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61" w:type="dxa"/>
            <w:tcBorders>
              <w:top w:val="nil"/>
              <w:left w:val="nil"/>
              <w:bottom w:val="single" w:color="auto" w:sz="4" w:space="0"/>
              <w:right w:val="single" w:color="auto" w:sz="4" w:space="0"/>
            </w:tcBorders>
            <w:shd w:val="clear" w:color="auto" w:fill="FFFFFF"/>
            <w:noWrap w:val="0"/>
            <w:vAlign w:val="center"/>
          </w:tcPr>
          <w:p w14:paraId="4B607030">
            <w:pPr>
              <w:widowControl/>
              <w:jc w:val="center"/>
              <w:rPr>
                <w:rFonts w:ascii="Times New Roman" w:hAnsi="Times New Roman" w:eastAsia="方正仿宋_GBK"/>
                <w:kern w:val="0"/>
                <w:sz w:val="22"/>
              </w:rPr>
            </w:pPr>
            <w:r>
              <w:rPr>
                <w:rFonts w:ascii="Times New Roman" w:hAnsi="Times New Roman" w:eastAsia="方正仿宋_GBK"/>
                <w:kern w:val="0"/>
                <w:sz w:val="22"/>
              </w:rPr>
              <w:t>2021-2025</w:t>
            </w:r>
          </w:p>
        </w:tc>
        <w:tc>
          <w:tcPr>
            <w:tcW w:w="673" w:type="dxa"/>
            <w:tcBorders>
              <w:top w:val="nil"/>
              <w:left w:val="nil"/>
              <w:bottom w:val="single" w:color="auto" w:sz="4" w:space="0"/>
              <w:right w:val="single" w:color="auto" w:sz="4" w:space="0"/>
            </w:tcBorders>
            <w:shd w:val="clear" w:color="auto" w:fill="FFFFFF"/>
            <w:noWrap w:val="0"/>
            <w:vAlign w:val="center"/>
          </w:tcPr>
          <w:p w14:paraId="1C8540B6">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2400.00 </w:t>
            </w:r>
          </w:p>
        </w:tc>
        <w:tc>
          <w:tcPr>
            <w:tcW w:w="2158" w:type="dxa"/>
            <w:tcBorders>
              <w:top w:val="nil"/>
              <w:left w:val="nil"/>
              <w:bottom w:val="single" w:color="auto" w:sz="4" w:space="0"/>
              <w:right w:val="single" w:color="auto" w:sz="4" w:space="0"/>
            </w:tcBorders>
            <w:shd w:val="clear" w:color="auto" w:fill="FFFFFF"/>
            <w:noWrap w:val="0"/>
            <w:vAlign w:val="center"/>
          </w:tcPr>
          <w:p w14:paraId="26BC24A6">
            <w:pPr>
              <w:widowControl/>
              <w:rPr>
                <w:rFonts w:ascii="Times New Roman" w:hAnsi="Times New Roman" w:eastAsia="方正仿宋_GBK"/>
                <w:kern w:val="0"/>
                <w:sz w:val="22"/>
              </w:rPr>
            </w:pPr>
            <w:r>
              <w:rPr>
                <w:rFonts w:ascii="Times New Roman" w:hAnsi="Times New Roman" w:eastAsia="方正仿宋_GBK"/>
                <w:kern w:val="0"/>
                <w:sz w:val="22"/>
              </w:rPr>
              <w:t>实施2400公里农村公路安防工程</w:t>
            </w:r>
          </w:p>
        </w:tc>
        <w:tc>
          <w:tcPr>
            <w:tcW w:w="880" w:type="dxa"/>
            <w:tcBorders>
              <w:top w:val="nil"/>
              <w:left w:val="nil"/>
              <w:bottom w:val="single" w:color="auto" w:sz="4" w:space="0"/>
              <w:right w:val="single" w:color="auto" w:sz="4" w:space="0"/>
            </w:tcBorders>
            <w:shd w:val="clear" w:color="auto" w:fill="FFFFFF"/>
            <w:noWrap w:val="0"/>
            <w:vAlign w:val="center"/>
          </w:tcPr>
          <w:p w14:paraId="54B27591">
            <w:pPr>
              <w:widowControl/>
              <w:jc w:val="center"/>
              <w:rPr>
                <w:rFonts w:ascii="Times New Roman" w:hAnsi="Times New Roman" w:eastAsia="方正仿宋_GBK"/>
                <w:kern w:val="0"/>
                <w:sz w:val="22"/>
              </w:rPr>
            </w:pPr>
            <w:r>
              <w:rPr>
                <w:rFonts w:ascii="Times New Roman" w:hAnsi="Times New Roman" w:eastAsia="方正仿宋_GBK"/>
                <w:kern w:val="0"/>
                <w:sz w:val="22"/>
              </w:rPr>
              <w:t>48000</w:t>
            </w:r>
          </w:p>
        </w:tc>
        <w:tc>
          <w:tcPr>
            <w:tcW w:w="910" w:type="dxa"/>
            <w:tcBorders>
              <w:top w:val="nil"/>
              <w:left w:val="nil"/>
              <w:bottom w:val="single" w:color="auto" w:sz="4" w:space="0"/>
              <w:right w:val="single" w:color="auto" w:sz="4" w:space="0"/>
            </w:tcBorders>
            <w:shd w:val="clear" w:color="auto" w:fill="FFFFFF"/>
            <w:noWrap w:val="0"/>
            <w:vAlign w:val="center"/>
          </w:tcPr>
          <w:p w14:paraId="481520F4">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62FE2E8B">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4279AC65">
            <w:pPr>
              <w:widowControl/>
              <w:jc w:val="center"/>
              <w:rPr>
                <w:rFonts w:ascii="Times New Roman" w:hAnsi="Times New Roman" w:eastAsia="方正仿宋_GBK"/>
                <w:kern w:val="0"/>
                <w:sz w:val="22"/>
              </w:rPr>
            </w:pPr>
            <w:r>
              <w:rPr>
                <w:rFonts w:ascii="Times New Roman" w:hAnsi="Times New Roman" w:eastAsia="方正仿宋_GBK"/>
                <w:kern w:val="0"/>
                <w:sz w:val="22"/>
              </w:rPr>
              <w:t>54000</w:t>
            </w:r>
          </w:p>
        </w:tc>
        <w:tc>
          <w:tcPr>
            <w:tcW w:w="910" w:type="dxa"/>
            <w:tcBorders>
              <w:top w:val="nil"/>
              <w:left w:val="nil"/>
              <w:bottom w:val="single" w:color="auto" w:sz="4" w:space="0"/>
              <w:right w:val="single" w:color="auto" w:sz="4" w:space="0"/>
            </w:tcBorders>
            <w:shd w:val="clear" w:color="auto" w:fill="FFFFFF"/>
            <w:noWrap w:val="0"/>
            <w:vAlign w:val="center"/>
          </w:tcPr>
          <w:p w14:paraId="6E61127E">
            <w:pPr>
              <w:widowControl/>
              <w:jc w:val="center"/>
              <w:rPr>
                <w:rFonts w:ascii="Times New Roman" w:hAnsi="Times New Roman" w:eastAsia="方正仿宋_GBK"/>
                <w:kern w:val="0"/>
                <w:sz w:val="22"/>
              </w:rPr>
            </w:pPr>
            <w:r>
              <w:rPr>
                <w:rFonts w:ascii="Times New Roman" w:hAnsi="Times New Roman" w:eastAsia="方正仿宋_GBK"/>
                <w:kern w:val="0"/>
                <w:sz w:val="22"/>
              </w:rPr>
              <w:t>21600</w:t>
            </w:r>
          </w:p>
        </w:tc>
        <w:tc>
          <w:tcPr>
            <w:tcW w:w="981" w:type="dxa"/>
            <w:tcBorders>
              <w:top w:val="nil"/>
              <w:left w:val="nil"/>
              <w:bottom w:val="single" w:color="auto" w:sz="4" w:space="0"/>
              <w:right w:val="single" w:color="auto" w:sz="4" w:space="0"/>
            </w:tcBorders>
            <w:shd w:val="clear" w:color="auto" w:fill="FFFFFF"/>
            <w:noWrap w:val="0"/>
            <w:vAlign w:val="center"/>
          </w:tcPr>
          <w:p w14:paraId="0537328A">
            <w:pPr>
              <w:widowControl/>
              <w:jc w:val="center"/>
              <w:rPr>
                <w:rFonts w:ascii="Times New Roman" w:hAnsi="Times New Roman" w:eastAsia="方正仿宋_GBK"/>
                <w:kern w:val="0"/>
                <w:sz w:val="22"/>
              </w:rPr>
            </w:pPr>
            <w:r>
              <w:rPr>
                <w:rFonts w:ascii="Times New Roman" w:hAnsi="Times New Roman" w:eastAsia="方正仿宋_GBK"/>
                <w:kern w:val="0"/>
                <w:sz w:val="22"/>
              </w:rPr>
              <w:t>32400</w:t>
            </w:r>
          </w:p>
        </w:tc>
        <w:tc>
          <w:tcPr>
            <w:tcW w:w="1034" w:type="dxa"/>
            <w:tcBorders>
              <w:top w:val="nil"/>
              <w:left w:val="nil"/>
              <w:bottom w:val="single" w:color="auto" w:sz="4" w:space="0"/>
              <w:right w:val="single" w:color="auto" w:sz="4" w:space="0"/>
            </w:tcBorders>
            <w:shd w:val="clear" w:color="auto" w:fill="FFFFFF"/>
            <w:noWrap w:val="0"/>
            <w:vAlign w:val="center"/>
          </w:tcPr>
          <w:p w14:paraId="25E2A5C1">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27F6FF92">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35F2DDBC">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14:paraId="1ED0FACF">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14:paraId="2133F46B">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2E8A8068">
            <w:pPr>
              <w:widowControl/>
              <w:jc w:val="center"/>
              <w:rPr>
                <w:rFonts w:ascii="Times New Roman" w:hAnsi="Times New Roman" w:eastAsia="方正黑体_GBK"/>
                <w:bCs/>
                <w:kern w:val="0"/>
                <w:sz w:val="22"/>
              </w:rPr>
            </w:pPr>
            <w:r>
              <w:rPr>
                <w:rFonts w:ascii="Times New Roman" w:hAnsi="Times New Roman" w:eastAsia="方正黑体_GBK"/>
                <w:bCs/>
                <w:kern w:val="0"/>
                <w:sz w:val="22"/>
              </w:rPr>
              <w:t>五</w:t>
            </w:r>
          </w:p>
        </w:tc>
        <w:tc>
          <w:tcPr>
            <w:tcW w:w="1003" w:type="dxa"/>
            <w:tcBorders>
              <w:top w:val="nil"/>
              <w:left w:val="nil"/>
              <w:bottom w:val="single" w:color="auto" w:sz="4" w:space="0"/>
              <w:right w:val="single" w:color="auto" w:sz="4" w:space="0"/>
            </w:tcBorders>
            <w:shd w:val="clear" w:color="auto" w:fill="FFFFFF"/>
            <w:noWrap w:val="0"/>
            <w:vAlign w:val="center"/>
          </w:tcPr>
          <w:p w14:paraId="60A063E9">
            <w:pPr>
              <w:widowControl/>
              <w:jc w:val="center"/>
              <w:rPr>
                <w:rFonts w:ascii="Times New Roman" w:hAnsi="Times New Roman" w:eastAsia="方正黑体_GBK"/>
                <w:bCs/>
                <w:kern w:val="0"/>
                <w:sz w:val="22"/>
              </w:rPr>
            </w:pPr>
            <w:r>
              <w:rPr>
                <w:rFonts w:ascii="Times New Roman" w:hAnsi="Times New Roman" w:eastAsia="方正黑体_GBK"/>
                <w:bCs/>
                <w:kern w:val="0"/>
                <w:sz w:val="22"/>
              </w:rPr>
              <w:t>水运工程</w:t>
            </w:r>
          </w:p>
        </w:tc>
        <w:tc>
          <w:tcPr>
            <w:tcW w:w="516" w:type="dxa"/>
            <w:tcBorders>
              <w:top w:val="nil"/>
              <w:left w:val="nil"/>
              <w:bottom w:val="single" w:color="auto" w:sz="4" w:space="0"/>
              <w:right w:val="single" w:color="auto" w:sz="4" w:space="0"/>
            </w:tcBorders>
            <w:shd w:val="clear" w:color="auto" w:fill="FFFFFF"/>
            <w:noWrap w:val="0"/>
            <w:vAlign w:val="center"/>
          </w:tcPr>
          <w:p w14:paraId="0DE38BD0">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1061" w:type="dxa"/>
            <w:tcBorders>
              <w:top w:val="nil"/>
              <w:left w:val="nil"/>
              <w:bottom w:val="single" w:color="auto" w:sz="4" w:space="0"/>
              <w:right w:val="single" w:color="auto" w:sz="4" w:space="0"/>
            </w:tcBorders>
            <w:shd w:val="clear" w:color="auto" w:fill="FFFFFF"/>
            <w:noWrap w:val="0"/>
            <w:vAlign w:val="center"/>
          </w:tcPr>
          <w:p w14:paraId="3BD660D3">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673" w:type="dxa"/>
            <w:tcBorders>
              <w:top w:val="nil"/>
              <w:left w:val="nil"/>
              <w:bottom w:val="single" w:color="auto" w:sz="4" w:space="0"/>
              <w:right w:val="single" w:color="auto" w:sz="4" w:space="0"/>
            </w:tcBorders>
            <w:shd w:val="clear" w:color="auto" w:fill="FFFFFF"/>
            <w:noWrap w:val="0"/>
            <w:vAlign w:val="center"/>
          </w:tcPr>
          <w:p w14:paraId="2312D201">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14:paraId="115E0B5E">
            <w:pPr>
              <w:widowControl/>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880" w:type="dxa"/>
            <w:tcBorders>
              <w:top w:val="nil"/>
              <w:left w:val="nil"/>
              <w:bottom w:val="single" w:color="auto" w:sz="4" w:space="0"/>
              <w:right w:val="single" w:color="auto" w:sz="4" w:space="0"/>
            </w:tcBorders>
            <w:shd w:val="clear" w:color="auto" w:fill="FFFFFF"/>
            <w:noWrap w:val="0"/>
            <w:vAlign w:val="center"/>
          </w:tcPr>
          <w:p w14:paraId="06E4D59E">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16500</w:t>
            </w:r>
          </w:p>
        </w:tc>
        <w:tc>
          <w:tcPr>
            <w:tcW w:w="910" w:type="dxa"/>
            <w:tcBorders>
              <w:top w:val="nil"/>
              <w:left w:val="nil"/>
              <w:bottom w:val="single" w:color="auto" w:sz="4" w:space="0"/>
              <w:right w:val="single" w:color="auto" w:sz="4" w:space="0"/>
            </w:tcBorders>
            <w:shd w:val="clear" w:color="auto" w:fill="FFFFFF"/>
            <w:noWrap w:val="0"/>
            <w:vAlign w:val="center"/>
          </w:tcPr>
          <w:p w14:paraId="735CDED2">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341D146D">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1182FDE2">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16500</w:t>
            </w:r>
          </w:p>
        </w:tc>
        <w:tc>
          <w:tcPr>
            <w:tcW w:w="910" w:type="dxa"/>
            <w:tcBorders>
              <w:top w:val="nil"/>
              <w:left w:val="nil"/>
              <w:bottom w:val="single" w:color="auto" w:sz="4" w:space="0"/>
              <w:right w:val="single" w:color="auto" w:sz="4" w:space="0"/>
            </w:tcBorders>
            <w:shd w:val="clear" w:color="auto" w:fill="FFFFFF"/>
            <w:noWrap w:val="0"/>
            <w:vAlign w:val="center"/>
          </w:tcPr>
          <w:p w14:paraId="5DEB45A0">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4070</w:t>
            </w:r>
          </w:p>
        </w:tc>
        <w:tc>
          <w:tcPr>
            <w:tcW w:w="981" w:type="dxa"/>
            <w:tcBorders>
              <w:top w:val="nil"/>
              <w:left w:val="nil"/>
              <w:bottom w:val="single" w:color="auto" w:sz="4" w:space="0"/>
              <w:right w:val="single" w:color="auto" w:sz="4" w:space="0"/>
            </w:tcBorders>
            <w:shd w:val="clear" w:color="auto" w:fill="FFFFFF"/>
            <w:noWrap w:val="0"/>
            <w:vAlign w:val="center"/>
          </w:tcPr>
          <w:p w14:paraId="736D4670">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900</w:t>
            </w:r>
          </w:p>
        </w:tc>
        <w:tc>
          <w:tcPr>
            <w:tcW w:w="1034" w:type="dxa"/>
            <w:tcBorders>
              <w:top w:val="nil"/>
              <w:left w:val="nil"/>
              <w:bottom w:val="single" w:color="auto" w:sz="4" w:space="0"/>
              <w:right w:val="single" w:color="auto" w:sz="4" w:space="0"/>
            </w:tcBorders>
            <w:shd w:val="clear" w:color="auto" w:fill="FFFFFF"/>
            <w:noWrap w:val="0"/>
            <w:vAlign w:val="center"/>
          </w:tcPr>
          <w:p w14:paraId="179C75D6">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500</w:t>
            </w:r>
          </w:p>
        </w:tc>
        <w:tc>
          <w:tcPr>
            <w:tcW w:w="1022" w:type="dxa"/>
            <w:tcBorders>
              <w:top w:val="nil"/>
              <w:left w:val="nil"/>
              <w:bottom w:val="single" w:color="auto" w:sz="4" w:space="0"/>
              <w:right w:val="single" w:color="auto" w:sz="4" w:space="0"/>
            </w:tcBorders>
            <w:shd w:val="clear" w:color="auto" w:fill="FFFFFF"/>
            <w:noWrap w:val="0"/>
            <w:vAlign w:val="center"/>
          </w:tcPr>
          <w:p w14:paraId="6A49E978">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11030</w:t>
            </w:r>
          </w:p>
        </w:tc>
        <w:tc>
          <w:tcPr>
            <w:tcW w:w="1005" w:type="dxa"/>
            <w:tcBorders>
              <w:top w:val="nil"/>
              <w:left w:val="nil"/>
              <w:bottom w:val="single" w:color="auto" w:sz="4" w:space="0"/>
              <w:right w:val="single" w:color="auto" w:sz="4" w:space="0"/>
            </w:tcBorders>
            <w:shd w:val="clear" w:color="auto" w:fill="FFFFFF"/>
            <w:noWrap w:val="0"/>
            <w:vAlign w:val="center"/>
          </w:tcPr>
          <w:p w14:paraId="58CFC95B">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560" w:type="dxa"/>
            <w:tcBorders>
              <w:top w:val="nil"/>
              <w:left w:val="nil"/>
              <w:bottom w:val="single" w:color="auto" w:sz="4" w:space="0"/>
              <w:right w:val="single" w:color="auto" w:sz="4" w:space="0"/>
            </w:tcBorders>
            <w:shd w:val="clear" w:color="auto" w:fill="FFFFFF"/>
            <w:noWrap w:val="0"/>
            <w:vAlign w:val="center"/>
          </w:tcPr>
          <w:p w14:paraId="589B70C1">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r>
      <w:tr w14:paraId="3C7C1911">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25029EF7">
            <w:pPr>
              <w:widowControl/>
              <w:jc w:val="center"/>
              <w:rPr>
                <w:rFonts w:ascii="Times New Roman" w:hAnsi="Times New Roman" w:eastAsia="方正仿宋_GBK"/>
                <w:kern w:val="0"/>
                <w:sz w:val="22"/>
              </w:rPr>
            </w:pPr>
            <w:r>
              <w:rPr>
                <w:rFonts w:ascii="Times New Roman" w:hAnsi="Times New Roman" w:eastAsia="方正仿宋_GBK"/>
                <w:kern w:val="0"/>
                <w:sz w:val="22"/>
              </w:rPr>
              <w:t>1</w:t>
            </w:r>
          </w:p>
        </w:tc>
        <w:tc>
          <w:tcPr>
            <w:tcW w:w="1003" w:type="dxa"/>
            <w:tcBorders>
              <w:top w:val="nil"/>
              <w:left w:val="nil"/>
              <w:bottom w:val="single" w:color="auto" w:sz="4" w:space="0"/>
              <w:right w:val="single" w:color="auto" w:sz="4" w:space="0"/>
            </w:tcBorders>
            <w:shd w:val="clear" w:color="auto" w:fill="FFFFFF"/>
            <w:noWrap w:val="0"/>
            <w:vAlign w:val="center"/>
          </w:tcPr>
          <w:p w14:paraId="45F3DDD4">
            <w:pPr>
              <w:widowControl/>
              <w:jc w:val="center"/>
              <w:rPr>
                <w:rFonts w:ascii="Times New Roman" w:hAnsi="Times New Roman" w:eastAsia="方正仿宋_GBK"/>
                <w:kern w:val="0"/>
                <w:sz w:val="22"/>
              </w:rPr>
            </w:pPr>
            <w:r>
              <w:rPr>
                <w:rFonts w:ascii="Times New Roman" w:hAnsi="Times New Roman" w:eastAsia="方正仿宋_GBK"/>
                <w:kern w:val="0"/>
                <w:sz w:val="22"/>
              </w:rPr>
              <w:t>阿蓬江旅游航道工程</w:t>
            </w:r>
          </w:p>
        </w:tc>
        <w:tc>
          <w:tcPr>
            <w:tcW w:w="516" w:type="dxa"/>
            <w:tcBorders>
              <w:top w:val="nil"/>
              <w:left w:val="nil"/>
              <w:bottom w:val="single" w:color="auto" w:sz="4" w:space="0"/>
              <w:right w:val="single" w:color="auto" w:sz="4" w:space="0"/>
            </w:tcBorders>
            <w:shd w:val="clear" w:color="auto" w:fill="FFFFFF"/>
            <w:noWrap w:val="0"/>
            <w:vAlign w:val="center"/>
          </w:tcPr>
          <w:p w14:paraId="518137D5">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14:paraId="2EDF808B">
            <w:pPr>
              <w:widowControl/>
              <w:jc w:val="center"/>
              <w:rPr>
                <w:rFonts w:ascii="Times New Roman" w:hAnsi="Times New Roman" w:eastAsia="方正仿宋_GBK"/>
                <w:kern w:val="0"/>
                <w:sz w:val="22"/>
              </w:rPr>
            </w:pPr>
            <w:r>
              <w:rPr>
                <w:rFonts w:ascii="Times New Roman" w:hAnsi="Times New Roman" w:eastAsia="方正仿宋_GBK"/>
                <w:kern w:val="0"/>
                <w:sz w:val="22"/>
              </w:rPr>
              <w:t>2021-2025</w:t>
            </w:r>
          </w:p>
        </w:tc>
        <w:tc>
          <w:tcPr>
            <w:tcW w:w="673" w:type="dxa"/>
            <w:tcBorders>
              <w:top w:val="nil"/>
              <w:left w:val="nil"/>
              <w:bottom w:val="single" w:color="auto" w:sz="4" w:space="0"/>
              <w:right w:val="single" w:color="auto" w:sz="4" w:space="0"/>
            </w:tcBorders>
            <w:shd w:val="clear" w:color="auto" w:fill="FFFFFF"/>
            <w:noWrap w:val="0"/>
            <w:vAlign w:val="center"/>
          </w:tcPr>
          <w:p w14:paraId="3C21AFF2">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123.00 </w:t>
            </w:r>
          </w:p>
        </w:tc>
        <w:tc>
          <w:tcPr>
            <w:tcW w:w="2158" w:type="dxa"/>
            <w:tcBorders>
              <w:top w:val="nil"/>
              <w:left w:val="nil"/>
              <w:bottom w:val="single" w:color="auto" w:sz="4" w:space="0"/>
              <w:right w:val="single" w:color="auto" w:sz="4" w:space="0"/>
            </w:tcBorders>
            <w:shd w:val="clear" w:color="auto" w:fill="FFFFFF"/>
            <w:noWrap w:val="0"/>
            <w:vAlign w:val="center"/>
          </w:tcPr>
          <w:p w14:paraId="22BF25B7">
            <w:pPr>
              <w:widowControl/>
              <w:rPr>
                <w:rFonts w:ascii="Times New Roman" w:hAnsi="Times New Roman" w:eastAsia="方正仿宋_GBK"/>
                <w:kern w:val="0"/>
                <w:sz w:val="22"/>
              </w:rPr>
            </w:pPr>
            <w:r>
              <w:rPr>
                <w:rFonts w:ascii="Times New Roman" w:hAnsi="Times New Roman" w:eastAsia="方正仿宋_GBK"/>
                <w:kern w:val="0"/>
                <w:sz w:val="22"/>
              </w:rPr>
              <w:t>分年分段建设旅游航道123公里</w:t>
            </w:r>
          </w:p>
        </w:tc>
        <w:tc>
          <w:tcPr>
            <w:tcW w:w="880" w:type="dxa"/>
            <w:tcBorders>
              <w:top w:val="nil"/>
              <w:left w:val="nil"/>
              <w:bottom w:val="single" w:color="auto" w:sz="4" w:space="0"/>
              <w:right w:val="single" w:color="auto" w:sz="4" w:space="0"/>
            </w:tcBorders>
            <w:shd w:val="clear" w:color="auto" w:fill="FFFFFF"/>
            <w:noWrap w:val="0"/>
            <w:vAlign w:val="center"/>
          </w:tcPr>
          <w:p w14:paraId="24ED406F">
            <w:pPr>
              <w:widowControl/>
              <w:jc w:val="center"/>
              <w:rPr>
                <w:rFonts w:ascii="Times New Roman" w:hAnsi="Times New Roman" w:eastAsia="方正仿宋_GBK"/>
                <w:kern w:val="0"/>
                <w:sz w:val="22"/>
              </w:rPr>
            </w:pPr>
            <w:r>
              <w:rPr>
                <w:rFonts w:ascii="Times New Roman" w:hAnsi="Times New Roman" w:eastAsia="方正仿宋_GBK"/>
                <w:kern w:val="0"/>
                <w:sz w:val="22"/>
              </w:rPr>
              <w:t>3500</w:t>
            </w:r>
          </w:p>
        </w:tc>
        <w:tc>
          <w:tcPr>
            <w:tcW w:w="910" w:type="dxa"/>
            <w:tcBorders>
              <w:top w:val="nil"/>
              <w:left w:val="nil"/>
              <w:bottom w:val="single" w:color="auto" w:sz="4" w:space="0"/>
              <w:right w:val="single" w:color="auto" w:sz="4" w:space="0"/>
            </w:tcBorders>
            <w:shd w:val="clear" w:color="auto" w:fill="FFFFFF"/>
            <w:noWrap w:val="0"/>
            <w:vAlign w:val="center"/>
          </w:tcPr>
          <w:p w14:paraId="77CDAD94">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675566EF">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169BFCF5">
            <w:pPr>
              <w:widowControl/>
              <w:jc w:val="center"/>
              <w:rPr>
                <w:rFonts w:ascii="Times New Roman" w:hAnsi="Times New Roman" w:eastAsia="方正仿宋_GBK"/>
                <w:kern w:val="0"/>
                <w:sz w:val="22"/>
              </w:rPr>
            </w:pPr>
            <w:r>
              <w:rPr>
                <w:rFonts w:ascii="Times New Roman" w:hAnsi="Times New Roman" w:eastAsia="方正仿宋_GBK"/>
                <w:kern w:val="0"/>
                <w:sz w:val="22"/>
              </w:rPr>
              <w:t>3500</w:t>
            </w:r>
          </w:p>
        </w:tc>
        <w:tc>
          <w:tcPr>
            <w:tcW w:w="910" w:type="dxa"/>
            <w:tcBorders>
              <w:top w:val="nil"/>
              <w:left w:val="nil"/>
              <w:bottom w:val="single" w:color="auto" w:sz="4" w:space="0"/>
              <w:right w:val="single" w:color="auto" w:sz="4" w:space="0"/>
            </w:tcBorders>
            <w:shd w:val="clear" w:color="auto" w:fill="FFFFFF"/>
            <w:noWrap w:val="0"/>
            <w:vAlign w:val="center"/>
          </w:tcPr>
          <w:p w14:paraId="3CFD756D">
            <w:pPr>
              <w:widowControl/>
              <w:jc w:val="center"/>
              <w:rPr>
                <w:rFonts w:ascii="Times New Roman" w:hAnsi="Times New Roman" w:eastAsia="方正仿宋_GBK"/>
                <w:kern w:val="0"/>
                <w:sz w:val="22"/>
              </w:rPr>
            </w:pPr>
            <w:r>
              <w:rPr>
                <w:rFonts w:ascii="Times New Roman" w:hAnsi="Times New Roman" w:eastAsia="方正仿宋_GBK"/>
                <w:kern w:val="0"/>
                <w:sz w:val="22"/>
              </w:rPr>
              <w:t>3000</w:t>
            </w:r>
          </w:p>
        </w:tc>
        <w:tc>
          <w:tcPr>
            <w:tcW w:w="981" w:type="dxa"/>
            <w:tcBorders>
              <w:top w:val="nil"/>
              <w:left w:val="nil"/>
              <w:bottom w:val="single" w:color="auto" w:sz="4" w:space="0"/>
              <w:right w:val="single" w:color="auto" w:sz="4" w:space="0"/>
            </w:tcBorders>
            <w:shd w:val="clear" w:color="auto" w:fill="FFFFFF"/>
            <w:noWrap w:val="0"/>
            <w:vAlign w:val="center"/>
          </w:tcPr>
          <w:p w14:paraId="558DE740">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14:paraId="3DD3D698">
            <w:pPr>
              <w:widowControl/>
              <w:jc w:val="center"/>
              <w:rPr>
                <w:rFonts w:ascii="Times New Roman" w:hAnsi="Times New Roman" w:eastAsia="方正仿宋_GBK"/>
                <w:kern w:val="0"/>
                <w:sz w:val="22"/>
              </w:rPr>
            </w:pPr>
            <w:r>
              <w:rPr>
                <w:rFonts w:ascii="Times New Roman" w:hAnsi="Times New Roman" w:eastAsia="方正仿宋_GBK"/>
                <w:kern w:val="0"/>
                <w:sz w:val="22"/>
              </w:rPr>
              <w:t>500</w:t>
            </w:r>
          </w:p>
        </w:tc>
        <w:tc>
          <w:tcPr>
            <w:tcW w:w="1022" w:type="dxa"/>
            <w:tcBorders>
              <w:top w:val="nil"/>
              <w:left w:val="nil"/>
              <w:bottom w:val="single" w:color="auto" w:sz="4" w:space="0"/>
              <w:right w:val="single" w:color="auto" w:sz="4" w:space="0"/>
            </w:tcBorders>
            <w:shd w:val="clear" w:color="auto" w:fill="FFFFFF"/>
            <w:noWrap w:val="0"/>
            <w:vAlign w:val="center"/>
          </w:tcPr>
          <w:p w14:paraId="04729749">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222445D1">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14:paraId="34E3C774">
            <w:pPr>
              <w:widowControl/>
              <w:jc w:val="center"/>
              <w:rPr>
                <w:rFonts w:ascii="Times New Roman" w:hAnsi="Times New Roman" w:eastAsia="方正仿宋_GBK"/>
                <w:kern w:val="0"/>
                <w:sz w:val="22"/>
              </w:rPr>
            </w:pPr>
            <w:r>
              <w:rPr>
                <w:rFonts w:ascii="Times New Roman" w:hAnsi="Times New Roman" w:eastAsia="方正仿宋_GBK"/>
                <w:kern w:val="0"/>
                <w:sz w:val="22"/>
              </w:rPr>
              <w:t>规划建设20公里，谋划储备103公里</w:t>
            </w:r>
          </w:p>
        </w:tc>
      </w:tr>
      <w:tr w14:paraId="76E05954">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4B2B5D58">
            <w:pPr>
              <w:widowControl/>
              <w:jc w:val="center"/>
              <w:rPr>
                <w:rFonts w:ascii="Times New Roman" w:hAnsi="Times New Roman" w:eastAsia="方正仿宋_GBK"/>
                <w:kern w:val="0"/>
                <w:sz w:val="22"/>
              </w:rPr>
            </w:pPr>
            <w:r>
              <w:rPr>
                <w:rFonts w:ascii="Times New Roman" w:hAnsi="Times New Roman" w:eastAsia="方正仿宋_GBK"/>
                <w:kern w:val="0"/>
                <w:sz w:val="22"/>
              </w:rPr>
              <w:t>2</w:t>
            </w:r>
          </w:p>
        </w:tc>
        <w:tc>
          <w:tcPr>
            <w:tcW w:w="1003" w:type="dxa"/>
            <w:tcBorders>
              <w:top w:val="nil"/>
              <w:left w:val="nil"/>
              <w:bottom w:val="single" w:color="auto" w:sz="4" w:space="0"/>
              <w:right w:val="single" w:color="auto" w:sz="4" w:space="0"/>
            </w:tcBorders>
            <w:shd w:val="clear" w:color="auto" w:fill="FFFFFF"/>
            <w:noWrap w:val="0"/>
            <w:vAlign w:val="center"/>
          </w:tcPr>
          <w:p w14:paraId="6CADA7B3">
            <w:pPr>
              <w:widowControl/>
              <w:jc w:val="center"/>
              <w:rPr>
                <w:rFonts w:ascii="Times New Roman" w:hAnsi="Times New Roman" w:eastAsia="方正仿宋_GBK"/>
                <w:kern w:val="0"/>
                <w:sz w:val="22"/>
              </w:rPr>
            </w:pPr>
            <w:r>
              <w:rPr>
                <w:rFonts w:ascii="Times New Roman" w:hAnsi="Times New Roman" w:eastAsia="方正仿宋_GBK"/>
                <w:kern w:val="0"/>
                <w:sz w:val="22"/>
              </w:rPr>
              <w:t>阿蓬江两河口港区</w:t>
            </w:r>
          </w:p>
        </w:tc>
        <w:tc>
          <w:tcPr>
            <w:tcW w:w="516" w:type="dxa"/>
            <w:tcBorders>
              <w:top w:val="nil"/>
              <w:left w:val="nil"/>
              <w:bottom w:val="single" w:color="auto" w:sz="4" w:space="0"/>
              <w:right w:val="single" w:color="auto" w:sz="4" w:space="0"/>
            </w:tcBorders>
            <w:shd w:val="clear" w:color="auto" w:fill="FFFFFF"/>
            <w:noWrap w:val="0"/>
            <w:vAlign w:val="center"/>
          </w:tcPr>
          <w:p w14:paraId="626A3B4B">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14:paraId="235565C5">
            <w:pPr>
              <w:widowControl/>
              <w:jc w:val="center"/>
              <w:rPr>
                <w:rFonts w:ascii="Times New Roman" w:hAnsi="Times New Roman" w:eastAsia="方正仿宋_GBK"/>
                <w:kern w:val="0"/>
                <w:sz w:val="22"/>
              </w:rPr>
            </w:pPr>
            <w:r>
              <w:rPr>
                <w:rFonts w:ascii="Times New Roman" w:hAnsi="Times New Roman" w:eastAsia="方正仿宋_GBK"/>
                <w:kern w:val="0"/>
                <w:sz w:val="22"/>
              </w:rPr>
              <w:t>2022-2024</w:t>
            </w:r>
          </w:p>
        </w:tc>
        <w:tc>
          <w:tcPr>
            <w:tcW w:w="673" w:type="dxa"/>
            <w:tcBorders>
              <w:top w:val="nil"/>
              <w:left w:val="nil"/>
              <w:bottom w:val="single" w:color="auto" w:sz="4" w:space="0"/>
              <w:right w:val="single" w:color="auto" w:sz="4" w:space="0"/>
            </w:tcBorders>
            <w:shd w:val="clear" w:color="auto" w:fill="FFFFFF"/>
            <w:noWrap w:val="0"/>
            <w:vAlign w:val="center"/>
          </w:tcPr>
          <w:p w14:paraId="138ECA6A">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14:paraId="77FEEB0F">
            <w:pPr>
              <w:widowControl/>
              <w:rPr>
                <w:rFonts w:ascii="Times New Roman" w:hAnsi="Times New Roman" w:eastAsia="方正仿宋_GBK"/>
                <w:kern w:val="0"/>
                <w:sz w:val="22"/>
              </w:rPr>
            </w:pPr>
            <w:r>
              <w:rPr>
                <w:rFonts w:ascii="Times New Roman" w:hAnsi="Times New Roman" w:eastAsia="方正仿宋_GBK"/>
                <w:kern w:val="0"/>
                <w:sz w:val="22"/>
              </w:rPr>
              <w:t>旅游码头，年吞吐量50万人次，泊位5个，200吨级船舶，配套港区接待能力</w:t>
            </w:r>
          </w:p>
        </w:tc>
        <w:tc>
          <w:tcPr>
            <w:tcW w:w="880" w:type="dxa"/>
            <w:tcBorders>
              <w:top w:val="nil"/>
              <w:left w:val="nil"/>
              <w:bottom w:val="single" w:color="auto" w:sz="4" w:space="0"/>
              <w:right w:val="single" w:color="auto" w:sz="4" w:space="0"/>
            </w:tcBorders>
            <w:shd w:val="clear" w:color="auto" w:fill="FFFFFF"/>
            <w:noWrap w:val="0"/>
            <w:vAlign w:val="center"/>
          </w:tcPr>
          <w:p w14:paraId="2BC698A1">
            <w:pPr>
              <w:widowControl/>
              <w:jc w:val="center"/>
              <w:rPr>
                <w:rFonts w:ascii="Times New Roman" w:hAnsi="Times New Roman" w:eastAsia="方正仿宋_GBK"/>
                <w:kern w:val="0"/>
                <w:sz w:val="22"/>
              </w:rPr>
            </w:pPr>
            <w:r>
              <w:rPr>
                <w:rFonts w:ascii="Times New Roman" w:hAnsi="Times New Roman" w:eastAsia="方正仿宋_GBK"/>
                <w:kern w:val="0"/>
                <w:sz w:val="22"/>
              </w:rPr>
              <w:t>5000</w:t>
            </w:r>
          </w:p>
        </w:tc>
        <w:tc>
          <w:tcPr>
            <w:tcW w:w="910" w:type="dxa"/>
            <w:tcBorders>
              <w:top w:val="nil"/>
              <w:left w:val="nil"/>
              <w:bottom w:val="single" w:color="auto" w:sz="4" w:space="0"/>
              <w:right w:val="single" w:color="auto" w:sz="4" w:space="0"/>
            </w:tcBorders>
            <w:shd w:val="clear" w:color="auto" w:fill="FFFFFF"/>
            <w:noWrap w:val="0"/>
            <w:vAlign w:val="center"/>
          </w:tcPr>
          <w:p w14:paraId="2B502BBB">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45B104B0">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09A0B5B8">
            <w:pPr>
              <w:widowControl/>
              <w:jc w:val="center"/>
              <w:rPr>
                <w:rFonts w:ascii="Times New Roman" w:hAnsi="Times New Roman" w:eastAsia="方正仿宋_GBK"/>
                <w:kern w:val="0"/>
                <w:sz w:val="22"/>
              </w:rPr>
            </w:pPr>
            <w:r>
              <w:rPr>
                <w:rFonts w:ascii="Times New Roman" w:hAnsi="Times New Roman" w:eastAsia="方正仿宋_GBK"/>
                <w:kern w:val="0"/>
                <w:sz w:val="22"/>
              </w:rPr>
              <w:t>5000</w:t>
            </w:r>
          </w:p>
        </w:tc>
        <w:tc>
          <w:tcPr>
            <w:tcW w:w="910" w:type="dxa"/>
            <w:tcBorders>
              <w:top w:val="nil"/>
              <w:left w:val="nil"/>
              <w:bottom w:val="single" w:color="auto" w:sz="4" w:space="0"/>
              <w:right w:val="single" w:color="auto" w:sz="4" w:space="0"/>
            </w:tcBorders>
            <w:shd w:val="clear" w:color="auto" w:fill="FFFFFF"/>
            <w:noWrap w:val="0"/>
            <w:vAlign w:val="center"/>
          </w:tcPr>
          <w:p w14:paraId="21D417E6">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81" w:type="dxa"/>
            <w:tcBorders>
              <w:top w:val="nil"/>
              <w:left w:val="nil"/>
              <w:bottom w:val="single" w:color="auto" w:sz="4" w:space="0"/>
              <w:right w:val="single" w:color="auto" w:sz="4" w:space="0"/>
            </w:tcBorders>
            <w:shd w:val="clear" w:color="auto" w:fill="FFFFFF"/>
            <w:noWrap w:val="0"/>
            <w:vAlign w:val="center"/>
          </w:tcPr>
          <w:p w14:paraId="2708E127">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14:paraId="683F6EEE">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7AF10A2F">
            <w:pPr>
              <w:widowControl/>
              <w:jc w:val="center"/>
              <w:rPr>
                <w:rFonts w:ascii="Times New Roman" w:hAnsi="Times New Roman" w:eastAsia="方正仿宋_GBK"/>
                <w:kern w:val="0"/>
                <w:sz w:val="22"/>
              </w:rPr>
            </w:pPr>
            <w:r>
              <w:rPr>
                <w:rFonts w:ascii="Times New Roman" w:hAnsi="Times New Roman" w:eastAsia="方正仿宋_GBK"/>
                <w:kern w:val="0"/>
                <w:sz w:val="22"/>
              </w:rPr>
              <w:t>5000</w:t>
            </w:r>
          </w:p>
        </w:tc>
        <w:tc>
          <w:tcPr>
            <w:tcW w:w="1005" w:type="dxa"/>
            <w:tcBorders>
              <w:top w:val="nil"/>
              <w:left w:val="nil"/>
              <w:bottom w:val="single" w:color="auto" w:sz="4" w:space="0"/>
              <w:right w:val="single" w:color="auto" w:sz="4" w:space="0"/>
            </w:tcBorders>
            <w:shd w:val="clear" w:color="auto" w:fill="FFFFFF"/>
            <w:noWrap w:val="0"/>
            <w:vAlign w:val="center"/>
          </w:tcPr>
          <w:p w14:paraId="005BF47F">
            <w:pPr>
              <w:widowControl/>
              <w:jc w:val="center"/>
              <w:rPr>
                <w:rFonts w:ascii="Times New Roman" w:hAnsi="Times New Roman" w:eastAsia="方正仿宋_GBK"/>
                <w:kern w:val="0"/>
                <w:sz w:val="22"/>
              </w:rPr>
            </w:pPr>
            <w:r>
              <w:rPr>
                <w:rFonts w:ascii="Times New Roman" w:hAnsi="Times New Roman" w:eastAsia="方正仿宋_GBK"/>
                <w:kern w:val="0"/>
                <w:sz w:val="22"/>
              </w:rPr>
              <w:t>未开展，招商建设</w:t>
            </w:r>
          </w:p>
        </w:tc>
        <w:tc>
          <w:tcPr>
            <w:tcW w:w="560" w:type="dxa"/>
            <w:tcBorders>
              <w:top w:val="nil"/>
              <w:left w:val="nil"/>
              <w:bottom w:val="single" w:color="auto" w:sz="4" w:space="0"/>
              <w:right w:val="single" w:color="auto" w:sz="4" w:space="0"/>
            </w:tcBorders>
            <w:shd w:val="clear" w:color="auto" w:fill="FFFFFF"/>
            <w:noWrap w:val="0"/>
            <w:vAlign w:val="center"/>
          </w:tcPr>
          <w:p w14:paraId="17309DC2">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14:paraId="6177836C">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1506CD80">
            <w:pPr>
              <w:widowControl/>
              <w:jc w:val="center"/>
              <w:rPr>
                <w:rFonts w:ascii="Times New Roman" w:hAnsi="Times New Roman" w:eastAsia="方正仿宋_GBK"/>
                <w:kern w:val="0"/>
                <w:sz w:val="22"/>
              </w:rPr>
            </w:pPr>
            <w:r>
              <w:rPr>
                <w:rFonts w:ascii="Times New Roman" w:hAnsi="Times New Roman" w:eastAsia="方正仿宋_GBK"/>
                <w:kern w:val="0"/>
                <w:sz w:val="22"/>
              </w:rPr>
              <w:t>3</w:t>
            </w:r>
          </w:p>
        </w:tc>
        <w:tc>
          <w:tcPr>
            <w:tcW w:w="1003" w:type="dxa"/>
            <w:tcBorders>
              <w:top w:val="nil"/>
              <w:left w:val="nil"/>
              <w:bottom w:val="single" w:color="auto" w:sz="4" w:space="0"/>
              <w:right w:val="single" w:color="auto" w:sz="4" w:space="0"/>
            </w:tcBorders>
            <w:shd w:val="clear" w:color="auto" w:fill="FFFFFF"/>
            <w:noWrap w:val="0"/>
            <w:vAlign w:val="center"/>
          </w:tcPr>
          <w:p w14:paraId="785F4E94">
            <w:pPr>
              <w:widowControl/>
              <w:jc w:val="center"/>
              <w:rPr>
                <w:rFonts w:ascii="Times New Roman" w:hAnsi="Times New Roman" w:eastAsia="方正仿宋_GBK"/>
                <w:kern w:val="0"/>
                <w:sz w:val="22"/>
              </w:rPr>
            </w:pPr>
            <w:r>
              <w:rPr>
                <w:rFonts w:ascii="Times New Roman" w:hAnsi="Times New Roman" w:eastAsia="方正仿宋_GBK"/>
                <w:kern w:val="0"/>
                <w:sz w:val="22"/>
              </w:rPr>
              <w:t>阿蓬江神龟峡旅游码头</w:t>
            </w:r>
          </w:p>
        </w:tc>
        <w:tc>
          <w:tcPr>
            <w:tcW w:w="516" w:type="dxa"/>
            <w:tcBorders>
              <w:top w:val="nil"/>
              <w:left w:val="nil"/>
              <w:bottom w:val="single" w:color="auto" w:sz="4" w:space="0"/>
              <w:right w:val="single" w:color="auto" w:sz="4" w:space="0"/>
            </w:tcBorders>
            <w:shd w:val="clear" w:color="auto" w:fill="FFFFFF"/>
            <w:noWrap w:val="0"/>
            <w:vAlign w:val="center"/>
          </w:tcPr>
          <w:p w14:paraId="36971EA9">
            <w:pPr>
              <w:widowControl/>
              <w:jc w:val="center"/>
              <w:rPr>
                <w:rFonts w:ascii="Times New Roman" w:hAnsi="Times New Roman" w:eastAsia="方正仿宋_GBK"/>
                <w:kern w:val="0"/>
                <w:sz w:val="22"/>
              </w:rPr>
            </w:pPr>
            <w:r>
              <w:rPr>
                <w:rFonts w:ascii="Times New Roman" w:hAnsi="Times New Roman" w:eastAsia="方正仿宋_GBK"/>
                <w:kern w:val="0"/>
                <w:sz w:val="22"/>
              </w:rPr>
              <w:t>改扩建</w:t>
            </w:r>
          </w:p>
        </w:tc>
        <w:tc>
          <w:tcPr>
            <w:tcW w:w="1061" w:type="dxa"/>
            <w:tcBorders>
              <w:top w:val="nil"/>
              <w:left w:val="nil"/>
              <w:bottom w:val="single" w:color="auto" w:sz="4" w:space="0"/>
              <w:right w:val="single" w:color="auto" w:sz="4" w:space="0"/>
            </w:tcBorders>
            <w:shd w:val="clear" w:color="auto" w:fill="FFFFFF"/>
            <w:noWrap w:val="0"/>
            <w:vAlign w:val="center"/>
          </w:tcPr>
          <w:p w14:paraId="1C1B4FC4">
            <w:pPr>
              <w:widowControl/>
              <w:jc w:val="center"/>
              <w:rPr>
                <w:rFonts w:ascii="Times New Roman" w:hAnsi="Times New Roman" w:eastAsia="方正仿宋_GBK"/>
                <w:kern w:val="0"/>
                <w:sz w:val="22"/>
              </w:rPr>
            </w:pPr>
            <w:r>
              <w:rPr>
                <w:rFonts w:ascii="Times New Roman" w:hAnsi="Times New Roman" w:eastAsia="方正仿宋_GBK"/>
                <w:kern w:val="0"/>
                <w:sz w:val="22"/>
              </w:rPr>
              <w:t>2023-2025</w:t>
            </w:r>
          </w:p>
        </w:tc>
        <w:tc>
          <w:tcPr>
            <w:tcW w:w="673" w:type="dxa"/>
            <w:tcBorders>
              <w:top w:val="nil"/>
              <w:left w:val="nil"/>
              <w:bottom w:val="single" w:color="auto" w:sz="4" w:space="0"/>
              <w:right w:val="single" w:color="auto" w:sz="4" w:space="0"/>
            </w:tcBorders>
            <w:shd w:val="clear" w:color="auto" w:fill="FFFFFF"/>
            <w:noWrap w:val="0"/>
            <w:vAlign w:val="center"/>
          </w:tcPr>
          <w:p w14:paraId="2D931364">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14:paraId="781D7D64">
            <w:pPr>
              <w:widowControl/>
              <w:rPr>
                <w:rFonts w:ascii="Times New Roman" w:hAnsi="Times New Roman" w:eastAsia="方正仿宋_GBK"/>
                <w:kern w:val="0"/>
                <w:sz w:val="22"/>
              </w:rPr>
            </w:pPr>
            <w:r>
              <w:rPr>
                <w:rFonts w:ascii="Times New Roman" w:hAnsi="Times New Roman" w:eastAsia="方正仿宋_GBK"/>
                <w:kern w:val="0"/>
                <w:sz w:val="22"/>
              </w:rPr>
              <w:t>旅游码头，年吞吐量30万人次，泊位3个，200吨级船舶</w:t>
            </w:r>
          </w:p>
        </w:tc>
        <w:tc>
          <w:tcPr>
            <w:tcW w:w="880" w:type="dxa"/>
            <w:tcBorders>
              <w:top w:val="nil"/>
              <w:left w:val="nil"/>
              <w:bottom w:val="single" w:color="auto" w:sz="4" w:space="0"/>
              <w:right w:val="single" w:color="auto" w:sz="4" w:space="0"/>
            </w:tcBorders>
            <w:shd w:val="clear" w:color="auto" w:fill="FFFFFF"/>
            <w:noWrap w:val="0"/>
            <w:vAlign w:val="center"/>
          </w:tcPr>
          <w:p w14:paraId="40A9C414">
            <w:pPr>
              <w:widowControl/>
              <w:jc w:val="center"/>
              <w:rPr>
                <w:rFonts w:ascii="Times New Roman" w:hAnsi="Times New Roman" w:eastAsia="方正仿宋_GBK"/>
                <w:kern w:val="0"/>
                <w:sz w:val="22"/>
              </w:rPr>
            </w:pPr>
            <w:r>
              <w:rPr>
                <w:rFonts w:ascii="Times New Roman" w:hAnsi="Times New Roman" w:eastAsia="方正仿宋_GBK"/>
                <w:kern w:val="0"/>
                <w:sz w:val="22"/>
              </w:rPr>
              <w:t>3000</w:t>
            </w:r>
          </w:p>
        </w:tc>
        <w:tc>
          <w:tcPr>
            <w:tcW w:w="910" w:type="dxa"/>
            <w:tcBorders>
              <w:top w:val="nil"/>
              <w:left w:val="nil"/>
              <w:bottom w:val="single" w:color="auto" w:sz="4" w:space="0"/>
              <w:right w:val="single" w:color="auto" w:sz="4" w:space="0"/>
            </w:tcBorders>
            <w:shd w:val="clear" w:color="auto" w:fill="FFFFFF"/>
            <w:noWrap w:val="0"/>
            <w:vAlign w:val="center"/>
          </w:tcPr>
          <w:p w14:paraId="42E61DC5">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6EFD8C14">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613962D4">
            <w:pPr>
              <w:widowControl/>
              <w:jc w:val="center"/>
              <w:rPr>
                <w:rFonts w:ascii="Times New Roman" w:hAnsi="Times New Roman" w:eastAsia="方正仿宋_GBK"/>
                <w:kern w:val="0"/>
                <w:sz w:val="22"/>
              </w:rPr>
            </w:pPr>
            <w:r>
              <w:rPr>
                <w:rFonts w:ascii="Times New Roman" w:hAnsi="Times New Roman" w:eastAsia="方正仿宋_GBK"/>
                <w:kern w:val="0"/>
                <w:sz w:val="22"/>
              </w:rPr>
              <w:t>3000</w:t>
            </w:r>
          </w:p>
        </w:tc>
        <w:tc>
          <w:tcPr>
            <w:tcW w:w="910" w:type="dxa"/>
            <w:tcBorders>
              <w:top w:val="nil"/>
              <w:left w:val="nil"/>
              <w:bottom w:val="single" w:color="auto" w:sz="4" w:space="0"/>
              <w:right w:val="single" w:color="auto" w:sz="4" w:space="0"/>
            </w:tcBorders>
            <w:shd w:val="clear" w:color="auto" w:fill="FFFFFF"/>
            <w:noWrap w:val="0"/>
            <w:vAlign w:val="center"/>
          </w:tcPr>
          <w:p w14:paraId="5CB3AB71">
            <w:pPr>
              <w:widowControl/>
              <w:jc w:val="center"/>
              <w:rPr>
                <w:rFonts w:ascii="Times New Roman" w:hAnsi="Times New Roman" w:eastAsia="方正仿宋_GBK"/>
                <w:kern w:val="0"/>
                <w:sz w:val="22"/>
              </w:rPr>
            </w:pPr>
            <w:r>
              <w:rPr>
                <w:rFonts w:ascii="Times New Roman" w:hAnsi="Times New Roman" w:eastAsia="方正仿宋_GBK"/>
                <w:kern w:val="0"/>
                <w:sz w:val="22"/>
              </w:rPr>
              <w:t>200</w:t>
            </w:r>
          </w:p>
        </w:tc>
        <w:tc>
          <w:tcPr>
            <w:tcW w:w="981" w:type="dxa"/>
            <w:tcBorders>
              <w:top w:val="nil"/>
              <w:left w:val="nil"/>
              <w:bottom w:val="single" w:color="auto" w:sz="4" w:space="0"/>
              <w:right w:val="single" w:color="auto" w:sz="4" w:space="0"/>
            </w:tcBorders>
            <w:shd w:val="clear" w:color="auto" w:fill="FFFFFF"/>
            <w:noWrap w:val="0"/>
            <w:vAlign w:val="center"/>
          </w:tcPr>
          <w:p w14:paraId="547B380E">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14:paraId="50FB0521">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2F568C2A">
            <w:pPr>
              <w:widowControl/>
              <w:jc w:val="center"/>
              <w:rPr>
                <w:rFonts w:ascii="Times New Roman" w:hAnsi="Times New Roman" w:eastAsia="方正仿宋_GBK"/>
                <w:kern w:val="0"/>
                <w:sz w:val="22"/>
              </w:rPr>
            </w:pPr>
            <w:r>
              <w:rPr>
                <w:rFonts w:ascii="Times New Roman" w:hAnsi="Times New Roman" w:eastAsia="方正仿宋_GBK"/>
                <w:kern w:val="0"/>
                <w:sz w:val="22"/>
              </w:rPr>
              <w:t>2800</w:t>
            </w:r>
          </w:p>
        </w:tc>
        <w:tc>
          <w:tcPr>
            <w:tcW w:w="1005" w:type="dxa"/>
            <w:tcBorders>
              <w:top w:val="nil"/>
              <w:left w:val="nil"/>
              <w:bottom w:val="single" w:color="auto" w:sz="4" w:space="0"/>
              <w:right w:val="single" w:color="auto" w:sz="4" w:space="0"/>
            </w:tcBorders>
            <w:shd w:val="clear" w:color="auto" w:fill="FFFFFF"/>
            <w:noWrap w:val="0"/>
            <w:vAlign w:val="center"/>
          </w:tcPr>
          <w:p w14:paraId="51219775">
            <w:pPr>
              <w:widowControl/>
              <w:jc w:val="center"/>
              <w:rPr>
                <w:rFonts w:ascii="Times New Roman" w:hAnsi="Times New Roman" w:eastAsia="方正仿宋_GBK"/>
                <w:kern w:val="0"/>
                <w:sz w:val="22"/>
              </w:rPr>
            </w:pPr>
            <w:r>
              <w:rPr>
                <w:rFonts w:ascii="Times New Roman" w:hAnsi="Times New Roman" w:eastAsia="方正仿宋_GBK"/>
                <w:kern w:val="0"/>
                <w:sz w:val="22"/>
              </w:rPr>
              <w:t>未开展，招商建设</w:t>
            </w:r>
          </w:p>
        </w:tc>
        <w:tc>
          <w:tcPr>
            <w:tcW w:w="560" w:type="dxa"/>
            <w:tcBorders>
              <w:top w:val="nil"/>
              <w:left w:val="nil"/>
              <w:bottom w:val="single" w:color="auto" w:sz="4" w:space="0"/>
              <w:right w:val="single" w:color="auto" w:sz="4" w:space="0"/>
            </w:tcBorders>
            <w:shd w:val="clear" w:color="auto" w:fill="FFFFFF"/>
            <w:noWrap w:val="0"/>
            <w:vAlign w:val="center"/>
          </w:tcPr>
          <w:p w14:paraId="42706748">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14:paraId="4E14322E">
        <w:tblPrEx>
          <w:tblCellMar>
            <w:top w:w="0" w:type="dxa"/>
            <w:left w:w="11" w:type="dxa"/>
            <w:bottom w:w="0" w:type="dxa"/>
            <w:right w:w="11" w:type="dxa"/>
          </w:tblCellMar>
        </w:tblPrEx>
        <w:trPr>
          <w:trHeight w:val="836"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328F0BE1">
            <w:pPr>
              <w:widowControl/>
              <w:jc w:val="center"/>
              <w:rPr>
                <w:rFonts w:ascii="Times New Roman" w:hAnsi="Times New Roman" w:eastAsia="方正仿宋_GBK"/>
                <w:kern w:val="0"/>
                <w:sz w:val="22"/>
              </w:rPr>
            </w:pPr>
            <w:r>
              <w:rPr>
                <w:rFonts w:ascii="Times New Roman" w:hAnsi="Times New Roman" w:eastAsia="方正仿宋_GBK"/>
                <w:kern w:val="0"/>
                <w:sz w:val="22"/>
              </w:rPr>
              <w:t>4</w:t>
            </w:r>
          </w:p>
        </w:tc>
        <w:tc>
          <w:tcPr>
            <w:tcW w:w="1003" w:type="dxa"/>
            <w:tcBorders>
              <w:top w:val="nil"/>
              <w:left w:val="nil"/>
              <w:bottom w:val="single" w:color="auto" w:sz="4" w:space="0"/>
              <w:right w:val="single" w:color="auto" w:sz="4" w:space="0"/>
            </w:tcBorders>
            <w:shd w:val="clear" w:color="auto" w:fill="FFFFFF"/>
            <w:noWrap w:val="0"/>
            <w:vAlign w:val="center"/>
          </w:tcPr>
          <w:p w14:paraId="1418F510">
            <w:pPr>
              <w:widowControl/>
              <w:jc w:val="center"/>
              <w:rPr>
                <w:rFonts w:ascii="Times New Roman" w:hAnsi="Times New Roman" w:eastAsia="方正仿宋_GBK"/>
                <w:kern w:val="0"/>
                <w:sz w:val="22"/>
              </w:rPr>
            </w:pPr>
            <w:r>
              <w:rPr>
                <w:rFonts w:ascii="Times New Roman" w:hAnsi="Times New Roman" w:eastAsia="方正仿宋_GBK"/>
                <w:kern w:val="0"/>
                <w:sz w:val="22"/>
              </w:rPr>
              <w:t>阿蓬江渡口改造</w:t>
            </w:r>
          </w:p>
        </w:tc>
        <w:tc>
          <w:tcPr>
            <w:tcW w:w="516" w:type="dxa"/>
            <w:tcBorders>
              <w:top w:val="nil"/>
              <w:left w:val="nil"/>
              <w:bottom w:val="single" w:color="auto" w:sz="4" w:space="0"/>
              <w:right w:val="single" w:color="auto" w:sz="4" w:space="0"/>
            </w:tcBorders>
            <w:shd w:val="clear" w:color="auto" w:fill="FFFFFF"/>
            <w:noWrap w:val="0"/>
            <w:vAlign w:val="center"/>
          </w:tcPr>
          <w:p w14:paraId="17C45258">
            <w:pPr>
              <w:widowControl/>
              <w:jc w:val="center"/>
              <w:rPr>
                <w:rFonts w:ascii="Times New Roman" w:hAnsi="Times New Roman" w:eastAsia="方正仿宋_GBK"/>
                <w:kern w:val="0"/>
                <w:sz w:val="22"/>
              </w:rPr>
            </w:pPr>
            <w:r>
              <w:rPr>
                <w:rFonts w:ascii="Times New Roman" w:hAnsi="Times New Roman" w:eastAsia="方正仿宋_GBK"/>
                <w:kern w:val="0"/>
                <w:sz w:val="22"/>
              </w:rPr>
              <w:t>改扩建</w:t>
            </w:r>
          </w:p>
        </w:tc>
        <w:tc>
          <w:tcPr>
            <w:tcW w:w="1061" w:type="dxa"/>
            <w:tcBorders>
              <w:top w:val="nil"/>
              <w:left w:val="nil"/>
              <w:bottom w:val="single" w:color="auto" w:sz="4" w:space="0"/>
              <w:right w:val="single" w:color="auto" w:sz="4" w:space="0"/>
            </w:tcBorders>
            <w:shd w:val="clear" w:color="auto" w:fill="FFFFFF"/>
            <w:noWrap w:val="0"/>
            <w:vAlign w:val="center"/>
          </w:tcPr>
          <w:p w14:paraId="62F10E7F">
            <w:pPr>
              <w:widowControl/>
              <w:jc w:val="center"/>
              <w:rPr>
                <w:rFonts w:ascii="Times New Roman" w:hAnsi="Times New Roman" w:eastAsia="方正仿宋_GBK"/>
                <w:kern w:val="0"/>
                <w:sz w:val="22"/>
              </w:rPr>
            </w:pPr>
            <w:r>
              <w:rPr>
                <w:rFonts w:ascii="Times New Roman" w:hAnsi="Times New Roman" w:eastAsia="方正仿宋_GBK"/>
                <w:kern w:val="0"/>
                <w:sz w:val="22"/>
              </w:rPr>
              <w:t>2021-2024</w:t>
            </w:r>
          </w:p>
        </w:tc>
        <w:tc>
          <w:tcPr>
            <w:tcW w:w="673" w:type="dxa"/>
            <w:tcBorders>
              <w:top w:val="nil"/>
              <w:left w:val="nil"/>
              <w:bottom w:val="single" w:color="auto" w:sz="4" w:space="0"/>
              <w:right w:val="single" w:color="auto" w:sz="4" w:space="0"/>
            </w:tcBorders>
            <w:shd w:val="clear" w:color="auto" w:fill="FFFFFF"/>
            <w:noWrap w:val="0"/>
            <w:vAlign w:val="center"/>
          </w:tcPr>
          <w:p w14:paraId="096718B6">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14:paraId="166999CE">
            <w:pPr>
              <w:widowControl/>
              <w:rPr>
                <w:rFonts w:ascii="Times New Roman" w:hAnsi="Times New Roman" w:eastAsia="方正仿宋_GBK"/>
                <w:kern w:val="0"/>
                <w:sz w:val="22"/>
              </w:rPr>
            </w:pPr>
            <w:r>
              <w:rPr>
                <w:rFonts w:ascii="Times New Roman" w:hAnsi="Times New Roman" w:eastAsia="方正仿宋_GBK"/>
                <w:kern w:val="0"/>
                <w:sz w:val="22"/>
              </w:rPr>
              <w:t>沿阿蓬江整治现有渡口20处</w:t>
            </w:r>
          </w:p>
        </w:tc>
        <w:tc>
          <w:tcPr>
            <w:tcW w:w="880" w:type="dxa"/>
            <w:tcBorders>
              <w:top w:val="nil"/>
              <w:left w:val="nil"/>
              <w:bottom w:val="single" w:color="auto" w:sz="4" w:space="0"/>
              <w:right w:val="single" w:color="auto" w:sz="4" w:space="0"/>
            </w:tcBorders>
            <w:shd w:val="clear" w:color="auto" w:fill="FFFFFF"/>
            <w:noWrap w:val="0"/>
            <w:vAlign w:val="center"/>
          </w:tcPr>
          <w:p w14:paraId="0B61193E">
            <w:pPr>
              <w:widowControl/>
              <w:jc w:val="center"/>
              <w:rPr>
                <w:rFonts w:ascii="Times New Roman" w:hAnsi="Times New Roman" w:eastAsia="方正仿宋_GBK"/>
                <w:kern w:val="0"/>
                <w:sz w:val="22"/>
              </w:rPr>
            </w:pPr>
            <w:r>
              <w:rPr>
                <w:rFonts w:ascii="Times New Roman" w:hAnsi="Times New Roman" w:eastAsia="方正仿宋_GBK"/>
                <w:kern w:val="0"/>
                <w:sz w:val="22"/>
              </w:rPr>
              <w:t>1000</w:t>
            </w:r>
          </w:p>
        </w:tc>
        <w:tc>
          <w:tcPr>
            <w:tcW w:w="910" w:type="dxa"/>
            <w:tcBorders>
              <w:top w:val="nil"/>
              <w:left w:val="nil"/>
              <w:bottom w:val="single" w:color="auto" w:sz="4" w:space="0"/>
              <w:right w:val="single" w:color="auto" w:sz="4" w:space="0"/>
            </w:tcBorders>
            <w:shd w:val="clear" w:color="auto" w:fill="FFFFFF"/>
            <w:noWrap w:val="0"/>
            <w:vAlign w:val="center"/>
          </w:tcPr>
          <w:p w14:paraId="54A8C73E">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4F1E747E">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1B944748">
            <w:pPr>
              <w:widowControl/>
              <w:jc w:val="center"/>
              <w:rPr>
                <w:rFonts w:ascii="Times New Roman" w:hAnsi="Times New Roman" w:eastAsia="方正仿宋_GBK"/>
                <w:kern w:val="0"/>
                <w:sz w:val="22"/>
              </w:rPr>
            </w:pPr>
            <w:r>
              <w:rPr>
                <w:rFonts w:ascii="Times New Roman" w:hAnsi="Times New Roman" w:eastAsia="方正仿宋_GBK"/>
                <w:kern w:val="0"/>
                <w:sz w:val="22"/>
              </w:rPr>
              <w:t>1000</w:t>
            </w:r>
          </w:p>
        </w:tc>
        <w:tc>
          <w:tcPr>
            <w:tcW w:w="910" w:type="dxa"/>
            <w:tcBorders>
              <w:top w:val="nil"/>
              <w:left w:val="nil"/>
              <w:bottom w:val="single" w:color="auto" w:sz="4" w:space="0"/>
              <w:right w:val="single" w:color="auto" w:sz="4" w:space="0"/>
            </w:tcBorders>
            <w:shd w:val="clear" w:color="auto" w:fill="FFFFFF"/>
            <w:noWrap w:val="0"/>
            <w:vAlign w:val="center"/>
          </w:tcPr>
          <w:p w14:paraId="31CE02E1">
            <w:pPr>
              <w:widowControl/>
              <w:jc w:val="center"/>
              <w:rPr>
                <w:rFonts w:ascii="Times New Roman" w:hAnsi="Times New Roman" w:eastAsia="方正仿宋_GBK"/>
                <w:kern w:val="0"/>
                <w:sz w:val="22"/>
              </w:rPr>
            </w:pPr>
            <w:r>
              <w:rPr>
                <w:rFonts w:ascii="Times New Roman" w:hAnsi="Times New Roman" w:eastAsia="方正仿宋_GBK"/>
                <w:kern w:val="0"/>
                <w:sz w:val="22"/>
              </w:rPr>
              <w:t>200</w:t>
            </w:r>
          </w:p>
        </w:tc>
        <w:tc>
          <w:tcPr>
            <w:tcW w:w="981" w:type="dxa"/>
            <w:tcBorders>
              <w:top w:val="nil"/>
              <w:left w:val="nil"/>
              <w:bottom w:val="single" w:color="auto" w:sz="4" w:space="0"/>
              <w:right w:val="single" w:color="auto" w:sz="4" w:space="0"/>
            </w:tcBorders>
            <w:shd w:val="clear" w:color="auto" w:fill="FFFFFF"/>
            <w:noWrap w:val="0"/>
            <w:vAlign w:val="center"/>
          </w:tcPr>
          <w:p w14:paraId="2771D976">
            <w:pPr>
              <w:widowControl/>
              <w:jc w:val="center"/>
              <w:rPr>
                <w:rFonts w:ascii="Times New Roman" w:hAnsi="Times New Roman" w:eastAsia="方正仿宋_GBK"/>
                <w:kern w:val="0"/>
                <w:sz w:val="22"/>
              </w:rPr>
            </w:pPr>
            <w:r>
              <w:rPr>
                <w:rFonts w:ascii="Times New Roman" w:hAnsi="Times New Roman" w:eastAsia="方正仿宋_GBK"/>
                <w:kern w:val="0"/>
                <w:sz w:val="22"/>
              </w:rPr>
              <w:t>800</w:t>
            </w:r>
          </w:p>
        </w:tc>
        <w:tc>
          <w:tcPr>
            <w:tcW w:w="1034" w:type="dxa"/>
            <w:tcBorders>
              <w:top w:val="nil"/>
              <w:left w:val="nil"/>
              <w:bottom w:val="single" w:color="auto" w:sz="4" w:space="0"/>
              <w:right w:val="single" w:color="auto" w:sz="4" w:space="0"/>
            </w:tcBorders>
            <w:shd w:val="clear" w:color="auto" w:fill="FFFFFF"/>
            <w:noWrap w:val="0"/>
            <w:vAlign w:val="center"/>
          </w:tcPr>
          <w:p w14:paraId="6650DFDE">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57980056">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6790C62C">
            <w:pPr>
              <w:widowControl/>
              <w:jc w:val="center"/>
              <w:rPr>
                <w:rFonts w:ascii="Times New Roman" w:hAnsi="Times New Roman" w:eastAsia="方正仿宋_GBK"/>
                <w:kern w:val="0"/>
                <w:sz w:val="22"/>
              </w:rPr>
            </w:pPr>
            <w:r>
              <w:rPr>
                <w:rFonts w:ascii="Times New Roman" w:hAnsi="Times New Roman" w:eastAsia="方正仿宋_GBK"/>
                <w:kern w:val="0"/>
                <w:sz w:val="22"/>
              </w:rPr>
              <w:t>完成规划</w:t>
            </w:r>
          </w:p>
        </w:tc>
        <w:tc>
          <w:tcPr>
            <w:tcW w:w="560" w:type="dxa"/>
            <w:tcBorders>
              <w:top w:val="nil"/>
              <w:left w:val="nil"/>
              <w:bottom w:val="single" w:color="auto" w:sz="4" w:space="0"/>
              <w:right w:val="single" w:color="auto" w:sz="4" w:space="0"/>
            </w:tcBorders>
            <w:shd w:val="clear" w:color="auto" w:fill="FFFFFF"/>
            <w:noWrap w:val="0"/>
            <w:vAlign w:val="center"/>
          </w:tcPr>
          <w:p w14:paraId="1962BED0">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14:paraId="3BFCCAAD">
        <w:tblPrEx>
          <w:tblCellMar>
            <w:top w:w="0" w:type="dxa"/>
            <w:left w:w="11" w:type="dxa"/>
            <w:bottom w:w="0" w:type="dxa"/>
            <w:right w:w="11" w:type="dxa"/>
          </w:tblCellMar>
        </w:tblPrEx>
        <w:trPr>
          <w:trHeight w:val="1116"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12F9120F">
            <w:pPr>
              <w:widowControl/>
              <w:jc w:val="center"/>
              <w:rPr>
                <w:rFonts w:ascii="Times New Roman" w:hAnsi="Times New Roman" w:eastAsia="方正仿宋_GBK"/>
                <w:kern w:val="0"/>
                <w:sz w:val="22"/>
              </w:rPr>
            </w:pPr>
            <w:r>
              <w:rPr>
                <w:rFonts w:ascii="Times New Roman" w:hAnsi="Times New Roman" w:eastAsia="方正仿宋_GBK"/>
                <w:kern w:val="0"/>
                <w:sz w:val="22"/>
              </w:rPr>
              <w:t>5</w:t>
            </w:r>
          </w:p>
        </w:tc>
        <w:tc>
          <w:tcPr>
            <w:tcW w:w="1003" w:type="dxa"/>
            <w:tcBorders>
              <w:top w:val="nil"/>
              <w:left w:val="nil"/>
              <w:bottom w:val="single" w:color="auto" w:sz="4" w:space="0"/>
              <w:right w:val="single" w:color="auto" w:sz="4" w:space="0"/>
            </w:tcBorders>
            <w:shd w:val="clear" w:color="auto" w:fill="FFFFFF"/>
            <w:noWrap w:val="0"/>
            <w:vAlign w:val="center"/>
          </w:tcPr>
          <w:p w14:paraId="18DAFD09">
            <w:pPr>
              <w:widowControl/>
              <w:jc w:val="center"/>
              <w:rPr>
                <w:rFonts w:ascii="Times New Roman" w:hAnsi="Times New Roman" w:eastAsia="方正仿宋_GBK"/>
                <w:kern w:val="0"/>
                <w:sz w:val="22"/>
              </w:rPr>
            </w:pPr>
            <w:r>
              <w:rPr>
                <w:rFonts w:ascii="Times New Roman" w:hAnsi="Times New Roman" w:eastAsia="方正仿宋_GBK"/>
                <w:kern w:val="0"/>
                <w:sz w:val="22"/>
              </w:rPr>
              <w:t>阿蓬江航道支持保障系统</w:t>
            </w:r>
          </w:p>
        </w:tc>
        <w:tc>
          <w:tcPr>
            <w:tcW w:w="516" w:type="dxa"/>
            <w:tcBorders>
              <w:top w:val="nil"/>
              <w:left w:val="nil"/>
              <w:bottom w:val="single" w:color="auto" w:sz="4" w:space="0"/>
              <w:right w:val="single" w:color="auto" w:sz="4" w:space="0"/>
            </w:tcBorders>
            <w:shd w:val="clear" w:color="auto" w:fill="FFFFFF"/>
            <w:noWrap w:val="0"/>
            <w:vAlign w:val="center"/>
          </w:tcPr>
          <w:p w14:paraId="3FC5FD9B">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14:paraId="7B274FA6">
            <w:pPr>
              <w:widowControl/>
              <w:jc w:val="center"/>
              <w:rPr>
                <w:rFonts w:ascii="Times New Roman" w:hAnsi="Times New Roman" w:eastAsia="方正仿宋_GBK"/>
                <w:kern w:val="0"/>
                <w:sz w:val="22"/>
              </w:rPr>
            </w:pPr>
            <w:r>
              <w:rPr>
                <w:rFonts w:ascii="Times New Roman" w:hAnsi="Times New Roman" w:eastAsia="方正仿宋_GBK"/>
                <w:kern w:val="0"/>
                <w:sz w:val="22"/>
              </w:rPr>
              <w:t>2021-2024</w:t>
            </w:r>
          </w:p>
        </w:tc>
        <w:tc>
          <w:tcPr>
            <w:tcW w:w="673" w:type="dxa"/>
            <w:tcBorders>
              <w:top w:val="nil"/>
              <w:left w:val="nil"/>
              <w:bottom w:val="single" w:color="auto" w:sz="4" w:space="0"/>
              <w:right w:val="single" w:color="auto" w:sz="4" w:space="0"/>
            </w:tcBorders>
            <w:shd w:val="clear" w:color="auto" w:fill="FFFFFF"/>
            <w:noWrap w:val="0"/>
            <w:vAlign w:val="center"/>
          </w:tcPr>
          <w:p w14:paraId="0D512583">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nil"/>
              <w:right w:val="nil"/>
            </w:tcBorders>
            <w:shd w:val="clear" w:color="auto" w:fill="FFFFFF"/>
            <w:noWrap w:val="0"/>
            <w:vAlign w:val="center"/>
          </w:tcPr>
          <w:p w14:paraId="31CE1F73">
            <w:pPr>
              <w:widowControl/>
              <w:rPr>
                <w:rFonts w:ascii="Times New Roman" w:hAnsi="Times New Roman" w:eastAsia="方正仿宋_GBK"/>
                <w:kern w:val="0"/>
                <w:sz w:val="22"/>
              </w:rPr>
            </w:pPr>
            <w:r>
              <w:rPr>
                <w:rFonts w:ascii="Times New Roman" w:hAnsi="Times New Roman" w:eastAsia="方正仿宋_GBK"/>
                <w:kern w:val="0"/>
                <w:sz w:val="22"/>
              </w:rPr>
              <w:t>沿阿蓬江完善水尺40处，航行标志标牌50处</w:t>
            </w:r>
          </w:p>
        </w:tc>
        <w:tc>
          <w:tcPr>
            <w:tcW w:w="880" w:type="dxa"/>
            <w:tcBorders>
              <w:top w:val="nil"/>
              <w:left w:val="single" w:color="auto" w:sz="4" w:space="0"/>
              <w:bottom w:val="single" w:color="auto" w:sz="4" w:space="0"/>
              <w:right w:val="single" w:color="auto" w:sz="4" w:space="0"/>
            </w:tcBorders>
            <w:shd w:val="clear" w:color="auto" w:fill="FFFFFF"/>
            <w:noWrap w:val="0"/>
            <w:vAlign w:val="center"/>
          </w:tcPr>
          <w:p w14:paraId="68B1982C">
            <w:pPr>
              <w:widowControl/>
              <w:jc w:val="center"/>
              <w:rPr>
                <w:rFonts w:ascii="Times New Roman" w:hAnsi="Times New Roman" w:eastAsia="方正仿宋_GBK"/>
                <w:kern w:val="0"/>
                <w:sz w:val="22"/>
              </w:rPr>
            </w:pPr>
            <w:r>
              <w:rPr>
                <w:rFonts w:ascii="Times New Roman" w:hAnsi="Times New Roman" w:eastAsia="方正仿宋_GBK"/>
                <w:kern w:val="0"/>
                <w:sz w:val="22"/>
              </w:rPr>
              <w:t>500</w:t>
            </w:r>
          </w:p>
        </w:tc>
        <w:tc>
          <w:tcPr>
            <w:tcW w:w="910" w:type="dxa"/>
            <w:tcBorders>
              <w:top w:val="nil"/>
              <w:left w:val="nil"/>
              <w:bottom w:val="single" w:color="auto" w:sz="4" w:space="0"/>
              <w:right w:val="single" w:color="auto" w:sz="4" w:space="0"/>
            </w:tcBorders>
            <w:shd w:val="clear" w:color="auto" w:fill="FFFFFF"/>
            <w:noWrap w:val="0"/>
            <w:vAlign w:val="center"/>
          </w:tcPr>
          <w:p w14:paraId="400332C7">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2C0F7D10">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080DF6C4">
            <w:pPr>
              <w:widowControl/>
              <w:jc w:val="center"/>
              <w:rPr>
                <w:rFonts w:ascii="Times New Roman" w:hAnsi="Times New Roman" w:eastAsia="方正仿宋_GBK"/>
                <w:kern w:val="0"/>
                <w:sz w:val="22"/>
              </w:rPr>
            </w:pPr>
            <w:r>
              <w:rPr>
                <w:rFonts w:ascii="Times New Roman" w:hAnsi="Times New Roman" w:eastAsia="方正仿宋_GBK"/>
                <w:kern w:val="0"/>
                <w:sz w:val="22"/>
              </w:rPr>
              <w:t>500</w:t>
            </w:r>
          </w:p>
        </w:tc>
        <w:tc>
          <w:tcPr>
            <w:tcW w:w="910" w:type="dxa"/>
            <w:tcBorders>
              <w:top w:val="nil"/>
              <w:left w:val="nil"/>
              <w:bottom w:val="single" w:color="auto" w:sz="4" w:space="0"/>
              <w:right w:val="single" w:color="auto" w:sz="4" w:space="0"/>
            </w:tcBorders>
            <w:shd w:val="clear" w:color="auto" w:fill="FFFFFF"/>
            <w:noWrap w:val="0"/>
            <w:vAlign w:val="center"/>
          </w:tcPr>
          <w:p w14:paraId="49035894">
            <w:pPr>
              <w:widowControl/>
              <w:jc w:val="center"/>
              <w:rPr>
                <w:rFonts w:ascii="Times New Roman" w:hAnsi="Times New Roman" w:eastAsia="方正仿宋_GBK"/>
                <w:kern w:val="0"/>
                <w:sz w:val="22"/>
              </w:rPr>
            </w:pPr>
            <w:r>
              <w:rPr>
                <w:rFonts w:ascii="Times New Roman" w:hAnsi="Times New Roman" w:eastAsia="方正仿宋_GBK"/>
                <w:kern w:val="0"/>
                <w:sz w:val="22"/>
              </w:rPr>
              <w:t>500</w:t>
            </w:r>
          </w:p>
        </w:tc>
        <w:tc>
          <w:tcPr>
            <w:tcW w:w="981" w:type="dxa"/>
            <w:tcBorders>
              <w:top w:val="nil"/>
              <w:left w:val="nil"/>
              <w:bottom w:val="single" w:color="auto" w:sz="4" w:space="0"/>
              <w:right w:val="single" w:color="auto" w:sz="4" w:space="0"/>
            </w:tcBorders>
            <w:shd w:val="clear" w:color="auto" w:fill="FFFFFF"/>
            <w:noWrap w:val="0"/>
            <w:vAlign w:val="center"/>
          </w:tcPr>
          <w:p w14:paraId="541EE348">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14:paraId="5F2A14A3">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00105E44">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3129190D">
            <w:pPr>
              <w:widowControl/>
              <w:jc w:val="center"/>
              <w:rPr>
                <w:rFonts w:ascii="Times New Roman" w:hAnsi="Times New Roman" w:eastAsia="方正仿宋_GBK"/>
                <w:kern w:val="0"/>
                <w:sz w:val="22"/>
              </w:rPr>
            </w:pPr>
            <w:r>
              <w:rPr>
                <w:rFonts w:ascii="Times New Roman" w:hAnsi="Times New Roman" w:eastAsia="方正仿宋_GBK"/>
                <w:kern w:val="0"/>
                <w:sz w:val="22"/>
              </w:rPr>
              <w:t>完成规划</w:t>
            </w:r>
          </w:p>
        </w:tc>
        <w:tc>
          <w:tcPr>
            <w:tcW w:w="560" w:type="dxa"/>
            <w:tcBorders>
              <w:top w:val="nil"/>
              <w:left w:val="nil"/>
              <w:bottom w:val="single" w:color="auto" w:sz="4" w:space="0"/>
              <w:right w:val="single" w:color="auto" w:sz="4" w:space="0"/>
            </w:tcBorders>
            <w:shd w:val="clear" w:color="auto" w:fill="FFFFFF"/>
            <w:noWrap w:val="0"/>
            <w:vAlign w:val="center"/>
          </w:tcPr>
          <w:p w14:paraId="36676487">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14:paraId="7155E6DF">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0324168E">
            <w:pPr>
              <w:widowControl/>
              <w:jc w:val="center"/>
              <w:rPr>
                <w:rFonts w:ascii="Times New Roman" w:hAnsi="Times New Roman" w:eastAsia="方正仿宋_GBK"/>
                <w:kern w:val="0"/>
                <w:sz w:val="22"/>
              </w:rPr>
            </w:pPr>
            <w:r>
              <w:rPr>
                <w:rFonts w:ascii="Times New Roman" w:hAnsi="Times New Roman" w:eastAsia="方正仿宋_GBK"/>
                <w:kern w:val="0"/>
                <w:sz w:val="22"/>
              </w:rPr>
              <w:t>6</w:t>
            </w:r>
          </w:p>
        </w:tc>
        <w:tc>
          <w:tcPr>
            <w:tcW w:w="1003" w:type="dxa"/>
            <w:tcBorders>
              <w:top w:val="nil"/>
              <w:left w:val="nil"/>
              <w:bottom w:val="single" w:color="auto" w:sz="4" w:space="0"/>
              <w:right w:val="single" w:color="auto" w:sz="4" w:space="0"/>
            </w:tcBorders>
            <w:shd w:val="clear" w:color="auto" w:fill="FFFFFF"/>
            <w:noWrap w:val="0"/>
            <w:vAlign w:val="center"/>
          </w:tcPr>
          <w:p w14:paraId="224DAA9D">
            <w:pPr>
              <w:widowControl/>
              <w:jc w:val="center"/>
              <w:rPr>
                <w:rFonts w:ascii="Times New Roman" w:hAnsi="Times New Roman" w:eastAsia="方正仿宋_GBK"/>
                <w:kern w:val="0"/>
                <w:sz w:val="22"/>
              </w:rPr>
            </w:pPr>
            <w:r>
              <w:rPr>
                <w:rFonts w:ascii="Times New Roman" w:hAnsi="Times New Roman" w:eastAsia="方正仿宋_GBK"/>
                <w:kern w:val="0"/>
                <w:sz w:val="22"/>
              </w:rPr>
              <w:t>高洪水位锚地建设</w:t>
            </w:r>
          </w:p>
        </w:tc>
        <w:tc>
          <w:tcPr>
            <w:tcW w:w="516" w:type="dxa"/>
            <w:tcBorders>
              <w:top w:val="nil"/>
              <w:left w:val="nil"/>
              <w:bottom w:val="single" w:color="auto" w:sz="4" w:space="0"/>
              <w:right w:val="single" w:color="auto" w:sz="4" w:space="0"/>
            </w:tcBorders>
            <w:shd w:val="clear" w:color="auto" w:fill="FFFFFF"/>
            <w:noWrap w:val="0"/>
            <w:vAlign w:val="center"/>
          </w:tcPr>
          <w:p w14:paraId="7B250079">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14:paraId="5BCF0034">
            <w:pPr>
              <w:widowControl/>
              <w:jc w:val="center"/>
              <w:rPr>
                <w:rFonts w:ascii="Times New Roman" w:hAnsi="Times New Roman" w:eastAsia="方正仿宋_GBK"/>
                <w:kern w:val="0"/>
                <w:sz w:val="22"/>
              </w:rPr>
            </w:pPr>
            <w:r>
              <w:rPr>
                <w:rFonts w:ascii="Times New Roman" w:hAnsi="Times New Roman" w:eastAsia="方正仿宋_GBK"/>
                <w:kern w:val="0"/>
                <w:sz w:val="22"/>
              </w:rPr>
              <w:t>2021-2025</w:t>
            </w:r>
          </w:p>
        </w:tc>
        <w:tc>
          <w:tcPr>
            <w:tcW w:w="673" w:type="dxa"/>
            <w:tcBorders>
              <w:top w:val="nil"/>
              <w:left w:val="nil"/>
              <w:bottom w:val="single" w:color="auto" w:sz="4" w:space="0"/>
              <w:right w:val="single" w:color="auto" w:sz="4" w:space="0"/>
            </w:tcBorders>
            <w:shd w:val="clear" w:color="auto" w:fill="FFFFFF"/>
            <w:noWrap w:val="0"/>
            <w:vAlign w:val="center"/>
          </w:tcPr>
          <w:p w14:paraId="77DEE0CA">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single" w:color="auto" w:sz="4" w:space="0"/>
              <w:left w:val="nil"/>
              <w:bottom w:val="single" w:color="auto" w:sz="4" w:space="0"/>
              <w:right w:val="single" w:color="auto" w:sz="4" w:space="0"/>
            </w:tcBorders>
            <w:shd w:val="clear" w:color="auto" w:fill="FFFFFF"/>
            <w:noWrap w:val="0"/>
            <w:vAlign w:val="center"/>
          </w:tcPr>
          <w:p w14:paraId="0E1AF5C3">
            <w:pPr>
              <w:widowControl/>
              <w:rPr>
                <w:rFonts w:ascii="Times New Roman" w:hAnsi="Times New Roman" w:eastAsia="方正仿宋_GBK"/>
                <w:kern w:val="0"/>
                <w:sz w:val="22"/>
              </w:rPr>
            </w:pPr>
            <w:r>
              <w:rPr>
                <w:rFonts w:ascii="Times New Roman" w:hAnsi="Times New Roman" w:eastAsia="方正仿宋_GBK"/>
                <w:kern w:val="0"/>
                <w:sz w:val="22"/>
              </w:rPr>
              <w:t>沿阿蓬江新建20处</w:t>
            </w:r>
          </w:p>
        </w:tc>
        <w:tc>
          <w:tcPr>
            <w:tcW w:w="880" w:type="dxa"/>
            <w:tcBorders>
              <w:top w:val="nil"/>
              <w:left w:val="nil"/>
              <w:bottom w:val="single" w:color="auto" w:sz="4" w:space="0"/>
              <w:right w:val="single" w:color="auto" w:sz="4" w:space="0"/>
            </w:tcBorders>
            <w:shd w:val="clear" w:color="auto" w:fill="FFFFFF"/>
            <w:noWrap w:val="0"/>
            <w:vAlign w:val="center"/>
          </w:tcPr>
          <w:p w14:paraId="45E045D1">
            <w:pPr>
              <w:widowControl/>
              <w:jc w:val="center"/>
              <w:rPr>
                <w:rFonts w:ascii="Times New Roman" w:hAnsi="Times New Roman" w:eastAsia="方正仿宋_GBK"/>
                <w:kern w:val="0"/>
                <w:sz w:val="22"/>
              </w:rPr>
            </w:pPr>
            <w:r>
              <w:rPr>
                <w:rFonts w:ascii="Times New Roman" w:hAnsi="Times New Roman" w:eastAsia="方正仿宋_GBK"/>
                <w:kern w:val="0"/>
                <w:sz w:val="22"/>
              </w:rPr>
              <w:t>200</w:t>
            </w:r>
          </w:p>
        </w:tc>
        <w:tc>
          <w:tcPr>
            <w:tcW w:w="910" w:type="dxa"/>
            <w:tcBorders>
              <w:top w:val="nil"/>
              <w:left w:val="nil"/>
              <w:bottom w:val="single" w:color="auto" w:sz="4" w:space="0"/>
              <w:right w:val="single" w:color="auto" w:sz="4" w:space="0"/>
            </w:tcBorders>
            <w:shd w:val="clear" w:color="auto" w:fill="FFFFFF"/>
            <w:noWrap w:val="0"/>
            <w:vAlign w:val="center"/>
          </w:tcPr>
          <w:p w14:paraId="70694382">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0888F7A9">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439A3EBC">
            <w:pPr>
              <w:widowControl/>
              <w:jc w:val="center"/>
              <w:rPr>
                <w:rFonts w:ascii="Times New Roman" w:hAnsi="Times New Roman" w:eastAsia="方正仿宋_GBK"/>
                <w:kern w:val="0"/>
                <w:sz w:val="22"/>
              </w:rPr>
            </w:pPr>
            <w:r>
              <w:rPr>
                <w:rFonts w:ascii="Times New Roman" w:hAnsi="Times New Roman" w:eastAsia="方正仿宋_GBK"/>
                <w:kern w:val="0"/>
                <w:sz w:val="22"/>
              </w:rPr>
              <w:t>200</w:t>
            </w:r>
          </w:p>
        </w:tc>
        <w:tc>
          <w:tcPr>
            <w:tcW w:w="910" w:type="dxa"/>
            <w:tcBorders>
              <w:top w:val="nil"/>
              <w:left w:val="nil"/>
              <w:bottom w:val="single" w:color="auto" w:sz="4" w:space="0"/>
              <w:right w:val="single" w:color="auto" w:sz="4" w:space="0"/>
            </w:tcBorders>
            <w:shd w:val="clear" w:color="auto" w:fill="FFFFFF"/>
            <w:noWrap w:val="0"/>
            <w:vAlign w:val="center"/>
          </w:tcPr>
          <w:p w14:paraId="492AA63F">
            <w:pPr>
              <w:widowControl/>
              <w:jc w:val="center"/>
              <w:rPr>
                <w:rFonts w:ascii="Times New Roman" w:hAnsi="Times New Roman" w:eastAsia="方正仿宋_GBK"/>
                <w:kern w:val="0"/>
                <w:sz w:val="22"/>
              </w:rPr>
            </w:pPr>
            <w:r>
              <w:rPr>
                <w:rFonts w:ascii="Times New Roman" w:hAnsi="Times New Roman" w:eastAsia="方正仿宋_GBK"/>
                <w:kern w:val="0"/>
                <w:sz w:val="22"/>
              </w:rPr>
              <w:t>100</w:t>
            </w:r>
          </w:p>
        </w:tc>
        <w:tc>
          <w:tcPr>
            <w:tcW w:w="981" w:type="dxa"/>
            <w:tcBorders>
              <w:top w:val="nil"/>
              <w:left w:val="nil"/>
              <w:bottom w:val="single" w:color="auto" w:sz="4" w:space="0"/>
              <w:right w:val="single" w:color="auto" w:sz="4" w:space="0"/>
            </w:tcBorders>
            <w:shd w:val="clear" w:color="auto" w:fill="FFFFFF"/>
            <w:noWrap w:val="0"/>
            <w:vAlign w:val="center"/>
          </w:tcPr>
          <w:p w14:paraId="7D9F0439">
            <w:pPr>
              <w:widowControl/>
              <w:jc w:val="center"/>
              <w:rPr>
                <w:rFonts w:ascii="Times New Roman" w:hAnsi="Times New Roman" w:eastAsia="方正仿宋_GBK"/>
                <w:kern w:val="0"/>
                <w:sz w:val="22"/>
              </w:rPr>
            </w:pPr>
            <w:r>
              <w:rPr>
                <w:rFonts w:ascii="Times New Roman" w:hAnsi="Times New Roman" w:eastAsia="方正仿宋_GBK"/>
                <w:kern w:val="0"/>
                <w:sz w:val="22"/>
              </w:rPr>
              <w:t>100</w:t>
            </w:r>
          </w:p>
        </w:tc>
        <w:tc>
          <w:tcPr>
            <w:tcW w:w="1034" w:type="dxa"/>
            <w:tcBorders>
              <w:top w:val="nil"/>
              <w:left w:val="nil"/>
              <w:bottom w:val="single" w:color="auto" w:sz="4" w:space="0"/>
              <w:right w:val="single" w:color="auto" w:sz="4" w:space="0"/>
            </w:tcBorders>
            <w:shd w:val="clear" w:color="auto" w:fill="FFFFFF"/>
            <w:noWrap w:val="0"/>
            <w:vAlign w:val="center"/>
          </w:tcPr>
          <w:p w14:paraId="417B8E39">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34848043">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71577D23">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14:paraId="29C275BD">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14:paraId="423B2925">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68E02217">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7</w:t>
            </w:r>
          </w:p>
        </w:tc>
        <w:tc>
          <w:tcPr>
            <w:tcW w:w="1003" w:type="dxa"/>
            <w:tcBorders>
              <w:top w:val="nil"/>
              <w:left w:val="nil"/>
              <w:bottom w:val="single" w:color="auto" w:sz="4" w:space="0"/>
              <w:right w:val="single" w:color="auto" w:sz="4" w:space="0"/>
            </w:tcBorders>
            <w:shd w:val="clear" w:color="auto" w:fill="FFFFFF"/>
            <w:noWrap w:val="0"/>
            <w:vAlign w:val="center"/>
          </w:tcPr>
          <w:p w14:paraId="5C322F67">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神龟峡景区旅游船舶更新</w:t>
            </w:r>
          </w:p>
        </w:tc>
        <w:tc>
          <w:tcPr>
            <w:tcW w:w="516" w:type="dxa"/>
            <w:tcBorders>
              <w:top w:val="nil"/>
              <w:left w:val="nil"/>
              <w:bottom w:val="single" w:color="auto" w:sz="4" w:space="0"/>
              <w:right w:val="single" w:color="auto" w:sz="4" w:space="0"/>
            </w:tcBorders>
            <w:shd w:val="clear" w:color="auto" w:fill="FFFFFF"/>
            <w:noWrap w:val="0"/>
            <w:vAlign w:val="center"/>
          </w:tcPr>
          <w:p w14:paraId="6CB25132">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61" w:type="dxa"/>
            <w:tcBorders>
              <w:top w:val="nil"/>
              <w:left w:val="nil"/>
              <w:bottom w:val="single" w:color="auto" w:sz="4" w:space="0"/>
              <w:right w:val="single" w:color="auto" w:sz="4" w:space="0"/>
            </w:tcBorders>
            <w:shd w:val="clear" w:color="auto" w:fill="FFFFFF"/>
            <w:noWrap w:val="0"/>
            <w:vAlign w:val="center"/>
          </w:tcPr>
          <w:p w14:paraId="67EE81CA">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2021-2024</w:t>
            </w:r>
          </w:p>
        </w:tc>
        <w:tc>
          <w:tcPr>
            <w:tcW w:w="673" w:type="dxa"/>
            <w:tcBorders>
              <w:top w:val="nil"/>
              <w:left w:val="nil"/>
              <w:bottom w:val="single" w:color="auto" w:sz="4" w:space="0"/>
              <w:right w:val="single" w:color="auto" w:sz="4" w:space="0"/>
            </w:tcBorders>
            <w:shd w:val="clear" w:color="auto" w:fill="FFFFFF"/>
            <w:noWrap w:val="0"/>
            <w:vAlign w:val="center"/>
          </w:tcPr>
          <w:p w14:paraId="7754E7B6">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14:paraId="3A929156">
            <w:pPr>
              <w:widowControl/>
              <w:spacing w:line="228" w:lineRule="auto"/>
              <w:rPr>
                <w:rFonts w:ascii="Times New Roman" w:hAnsi="Times New Roman" w:eastAsia="方正仿宋_GBK"/>
                <w:kern w:val="0"/>
                <w:sz w:val="22"/>
              </w:rPr>
            </w:pPr>
            <w:r>
              <w:rPr>
                <w:rFonts w:ascii="Times New Roman" w:hAnsi="Times New Roman" w:eastAsia="方正仿宋_GBK"/>
                <w:kern w:val="0"/>
                <w:sz w:val="22"/>
              </w:rPr>
              <w:t>船型22×4.4×1.0m，50-100客位旅游船10艘</w:t>
            </w:r>
          </w:p>
        </w:tc>
        <w:tc>
          <w:tcPr>
            <w:tcW w:w="880" w:type="dxa"/>
            <w:tcBorders>
              <w:top w:val="nil"/>
              <w:left w:val="nil"/>
              <w:bottom w:val="single" w:color="auto" w:sz="4" w:space="0"/>
              <w:right w:val="single" w:color="auto" w:sz="4" w:space="0"/>
            </w:tcBorders>
            <w:shd w:val="clear" w:color="auto" w:fill="FFFFFF"/>
            <w:noWrap w:val="0"/>
            <w:vAlign w:val="center"/>
          </w:tcPr>
          <w:p w14:paraId="3DE25B80">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3000</w:t>
            </w:r>
          </w:p>
        </w:tc>
        <w:tc>
          <w:tcPr>
            <w:tcW w:w="910" w:type="dxa"/>
            <w:tcBorders>
              <w:top w:val="nil"/>
              <w:left w:val="nil"/>
              <w:bottom w:val="single" w:color="auto" w:sz="4" w:space="0"/>
              <w:right w:val="single" w:color="auto" w:sz="4" w:space="0"/>
            </w:tcBorders>
            <w:shd w:val="clear" w:color="auto" w:fill="FFFFFF"/>
            <w:noWrap w:val="0"/>
            <w:vAlign w:val="center"/>
          </w:tcPr>
          <w:p w14:paraId="7E02A854">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5EBBCE31">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071E0D2C">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3000</w:t>
            </w:r>
          </w:p>
        </w:tc>
        <w:tc>
          <w:tcPr>
            <w:tcW w:w="910" w:type="dxa"/>
            <w:tcBorders>
              <w:top w:val="nil"/>
              <w:left w:val="nil"/>
              <w:bottom w:val="single" w:color="auto" w:sz="4" w:space="0"/>
              <w:right w:val="single" w:color="auto" w:sz="4" w:space="0"/>
            </w:tcBorders>
            <w:shd w:val="clear" w:color="auto" w:fill="FFFFFF"/>
            <w:noWrap w:val="0"/>
            <w:vAlign w:val="center"/>
          </w:tcPr>
          <w:p w14:paraId="3E940711">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81" w:type="dxa"/>
            <w:tcBorders>
              <w:top w:val="nil"/>
              <w:left w:val="nil"/>
              <w:bottom w:val="single" w:color="auto" w:sz="4" w:space="0"/>
              <w:right w:val="single" w:color="auto" w:sz="4" w:space="0"/>
            </w:tcBorders>
            <w:shd w:val="clear" w:color="auto" w:fill="FFFFFF"/>
            <w:noWrap w:val="0"/>
            <w:vAlign w:val="center"/>
          </w:tcPr>
          <w:p w14:paraId="28DEDD0C">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14:paraId="5D9F894C">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7B9D9E59">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3000</w:t>
            </w:r>
          </w:p>
        </w:tc>
        <w:tc>
          <w:tcPr>
            <w:tcW w:w="1005" w:type="dxa"/>
            <w:tcBorders>
              <w:top w:val="nil"/>
              <w:left w:val="nil"/>
              <w:bottom w:val="single" w:color="auto" w:sz="4" w:space="0"/>
              <w:right w:val="single" w:color="auto" w:sz="4" w:space="0"/>
            </w:tcBorders>
            <w:shd w:val="clear" w:color="auto" w:fill="FFFFFF"/>
            <w:noWrap w:val="0"/>
            <w:vAlign w:val="center"/>
          </w:tcPr>
          <w:p w14:paraId="70A3F71A">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未开展，巴拉胡公司</w:t>
            </w:r>
          </w:p>
        </w:tc>
        <w:tc>
          <w:tcPr>
            <w:tcW w:w="560" w:type="dxa"/>
            <w:tcBorders>
              <w:top w:val="nil"/>
              <w:left w:val="nil"/>
              <w:bottom w:val="single" w:color="auto" w:sz="4" w:space="0"/>
              <w:right w:val="single" w:color="auto" w:sz="4" w:space="0"/>
            </w:tcBorders>
            <w:shd w:val="clear" w:color="auto" w:fill="FFFFFF"/>
            <w:noWrap w:val="0"/>
            <w:vAlign w:val="center"/>
          </w:tcPr>
          <w:p w14:paraId="75A156FC">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14:paraId="2B168627">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00EA612A">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8</w:t>
            </w:r>
          </w:p>
        </w:tc>
        <w:tc>
          <w:tcPr>
            <w:tcW w:w="1003" w:type="dxa"/>
            <w:tcBorders>
              <w:top w:val="nil"/>
              <w:left w:val="nil"/>
              <w:bottom w:val="single" w:color="auto" w:sz="4" w:space="0"/>
              <w:right w:val="single" w:color="auto" w:sz="4" w:space="0"/>
            </w:tcBorders>
            <w:shd w:val="clear" w:color="auto" w:fill="FFFFFF"/>
            <w:noWrap w:val="0"/>
            <w:vAlign w:val="center"/>
          </w:tcPr>
          <w:p w14:paraId="761E6859">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客渡船更新</w:t>
            </w:r>
          </w:p>
        </w:tc>
        <w:tc>
          <w:tcPr>
            <w:tcW w:w="516" w:type="dxa"/>
            <w:tcBorders>
              <w:top w:val="nil"/>
              <w:left w:val="nil"/>
              <w:bottom w:val="single" w:color="auto" w:sz="4" w:space="0"/>
              <w:right w:val="single" w:color="auto" w:sz="4" w:space="0"/>
            </w:tcBorders>
            <w:shd w:val="clear" w:color="auto" w:fill="FFFFFF"/>
            <w:noWrap w:val="0"/>
            <w:vAlign w:val="center"/>
          </w:tcPr>
          <w:p w14:paraId="36B5E7B7">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61" w:type="dxa"/>
            <w:tcBorders>
              <w:top w:val="nil"/>
              <w:left w:val="nil"/>
              <w:bottom w:val="single" w:color="auto" w:sz="4" w:space="0"/>
              <w:right w:val="single" w:color="auto" w:sz="4" w:space="0"/>
            </w:tcBorders>
            <w:shd w:val="clear" w:color="auto" w:fill="FFFFFF"/>
            <w:noWrap w:val="0"/>
            <w:vAlign w:val="center"/>
          </w:tcPr>
          <w:p w14:paraId="18714070">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2024-2025</w:t>
            </w:r>
          </w:p>
        </w:tc>
        <w:tc>
          <w:tcPr>
            <w:tcW w:w="673" w:type="dxa"/>
            <w:tcBorders>
              <w:top w:val="nil"/>
              <w:left w:val="nil"/>
              <w:bottom w:val="single" w:color="auto" w:sz="4" w:space="0"/>
              <w:right w:val="single" w:color="auto" w:sz="4" w:space="0"/>
            </w:tcBorders>
            <w:shd w:val="clear" w:color="auto" w:fill="FFFFFF"/>
            <w:noWrap w:val="0"/>
            <w:vAlign w:val="center"/>
          </w:tcPr>
          <w:p w14:paraId="0C00E6E3">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14:paraId="68B67432">
            <w:pPr>
              <w:widowControl/>
              <w:spacing w:line="228" w:lineRule="auto"/>
              <w:rPr>
                <w:rFonts w:ascii="Times New Roman" w:hAnsi="Times New Roman" w:eastAsia="方正仿宋_GBK"/>
                <w:kern w:val="0"/>
                <w:sz w:val="22"/>
              </w:rPr>
            </w:pPr>
            <w:r>
              <w:rPr>
                <w:rFonts w:ascii="Times New Roman" w:hAnsi="Times New Roman" w:eastAsia="方正仿宋_GBK"/>
                <w:kern w:val="0"/>
                <w:sz w:val="22"/>
              </w:rPr>
              <w:t>更新客渡船10艘</w:t>
            </w:r>
          </w:p>
        </w:tc>
        <w:tc>
          <w:tcPr>
            <w:tcW w:w="880" w:type="dxa"/>
            <w:tcBorders>
              <w:top w:val="nil"/>
              <w:left w:val="nil"/>
              <w:bottom w:val="single" w:color="auto" w:sz="4" w:space="0"/>
              <w:right w:val="single" w:color="auto" w:sz="4" w:space="0"/>
            </w:tcBorders>
            <w:shd w:val="clear" w:color="auto" w:fill="FFFFFF"/>
            <w:noWrap w:val="0"/>
            <w:vAlign w:val="center"/>
          </w:tcPr>
          <w:p w14:paraId="6CE7AD51">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300</w:t>
            </w:r>
          </w:p>
        </w:tc>
        <w:tc>
          <w:tcPr>
            <w:tcW w:w="910" w:type="dxa"/>
            <w:tcBorders>
              <w:top w:val="nil"/>
              <w:left w:val="nil"/>
              <w:bottom w:val="single" w:color="auto" w:sz="4" w:space="0"/>
              <w:right w:val="single" w:color="auto" w:sz="4" w:space="0"/>
            </w:tcBorders>
            <w:shd w:val="clear" w:color="auto" w:fill="FFFFFF"/>
            <w:noWrap w:val="0"/>
            <w:vAlign w:val="center"/>
          </w:tcPr>
          <w:p w14:paraId="5F1FEE6B">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7529789B">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4DAAEC07">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300</w:t>
            </w:r>
          </w:p>
        </w:tc>
        <w:tc>
          <w:tcPr>
            <w:tcW w:w="910" w:type="dxa"/>
            <w:tcBorders>
              <w:top w:val="nil"/>
              <w:left w:val="nil"/>
              <w:bottom w:val="single" w:color="auto" w:sz="4" w:space="0"/>
              <w:right w:val="single" w:color="auto" w:sz="4" w:space="0"/>
            </w:tcBorders>
            <w:shd w:val="clear" w:color="auto" w:fill="FFFFFF"/>
            <w:noWrap w:val="0"/>
            <w:vAlign w:val="center"/>
          </w:tcPr>
          <w:p w14:paraId="6EACD7D7">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70</w:t>
            </w:r>
          </w:p>
        </w:tc>
        <w:tc>
          <w:tcPr>
            <w:tcW w:w="981" w:type="dxa"/>
            <w:tcBorders>
              <w:top w:val="nil"/>
              <w:left w:val="nil"/>
              <w:bottom w:val="single" w:color="auto" w:sz="4" w:space="0"/>
              <w:right w:val="single" w:color="auto" w:sz="4" w:space="0"/>
            </w:tcBorders>
            <w:shd w:val="clear" w:color="auto" w:fill="FFFFFF"/>
            <w:noWrap w:val="0"/>
            <w:vAlign w:val="center"/>
          </w:tcPr>
          <w:p w14:paraId="46C3CC42">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14:paraId="1E40B015">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00298035">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230</w:t>
            </w:r>
          </w:p>
        </w:tc>
        <w:tc>
          <w:tcPr>
            <w:tcW w:w="1005" w:type="dxa"/>
            <w:tcBorders>
              <w:top w:val="nil"/>
              <w:left w:val="nil"/>
              <w:bottom w:val="single" w:color="auto" w:sz="4" w:space="0"/>
              <w:right w:val="single" w:color="auto" w:sz="4" w:space="0"/>
            </w:tcBorders>
            <w:shd w:val="clear" w:color="auto" w:fill="FFFFFF"/>
            <w:noWrap w:val="0"/>
            <w:vAlign w:val="center"/>
          </w:tcPr>
          <w:p w14:paraId="7DC79A69">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未开展，经营业主自筹</w:t>
            </w:r>
          </w:p>
        </w:tc>
        <w:tc>
          <w:tcPr>
            <w:tcW w:w="560" w:type="dxa"/>
            <w:tcBorders>
              <w:top w:val="nil"/>
              <w:left w:val="nil"/>
              <w:bottom w:val="single" w:color="auto" w:sz="4" w:space="0"/>
              <w:right w:val="single" w:color="auto" w:sz="4" w:space="0"/>
            </w:tcBorders>
            <w:shd w:val="clear" w:color="auto" w:fill="FFFFFF"/>
            <w:noWrap w:val="0"/>
            <w:vAlign w:val="center"/>
          </w:tcPr>
          <w:p w14:paraId="648A543E">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14:paraId="36CF15C7">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1C6F3C5C">
            <w:pPr>
              <w:widowControl/>
              <w:spacing w:line="228" w:lineRule="auto"/>
              <w:jc w:val="center"/>
              <w:rPr>
                <w:rFonts w:ascii="Times New Roman" w:hAnsi="Times New Roman" w:eastAsia="方正黑体_GBK"/>
                <w:bCs/>
                <w:kern w:val="0"/>
                <w:sz w:val="22"/>
              </w:rPr>
            </w:pPr>
            <w:r>
              <w:rPr>
                <w:rFonts w:ascii="Times New Roman" w:hAnsi="Times New Roman" w:eastAsia="方正黑体_GBK"/>
                <w:bCs/>
                <w:kern w:val="0"/>
                <w:sz w:val="22"/>
              </w:rPr>
              <w:t>六</w:t>
            </w:r>
          </w:p>
        </w:tc>
        <w:tc>
          <w:tcPr>
            <w:tcW w:w="1003" w:type="dxa"/>
            <w:tcBorders>
              <w:top w:val="nil"/>
              <w:left w:val="nil"/>
              <w:bottom w:val="single" w:color="auto" w:sz="4" w:space="0"/>
              <w:right w:val="single" w:color="auto" w:sz="4" w:space="0"/>
            </w:tcBorders>
            <w:shd w:val="clear" w:color="auto" w:fill="FFFFFF"/>
            <w:noWrap w:val="0"/>
            <w:vAlign w:val="center"/>
          </w:tcPr>
          <w:p w14:paraId="412F6E65">
            <w:pPr>
              <w:widowControl/>
              <w:spacing w:line="228" w:lineRule="auto"/>
              <w:jc w:val="center"/>
              <w:rPr>
                <w:rFonts w:ascii="Times New Roman" w:hAnsi="Times New Roman" w:eastAsia="方正黑体_GBK"/>
                <w:bCs/>
                <w:kern w:val="0"/>
                <w:sz w:val="22"/>
              </w:rPr>
            </w:pPr>
            <w:r>
              <w:rPr>
                <w:rFonts w:ascii="Times New Roman" w:hAnsi="Times New Roman" w:eastAsia="方正黑体_GBK"/>
                <w:bCs/>
                <w:kern w:val="0"/>
                <w:sz w:val="22"/>
              </w:rPr>
              <w:t>枢纽站场</w:t>
            </w:r>
          </w:p>
        </w:tc>
        <w:tc>
          <w:tcPr>
            <w:tcW w:w="516" w:type="dxa"/>
            <w:tcBorders>
              <w:top w:val="nil"/>
              <w:left w:val="nil"/>
              <w:bottom w:val="single" w:color="auto" w:sz="4" w:space="0"/>
              <w:right w:val="single" w:color="auto" w:sz="4" w:space="0"/>
            </w:tcBorders>
            <w:shd w:val="clear" w:color="auto" w:fill="FFFFFF"/>
            <w:noWrap w:val="0"/>
            <w:vAlign w:val="center"/>
          </w:tcPr>
          <w:p w14:paraId="5BE35799">
            <w:pPr>
              <w:widowControl/>
              <w:spacing w:line="228" w:lineRule="auto"/>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1061" w:type="dxa"/>
            <w:tcBorders>
              <w:top w:val="nil"/>
              <w:left w:val="nil"/>
              <w:bottom w:val="single" w:color="auto" w:sz="4" w:space="0"/>
              <w:right w:val="single" w:color="auto" w:sz="4" w:space="0"/>
            </w:tcBorders>
            <w:shd w:val="clear" w:color="auto" w:fill="FFFFFF"/>
            <w:noWrap w:val="0"/>
            <w:vAlign w:val="center"/>
          </w:tcPr>
          <w:p w14:paraId="784B68D2">
            <w:pPr>
              <w:widowControl/>
              <w:spacing w:line="228" w:lineRule="auto"/>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673" w:type="dxa"/>
            <w:tcBorders>
              <w:top w:val="nil"/>
              <w:left w:val="nil"/>
              <w:bottom w:val="single" w:color="auto" w:sz="4" w:space="0"/>
              <w:right w:val="single" w:color="auto" w:sz="4" w:space="0"/>
            </w:tcBorders>
            <w:shd w:val="clear" w:color="auto" w:fill="FFFFFF"/>
            <w:noWrap w:val="0"/>
            <w:vAlign w:val="center"/>
          </w:tcPr>
          <w:p w14:paraId="570B8B29">
            <w:pPr>
              <w:widowControl/>
              <w:spacing w:line="228" w:lineRule="auto"/>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14:paraId="36F443BC">
            <w:pPr>
              <w:widowControl/>
              <w:spacing w:line="228" w:lineRule="auto"/>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880" w:type="dxa"/>
            <w:tcBorders>
              <w:top w:val="nil"/>
              <w:left w:val="nil"/>
              <w:bottom w:val="single" w:color="auto" w:sz="4" w:space="0"/>
              <w:right w:val="single" w:color="auto" w:sz="4" w:space="0"/>
            </w:tcBorders>
            <w:shd w:val="clear" w:color="auto" w:fill="FFFFFF"/>
            <w:noWrap w:val="0"/>
            <w:vAlign w:val="center"/>
          </w:tcPr>
          <w:p w14:paraId="5EA4D76C">
            <w:pPr>
              <w:widowControl/>
              <w:spacing w:line="228" w:lineRule="auto"/>
              <w:jc w:val="center"/>
              <w:rPr>
                <w:rFonts w:ascii="Times New Roman" w:hAnsi="Times New Roman" w:eastAsia="方正仿宋_GBK"/>
                <w:b/>
                <w:bCs/>
                <w:kern w:val="0"/>
                <w:sz w:val="22"/>
              </w:rPr>
            </w:pPr>
            <w:r>
              <w:rPr>
                <w:rFonts w:ascii="Times New Roman" w:hAnsi="Times New Roman" w:eastAsia="方正仿宋_GBK"/>
                <w:b/>
                <w:bCs/>
                <w:kern w:val="0"/>
                <w:sz w:val="22"/>
              </w:rPr>
              <w:t>345526</w:t>
            </w:r>
          </w:p>
        </w:tc>
        <w:tc>
          <w:tcPr>
            <w:tcW w:w="910" w:type="dxa"/>
            <w:tcBorders>
              <w:top w:val="nil"/>
              <w:left w:val="nil"/>
              <w:bottom w:val="single" w:color="auto" w:sz="4" w:space="0"/>
              <w:right w:val="single" w:color="auto" w:sz="4" w:space="0"/>
            </w:tcBorders>
            <w:shd w:val="clear" w:color="auto" w:fill="FFFFFF"/>
            <w:noWrap w:val="0"/>
            <w:vAlign w:val="center"/>
          </w:tcPr>
          <w:p w14:paraId="7D39838C">
            <w:pPr>
              <w:widowControl/>
              <w:spacing w:line="228" w:lineRule="auto"/>
              <w:jc w:val="center"/>
              <w:rPr>
                <w:rFonts w:ascii="Times New Roman" w:hAnsi="Times New Roman" w:eastAsia="方正仿宋_GBK"/>
                <w:b/>
                <w:bCs/>
                <w:kern w:val="0"/>
                <w:sz w:val="22"/>
              </w:rPr>
            </w:pPr>
            <w:r>
              <w:rPr>
                <w:rFonts w:ascii="Times New Roman" w:hAnsi="Times New Roman" w:eastAsia="方正仿宋_GBK"/>
                <w:b/>
                <w:bCs/>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4A2DC23B">
            <w:pPr>
              <w:widowControl/>
              <w:spacing w:line="228" w:lineRule="auto"/>
              <w:jc w:val="center"/>
              <w:rPr>
                <w:rFonts w:ascii="Times New Roman" w:hAnsi="Times New Roman" w:eastAsia="方正仿宋_GBK"/>
                <w:b/>
                <w:bCs/>
                <w:kern w:val="0"/>
                <w:sz w:val="22"/>
              </w:rPr>
            </w:pPr>
            <w:r>
              <w:rPr>
                <w:rFonts w:ascii="Times New Roman" w:hAnsi="Times New Roman" w:eastAsia="方正仿宋_GBK"/>
                <w:b/>
                <w:bCs/>
                <w:kern w:val="0"/>
                <w:sz w:val="22"/>
              </w:rPr>
              <w:t>2873</w:t>
            </w:r>
          </w:p>
        </w:tc>
        <w:tc>
          <w:tcPr>
            <w:tcW w:w="868" w:type="dxa"/>
            <w:tcBorders>
              <w:top w:val="nil"/>
              <w:left w:val="nil"/>
              <w:bottom w:val="single" w:color="auto" w:sz="4" w:space="0"/>
              <w:right w:val="single" w:color="auto" w:sz="4" w:space="0"/>
            </w:tcBorders>
            <w:shd w:val="clear" w:color="auto" w:fill="FFFFFF"/>
            <w:noWrap w:val="0"/>
            <w:vAlign w:val="center"/>
          </w:tcPr>
          <w:p w14:paraId="0B9A3344">
            <w:pPr>
              <w:widowControl/>
              <w:spacing w:line="228" w:lineRule="auto"/>
              <w:jc w:val="center"/>
              <w:rPr>
                <w:rFonts w:ascii="Times New Roman" w:hAnsi="Times New Roman" w:eastAsia="方正仿宋_GBK"/>
                <w:b/>
                <w:bCs/>
                <w:kern w:val="0"/>
                <w:sz w:val="22"/>
              </w:rPr>
            </w:pPr>
            <w:r>
              <w:rPr>
                <w:rFonts w:ascii="Times New Roman" w:hAnsi="Times New Roman" w:eastAsia="方正仿宋_GBK"/>
                <w:b/>
                <w:bCs/>
                <w:kern w:val="0"/>
                <w:sz w:val="22"/>
              </w:rPr>
              <w:t>227526</w:t>
            </w:r>
          </w:p>
        </w:tc>
        <w:tc>
          <w:tcPr>
            <w:tcW w:w="910" w:type="dxa"/>
            <w:tcBorders>
              <w:top w:val="nil"/>
              <w:left w:val="nil"/>
              <w:bottom w:val="single" w:color="auto" w:sz="4" w:space="0"/>
              <w:right w:val="single" w:color="auto" w:sz="4" w:space="0"/>
            </w:tcBorders>
            <w:shd w:val="clear" w:color="auto" w:fill="FFFFFF"/>
            <w:noWrap w:val="0"/>
            <w:vAlign w:val="center"/>
          </w:tcPr>
          <w:p w14:paraId="684DBCC9">
            <w:pPr>
              <w:widowControl/>
              <w:spacing w:line="228" w:lineRule="auto"/>
              <w:jc w:val="center"/>
              <w:rPr>
                <w:rFonts w:ascii="Times New Roman" w:hAnsi="Times New Roman" w:eastAsia="方正仿宋_GBK"/>
                <w:b/>
                <w:bCs/>
                <w:kern w:val="0"/>
                <w:sz w:val="22"/>
              </w:rPr>
            </w:pPr>
            <w:r>
              <w:rPr>
                <w:rFonts w:ascii="Times New Roman" w:hAnsi="Times New Roman" w:eastAsia="方正仿宋_GBK"/>
                <w:b/>
                <w:bCs/>
                <w:kern w:val="0"/>
                <w:sz w:val="22"/>
              </w:rPr>
              <w:t>5814</w:t>
            </w:r>
          </w:p>
        </w:tc>
        <w:tc>
          <w:tcPr>
            <w:tcW w:w="981" w:type="dxa"/>
            <w:tcBorders>
              <w:top w:val="nil"/>
              <w:left w:val="nil"/>
              <w:bottom w:val="single" w:color="auto" w:sz="4" w:space="0"/>
              <w:right w:val="single" w:color="auto" w:sz="4" w:space="0"/>
            </w:tcBorders>
            <w:shd w:val="clear" w:color="auto" w:fill="FFFFFF"/>
            <w:noWrap w:val="0"/>
            <w:vAlign w:val="center"/>
          </w:tcPr>
          <w:p w14:paraId="67536DED">
            <w:pPr>
              <w:widowControl/>
              <w:spacing w:line="228" w:lineRule="auto"/>
              <w:jc w:val="center"/>
              <w:rPr>
                <w:rFonts w:ascii="Times New Roman" w:hAnsi="Times New Roman" w:eastAsia="方正仿宋_GBK"/>
                <w:b/>
                <w:bCs/>
                <w:kern w:val="0"/>
                <w:sz w:val="22"/>
              </w:rPr>
            </w:pPr>
            <w:r>
              <w:rPr>
                <w:rFonts w:ascii="Times New Roman" w:hAnsi="Times New Roman" w:eastAsia="方正仿宋_GBK"/>
                <w:b/>
                <w:bCs/>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14:paraId="3219E77D">
            <w:pPr>
              <w:widowControl/>
              <w:spacing w:line="228" w:lineRule="auto"/>
              <w:jc w:val="center"/>
              <w:rPr>
                <w:rFonts w:ascii="Times New Roman" w:hAnsi="Times New Roman" w:eastAsia="方正仿宋_GBK"/>
                <w:b/>
                <w:bCs/>
                <w:kern w:val="0"/>
                <w:sz w:val="22"/>
              </w:rPr>
            </w:pPr>
            <w:r>
              <w:rPr>
                <w:rFonts w:ascii="Times New Roman" w:hAnsi="Times New Roman" w:eastAsia="方正仿宋_GBK"/>
                <w:b/>
                <w:bCs/>
                <w:kern w:val="0"/>
                <w:sz w:val="22"/>
              </w:rPr>
              <w:t>872</w:t>
            </w:r>
          </w:p>
        </w:tc>
        <w:tc>
          <w:tcPr>
            <w:tcW w:w="1022" w:type="dxa"/>
            <w:tcBorders>
              <w:top w:val="nil"/>
              <w:left w:val="nil"/>
              <w:bottom w:val="single" w:color="auto" w:sz="4" w:space="0"/>
              <w:right w:val="single" w:color="auto" w:sz="4" w:space="0"/>
            </w:tcBorders>
            <w:shd w:val="clear" w:color="auto" w:fill="FFFFFF"/>
            <w:noWrap w:val="0"/>
            <w:vAlign w:val="center"/>
          </w:tcPr>
          <w:p w14:paraId="5B721864">
            <w:pPr>
              <w:widowControl/>
              <w:spacing w:line="228" w:lineRule="auto"/>
              <w:jc w:val="center"/>
              <w:rPr>
                <w:rFonts w:ascii="Times New Roman" w:hAnsi="Times New Roman" w:eastAsia="方正仿宋_GBK"/>
                <w:b/>
                <w:bCs/>
                <w:kern w:val="0"/>
                <w:sz w:val="22"/>
              </w:rPr>
            </w:pPr>
            <w:r>
              <w:rPr>
                <w:rFonts w:ascii="Times New Roman" w:hAnsi="Times New Roman" w:eastAsia="方正仿宋_GBK"/>
                <w:b/>
                <w:bCs/>
                <w:kern w:val="0"/>
                <w:sz w:val="22"/>
              </w:rPr>
              <w:t>220840</w:t>
            </w:r>
          </w:p>
        </w:tc>
        <w:tc>
          <w:tcPr>
            <w:tcW w:w="1005" w:type="dxa"/>
            <w:tcBorders>
              <w:top w:val="nil"/>
              <w:left w:val="nil"/>
              <w:bottom w:val="single" w:color="auto" w:sz="4" w:space="0"/>
              <w:right w:val="single" w:color="auto" w:sz="4" w:space="0"/>
            </w:tcBorders>
            <w:shd w:val="clear" w:color="auto" w:fill="FFFFFF"/>
            <w:noWrap w:val="0"/>
            <w:vAlign w:val="center"/>
          </w:tcPr>
          <w:p w14:paraId="1306485A">
            <w:pPr>
              <w:widowControl/>
              <w:spacing w:line="228" w:lineRule="auto"/>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560" w:type="dxa"/>
            <w:tcBorders>
              <w:top w:val="nil"/>
              <w:left w:val="nil"/>
              <w:bottom w:val="single" w:color="auto" w:sz="4" w:space="0"/>
              <w:right w:val="single" w:color="auto" w:sz="4" w:space="0"/>
            </w:tcBorders>
            <w:shd w:val="clear" w:color="auto" w:fill="FFFFFF"/>
            <w:noWrap w:val="0"/>
            <w:vAlign w:val="center"/>
          </w:tcPr>
          <w:p w14:paraId="5B9E5C65">
            <w:pPr>
              <w:widowControl/>
              <w:spacing w:line="228" w:lineRule="auto"/>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r>
      <w:tr w14:paraId="7D15D762">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7FECCA6D">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03" w:type="dxa"/>
            <w:tcBorders>
              <w:top w:val="nil"/>
              <w:left w:val="nil"/>
              <w:bottom w:val="single" w:color="auto" w:sz="4" w:space="0"/>
              <w:right w:val="single" w:color="auto" w:sz="4" w:space="0"/>
            </w:tcBorders>
            <w:shd w:val="clear" w:color="auto" w:fill="FFFFFF"/>
            <w:noWrap w:val="0"/>
            <w:vAlign w:val="center"/>
          </w:tcPr>
          <w:p w14:paraId="2A5715A9">
            <w:pPr>
              <w:widowControl/>
              <w:spacing w:line="228" w:lineRule="auto"/>
              <w:jc w:val="center"/>
              <w:rPr>
                <w:rFonts w:ascii="Times New Roman" w:hAnsi="Times New Roman" w:eastAsia="方正仿宋_GBK"/>
                <w:b/>
                <w:kern w:val="0"/>
                <w:sz w:val="22"/>
              </w:rPr>
            </w:pPr>
            <w:r>
              <w:rPr>
                <w:rFonts w:ascii="Times New Roman" w:hAnsi="Times New Roman" w:eastAsia="方正仿宋_GBK"/>
                <w:b/>
                <w:kern w:val="0"/>
                <w:sz w:val="22"/>
              </w:rPr>
              <w:t>枢纽园区</w:t>
            </w:r>
          </w:p>
        </w:tc>
        <w:tc>
          <w:tcPr>
            <w:tcW w:w="516" w:type="dxa"/>
            <w:tcBorders>
              <w:top w:val="nil"/>
              <w:left w:val="nil"/>
              <w:bottom w:val="single" w:color="auto" w:sz="4" w:space="0"/>
              <w:right w:val="single" w:color="auto" w:sz="4" w:space="0"/>
            </w:tcBorders>
            <w:shd w:val="clear" w:color="auto" w:fill="FFFFFF"/>
            <w:noWrap w:val="0"/>
            <w:vAlign w:val="center"/>
          </w:tcPr>
          <w:p w14:paraId="7ADBAE39">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61" w:type="dxa"/>
            <w:tcBorders>
              <w:top w:val="nil"/>
              <w:left w:val="nil"/>
              <w:bottom w:val="single" w:color="auto" w:sz="4" w:space="0"/>
              <w:right w:val="single" w:color="auto" w:sz="4" w:space="0"/>
            </w:tcBorders>
            <w:shd w:val="clear" w:color="auto" w:fill="FFFFFF"/>
            <w:noWrap w:val="0"/>
            <w:vAlign w:val="center"/>
          </w:tcPr>
          <w:p w14:paraId="72A61BA0">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673" w:type="dxa"/>
            <w:tcBorders>
              <w:top w:val="nil"/>
              <w:left w:val="nil"/>
              <w:bottom w:val="single" w:color="auto" w:sz="4" w:space="0"/>
              <w:right w:val="single" w:color="auto" w:sz="4" w:space="0"/>
            </w:tcBorders>
            <w:shd w:val="clear" w:color="auto" w:fill="FFFFFF"/>
            <w:noWrap w:val="0"/>
            <w:vAlign w:val="center"/>
          </w:tcPr>
          <w:p w14:paraId="34A0E985">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xml:space="preserve">0.00 </w:t>
            </w:r>
          </w:p>
        </w:tc>
        <w:tc>
          <w:tcPr>
            <w:tcW w:w="2158" w:type="dxa"/>
            <w:tcBorders>
              <w:top w:val="nil"/>
              <w:left w:val="nil"/>
              <w:bottom w:val="single" w:color="auto" w:sz="4" w:space="0"/>
              <w:right w:val="single" w:color="auto" w:sz="4" w:space="0"/>
            </w:tcBorders>
            <w:shd w:val="clear" w:color="auto" w:fill="FFFFFF"/>
            <w:noWrap w:val="0"/>
            <w:vAlign w:val="center"/>
          </w:tcPr>
          <w:p w14:paraId="3601B4A8">
            <w:pPr>
              <w:widowControl/>
              <w:spacing w:line="228" w:lineRule="auto"/>
              <w:rPr>
                <w:rFonts w:ascii="Times New Roman" w:hAnsi="Times New Roman" w:eastAsia="方正仿宋_GBK"/>
                <w:kern w:val="0"/>
                <w:sz w:val="22"/>
              </w:rPr>
            </w:pPr>
            <w:r>
              <w:rPr>
                <w:rFonts w:ascii="Times New Roman" w:hAnsi="Times New Roman" w:eastAsia="方正仿宋_GBK"/>
                <w:kern w:val="0"/>
                <w:sz w:val="22"/>
              </w:rPr>
              <w:t>　</w:t>
            </w:r>
          </w:p>
        </w:tc>
        <w:tc>
          <w:tcPr>
            <w:tcW w:w="880" w:type="dxa"/>
            <w:tcBorders>
              <w:top w:val="nil"/>
              <w:left w:val="nil"/>
              <w:bottom w:val="single" w:color="auto" w:sz="4" w:space="0"/>
              <w:right w:val="single" w:color="auto" w:sz="4" w:space="0"/>
            </w:tcBorders>
            <w:shd w:val="clear" w:color="auto" w:fill="FFFFFF"/>
            <w:noWrap w:val="0"/>
            <w:vAlign w:val="center"/>
          </w:tcPr>
          <w:p w14:paraId="10E1FAAF">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257526</w:t>
            </w:r>
          </w:p>
        </w:tc>
        <w:tc>
          <w:tcPr>
            <w:tcW w:w="910" w:type="dxa"/>
            <w:tcBorders>
              <w:top w:val="nil"/>
              <w:left w:val="nil"/>
              <w:bottom w:val="single" w:color="auto" w:sz="4" w:space="0"/>
              <w:right w:val="single" w:color="auto" w:sz="4" w:space="0"/>
            </w:tcBorders>
            <w:shd w:val="clear" w:color="auto" w:fill="FFFFFF"/>
            <w:noWrap w:val="0"/>
            <w:vAlign w:val="center"/>
          </w:tcPr>
          <w:p w14:paraId="0658499D">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115089D0">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1823</w:t>
            </w:r>
          </w:p>
        </w:tc>
        <w:tc>
          <w:tcPr>
            <w:tcW w:w="868" w:type="dxa"/>
            <w:tcBorders>
              <w:top w:val="nil"/>
              <w:left w:val="nil"/>
              <w:bottom w:val="single" w:color="auto" w:sz="4" w:space="0"/>
              <w:right w:val="single" w:color="auto" w:sz="4" w:space="0"/>
            </w:tcBorders>
            <w:shd w:val="clear" w:color="auto" w:fill="FFFFFF"/>
            <w:noWrap w:val="0"/>
            <w:vAlign w:val="center"/>
          </w:tcPr>
          <w:p w14:paraId="58CF8CEE">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192526</w:t>
            </w:r>
          </w:p>
        </w:tc>
        <w:tc>
          <w:tcPr>
            <w:tcW w:w="910" w:type="dxa"/>
            <w:tcBorders>
              <w:top w:val="nil"/>
              <w:left w:val="nil"/>
              <w:bottom w:val="single" w:color="auto" w:sz="4" w:space="0"/>
              <w:right w:val="single" w:color="auto" w:sz="4" w:space="0"/>
            </w:tcBorders>
            <w:shd w:val="clear" w:color="auto" w:fill="FFFFFF"/>
            <w:noWrap w:val="0"/>
            <w:vAlign w:val="center"/>
          </w:tcPr>
          <w:p w14:paraId="3078AE19">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5814</w:t>
            </w:r>
          </w:p>
        </w:tc>
        <w:tc>
          <w:tcPr>
            <w:tcW w:w="981" w:type="dxa"/>
            <w:tcBorders>
              <w:top w:val="nil"/>
              <w:left w:val="nil"/>
              <w:bottom w:val="single" w:color="auto" w:sz="4" w:space="0"/>
              <w:right w:val="single" w:color="auto" w:sz="4" w:space="0"/>
            </w:tcBorders>
            <w:shd w:val="clear" w:color="auto" w:fill="FFFFFF"/>
            <w:noWrap w:val="0"/>
            <w:vAlign w:val="center"/>
          </w:tcPr>
          <w:p w14:paraId="384430B4">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14:paraId="2E780040">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872</w:t>
            </w:r>
          </w:p>
        </w:tc>
        <w:tc>
          <w:tcPr>
            <w:tcW w:w="1022" w:type="dxa"/>
            <w:tcBorders>
              <w:top w:val="nil"/>
              <w:left w:val="nil"/>
              <w:bottom w:val="single" w:color="auto" w:sz="4" w:space="0"/>
              <w:right w:val="single" w:color="auto" w:sz="4" w:space="0"/>
            </w:tcBorders>
            <w:shd w:val="clear" w:color="auto" w:fill="FFFFFF"/>
            <w:noWrap w:val="0"/>
            <w:vAlign w:val="center"/>
          </w:tcPr>
          <w:p w14:paraId="0F0E667F">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185840</w:t>
            </w:r>
          </w:p>
        </w:tc>
        <w:tc>
          <w:tcPr>
            <w:tcW w:w="1005" w:type="dxa"/>
            <w:tcBorders>
              <w:top w:val="nil"/>
              <w:left w:val="nil"/>
              <w:bottom w:val="single" w:color="auto" w:sz="4" w:space="0"/>
              <w:right w:val="single" w:color="auto" w:sz="4" w:space="0"/>
            </w:tcBorders>
            <w:shd w:val="clear" w:color="auto" w:fill="FFFFFF"/>
            <w:noWrap w:val="0"/>
            <w:vAlign w:val="center"/>
          </w:tcPr>
          <w:p w14:paraId="4D391063">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560" w:type="dxa"/>
            <w:tcBorders>
              <w:top w:val="nil"/>
              <w:left w:val="nil"/>
              <w:bottom w:val="single" w:color="auto" w:sz="4" w:space="0"/>
              <w:right w:val="single" w:color="auto" w:sz="4" w:space="0"/>
            </w:tcBorders>
            <w:shd w:val="clear" w:color="auto" w:fill="FFFFFF"/>
            <w:noWrap w:val="0"/>
            <w:vAlign w:val="center"/>
          </w:tcPr>
          <w:p w14:paraId="11D73C14">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r>
      <w:tr w14:paraId="7701136B">
        <w:tblPrEx>
          <w:tblCellMar>
            <w:top w:w="0" w:type="dxa"/>
            <w:left w:w="11" w:type="dxa"/>
            <w:bottom w:w="0" w:type="dxa"/>
            <w:right w:w="11" w:type="dxa"/>
          </w:tblCellMar>
        </w:tblPrEx>
        <w:trPr>
          <w:trHeight w:val="400" w:hRule="atLeast"/>
        </w:trPr>
        <w:tc>
          <w:tcPr>
            <w:tcW w:w="244" w:type="dxa"/>
            <w:tcBorders>
              <w:top w:val="nil"/>
              <w:left w:val="single" w:color="auto" w:sz="4" w:space="0"/>
              <w:bottom w:val="nil"/>
              <w:right w:val="single" w:color="auto" w:sz="4" w:space="0"/>
            </w:tcBorders>
            <w:shd w:val="clear" w:color="auto" w:fill="FFFFFF"/>
            <w:noWrap w:val="0"/>
            <w:vAlign w:val="center"/>
          </w:tcPr>
          <w:p w14:paraId="30D9E9EE">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1</w:t>
            </w:r>
          </w:p>
        </w:tc>
        <w:tc>
          <w:tcPr>
            <w:tcW w:w="1003" w:type="dxa"/>
            <w:tcBorders>
              <w:top w:val="nil"/>
              <w:left w:val="nil"/>
              <w:bottom w:val="nil"/>
              <w:right w:val="single" w:color="auto" w:sz="4" w:space="0"/>
            </w:tcBorders>
            <w:shd w:val="clear" w:color="auto" w:fill="FFFFFF"/>
            <w:noWrap w:val="0"/>
            <w:vAlign w:val="center"/>
          </w:tcPr>
          <w:p w14:paraId="716DA7FC">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渝东南综合换乘交通枢纽</w:t>
            </w:r>
          </w:p>
        </w:tc>
        <w:tc>
          <w:tcPr>
            <w:tcW w:w="516" w:type="dxa"/>
            <w:tcBorders>
              <w:top w:val="nil"/>
              <w:left w:val="nil"/>
              <w:bottom w:val="nil"/>
              <w:right w:val="single" w:color="auto" w:sz="4" w:space="0"/>
            </w:tcBorders>
            <w:shd w:val="clear" w:color="auto" w:fill="FFFFFF"/>
            <w:noWrap w:val="0"/>
            <w:vAlign w:val="center"/>
          </w:tcPr>
          <w:p w14:paraId="7843E68A">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nil"/>
              <w:right w:val="single" w:color="auto" w:sz="4" w:space="0"/>
            </w:tcBorders>
            <w:shd w:val="clear" w:color="auto" w:fill="FFFFFF"/>
            <w:noWrap w:val="0"/>
            <w:vAlign w:val="center"/>
          </w:tcPr>
          <w:p w14:paraId="2027FD30">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2022-2025</w:t>
            </w:r>
          </w:p>
        </w:tc>
        <w:tc>
          <w:tcPr>
            <w:tcW w:w="673" w:type="dxa"/>
            <w:tcBorders>
              <w:top w:val="nil"/>
              <w:left w:val="nil"/>
              <w:bottom w:val="nil"/>
              <w:right w:val="single" w:color="auto" w:sz="4" w:space="0"/>
            </w:tcBorders>
            <w:shd w:val="clear" w:color="auto" w:fill="FFFFFF"/>
            <w:noWrap w:val="0"/>
            <w:vAlign w:val="center"/>
          </w:tcPr>
          <w:p w14:paraId="73A03591">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nil"/>
              <w:right w:val="single" w:color="auto" w:sz="4" w:space="0"/>
            </w:tcBorders>
            <w:shd w:val="clear" w:color="auto" w:fill="FFFFFF"/>
            <w:noWrap w:val="0"/>
            <w:vAlign w:val="center"/>
          </w:tcPr>
          <w:p w14:paraId="24031E19">
            <w:pPr>
              <w:widowControl/>
              <w:spacing w:line="228" w:lineRule="auto"/>
              <w:rPr>
                <w:rFonts w:ascii="Times New Roman" w:hAnsi="Times New Roman" w:eastAsia="方正仿宋_GBK"/>
                <w:kern w:val="0"/>
                <w:sz w:val="22"/>
              </w:rPr>
            </w:pPr>
            <w:r>
              <w:rPr>
                <w:rFonts w:ascii="Times New Roman" w:hAnsi="Times New Roman" w:eastAsia="方正仿宋_GBK"/>
                <w:kern w:val="0"/>
                <w:sz w:val="22"/>
              </w:rPr>
              <w:t>占地400亩，建设一级长途汽车站、公交车换乘站、出租车停靠站、综合办公楼、停车场、广场等公共设施</w:t>
            </w:r>
          </w:p>
        </w:tc>
        <w:tc>
          <w:tcPr>
            <w:tcW w:w="880" w:type="dxa"/>
            <w:tcBorders>
              <w:top w:val="nil"/>
              <w:left w:val="nil"/>
              <w:bottom w:val="nil"/>
              <w:right w:val="single" w:color="auto" w:sz="4" w:space="0"/>
            </w:tcBorders>
            <w:shd w:val="clear" w:color="auto" w:fill="FFFFFF"/>
            <w:noWrap w:val="0"/>
            <w:vAlign w:val="center"/>
          </w:tcPr>
          <w:p w14:paraId="04393F97">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170000</w:t>
            </w:r>
          </w:p>
        </w:tc>
        <w:tc>
          <w:tcPr>
            <w:tcW w:w="910" w:type="dxa"/>
            <w:tcBorders>
              <w:top w:val="nil"/>
              <w:left w:val="nil"/>
              <w:bottom w:val="nil"/>
              <w:right w:val="single" w:color="auto" w:sz="4" w:space="0"/>
            </w:tcBorders>
            <w:shd w:val="clear" w:color="auto" w:fill="FFFFFF"/>
            <w:noWrap w:val="0"/>
            <w:vAlign w:val="center"/>
          </w:tcPr>
          <w:p w14:paraId="473BFDDA">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nil"/>
              <w:right w:val="single" w:color="auto" w:sz="4" w:space="0"/>
            </w:tcBorders>
            <w:shd w:val="clear" w:color="auto" w:fill="FFFFFF"/>
            <w:noWrap w:val="0"/>
            <w:vAlign w:val="center"/>
          </w:tcPr>
          <w:p w14:paraId="3C51D973">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400</w:t>
            </w:r>
          </w:p>
        </w:tc>
        <w:tc>
          <w:tcPr>
            <w:tcW w:w="868" w:type="dxa"/>
            <w:tcBorders>
              <w:top w:val="nil"/>
              <w:left w:val="nil"/>
              <w:bottom w:val="nil"/>
              <w:right w:val="single" w:color="auto" w:sz="4" w:space="0"/>
            </w:tcBorders>
            <w:shd w:val="clear" w:color="auto" w:fill="FFFFFF"/>
            <w:noWrap w:val="0"/>
            <w:vAlign w:val="center"/>
          </w:tcPr>
          <w:p w14:paraId="167696EA">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170000</w:t>
            </w:r>
          </w:p>
        </w:tc>
        <w:tc>
          <w:tcPr>
            <w:tcW w:w="910" w:type="dxa"/>
            <w:tcBorders>
              <w:top w:val="nil"/>
              <w:left w:val="nil"/>
              <w:bottom w:val="nil"/>
              <w:right w:val="single" w:color="auto" w:sz="4" w:space="0"/>
            </w:tcBorders>
            <w:shd w:val="clear" w:color="auto" w:fill="FFFFFF"/>
            <w:noWrap w:val="0"/>
            <w:vAlign w:val="center"/>
          </w:tcPr>
          <w:p w14:paraId="0F011A38">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3000</w:t>
            </w:r>
          </w:p>
        </w:tc>
        <w:tc>
          <w:tcPr>
            <w:tcW w:w="981" w:type="dxa"/>
            <w:tcBorders>
              <w:top w:val="nil"/>
              <w:left w:val="nil"/>
              <w:bottom w:val="nil"/>
              <w:right w:val="single" w:color="auto" w:sz="4" w:space="0"/>
            </w:tcBorders>
            <w:shd w:val="clear" w:color="auto" w:fill="FFFFFF"/>
            <w:noWrap w:val="0"/>
            <w:vAlign w:val="center"/>
          </w:tcPr>
          <w:p w14:paraId="01655493">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nil"/>
              <w:right w:val="single" w:color="auto" w:sz="4" w:space="0"/>
            </w:tcBorders>
            <w:shd w:val="clear" w:color="auto" w:fill="FFFFFF"/>
            <w:noWrap w:val="0"/>
            <w:vAlign w:val="center"/>
          </w:tcPr>
          <w:p w14:paraId="1D837F33">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nil"/>
              <w:right w:val="single" w:color="auto" w:sz="4" w:space="0"/>
            </w:tcBorders>
            <w:shd w:val="clear" w:color="auto" w:fill="FFFFFF"/>
            <w:noWrap w:val="0"/>
            <w:vAlign w:val="center"/>
          </w:tcPr>
          <w:p w14:paraId="523489E6">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167000</w:t>
            </w:r>
          </w:p>
        </w:tc>
        <w:tc>
          <w:tcPr>
            <w:tcW w:w="1005" w:type="dxa"/>
            <w:tcBorders>
              <w:top w:val="nil"/>
              <w:left w:val="nil"/>
              <w:bottom w:val="nil"/>
              <w:right w:val="single" w:color="auto" w:sz="4" w:space="0"/>
            </w:tcBorders>
            <w:shd w:val="clear" w:color="auto" w:fill="FFFFFF"/>
            <w:noWrap w:val="0"/>
            <w:vAlign w:val="center"/>
          </w:tcPr>
          <w:p w14:paraId="3E4E5FB3">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完成可行性研究，招商建设</w:t>
            </w:r>
          </w:p>
        </w:tc>
        <w:tc>
          <w:tcPr>
            <w:tcW w:w="560" w:type="dxa"/>
            <w:tcBorders>
              <w:top w:val="nil"/>
              <w:left w:val="nil"/>
              <w:bottom w:val="single" w:color="auto" w:sz="4" w:space="0"/>
              <w:right w:val="single" w:color="auto" w:sz="4" w:space="0"/>
            </w:tcBorders>
            <w:shd w:val="clear" w:color="auto" w:fill="FFFFFF"/>
            <w:noWrap w:val="0"/>
            <w:vAlign w:val="center"/>
          </w:tcPr>
          <w:p w14:paraId="6DE090F7">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14:paraId="06A9B789">
        <w:tblPrEx>
          <w:tblCellMar>
            <w:top w:w="0" w:type="dxa"/>
            <w:left w:w="11" w:type="dxa"/>
            <w:bottom w:w="0" w:type="dxa"/>
            <w:right w:w="11" w:type="dxa"/>
          </w:tblCellMar>
        </w:tblPrEx>
        <w:trPr>
          <w:trHeight w:val="400" w:hRule="atLeast"/>
        </w:trPr>
        <w:tc>
          <w:tcPr>
            <w:tcW w:w="244" w:type="dxa"/>
            <w:tcBorders>
              <w:top w:val="single" w:color="auto" w:sz="4" w:space="0"/>
              <w:left w:val="single" w:color="auto" w:sz="4" w:space="0"/>
              <w:bottom w:val="nil"/>
              <w:right w:val="single" w:color="auto" w:sz="4" w:space="0"/>
            </w:tcBorders>
            <w:shd w:val="clear" w:color="auto" w:fill="FFFFFF"/>
            <w:noWrap w:val="0"/>
            <w:vAlign w:val="center"/>
          </w:tcPr>
          <w:p w14:paraId="04F5DD57">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2</w:t>
            </w:r>
          </w:p>
        </w:tc>
        <w:tc>
          <w:tcPr>
            <w:tcW w:w="1003" w:type="dxa"/>
            <w:tcBorders>
              <w:top w:val="single" w:color="auto" w:sz="4" w:space="0"/>
              <w:left w:val="nil"/>
              <w:bottom w:val="single" w:color="auto" w:sz="4" w:space="0"/>
              <w:right w:val="single" w:color="auto" w:sz="4" w:space="0"/>
            </w:tcBorders>
            <w:shd w:val="clear" w:color="auto" w:fill="FFFFFF"/>
            <w:noWrap w:val="0"/>
            <w:vAlign w:val="center"/>
          </w:tcPr>
          <w:p w14:paraId="74EF6372">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渝东南铁路物流中心</w:t>
            </w:r>
          </w:p>
        </w:tc>
        <w:tc>
          <w:tcPr>
            <w:tcW w:w="516" w:type="dxa"/>
            <w:tcBorders>
              <w:top w:val="single" w:color="auto" w:sz="4" w:space="0"/>
              <w:left w:val="nil"/>
              <w:bottom w:val="single" w:color="auto" w:sz="4" w:space="0"/>
              <w:right w:val="single" w:color="auto" w:sz="4" w:space="0"/>
            </w:tcBorders>
            <w:shd w:val="clear" w:color="auto" w:fill="FFFFFF"/>
            <w:noWrap w:val="0"/>
            <w:vAlign w:val="center"/>
          </w:tcPr>
          <w:p w14:paraId="6175EE42">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改建</w:t>
            </w:r>
          </w:p>
        </w:tc>
        <w:tc>
          <w:tcPr>
            <w:tcW w:w="1061" w:type="dxa"/>
            <w:tcBorders>
              <w:top w:val="single" w:color="auto" w:sz="4" w:space="0"/>
              <w:left w:val="nil"/>
              <w:bottom w:val="single" w:color="auto" w:sz="4" w:space="0"/>
              <w:right w:val="single" w:color="auto" w:sz="4" w:space="0"/>
            </w:tcBorders>
            <w:shd w:val="clear" w:color="auto" w:fill="FFFFFF"/>
            <w:noWrap w:val="0"/>
            <w:vAlign w:val="center"/>
          </w:tcPr>
          <w:p w14:paraId="2E1E7277">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2021-2025</w:t>
            </w:r>
          </w:p>
        </w:tc>
        <w:tc>
          <w:tcPr>
            <w:tcW w:w="673" w:type="dxa"/>
            <w:tcBorders>
              <w:top w:val="single" w:color="auto" w:sz="4" w:space="0"/>
              <w:left w:val="nil"/>
              <w:bottom w:val="single" w:color="auto" w:sz="4" w:space="0"/>
              <w:right w:val="single" w:color="auto" w:sz="4" w:space="0"/>
            </w:tcBorders>
            <w:shd w:val="clear" w:color="auto" w:fill="FFFFFF"/>
            <w:noWrap w:val="0"/>
            <w:vAlign w:val="center"/>
          </w:tcPr>
          <w:p w14:paraId="6BBE2F3F">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single" w:color="auto" w:sz="4" w:space="0"/>
              <w:left w:val="nil"/>
              <w:bottom w:val="single" w:color="auto" w:sz="4" w:space="0"/>
              <w:right w:val="single" w:color="auto" w:sz="4" w:space="0"/>
            </w:tcBorders>
            <w:shd w:val="clear" w:color="auto" w:fill="FFFFFF"/>
            <w:noWrap w:val="0"/>
            <w:vAlign w:val="center"/>
          </w:tcPr>
          <w:p w14:paraId="08B2C9F7">
            <w:pPr>
              <w:widowControl/>
              <w:spacing w:line="228" w:lineRule="auto"/>
              <w:rPr>
                <w:rFonts w:ascii="Times New Roman" w:hAnsi="Times New Roman" w:eastAsia="方正仿宋_GBK"/>
                <w:kern w:val="0"/>
                <w:sz w:val="22"/>
              </w:rPr>
            </w:pPr>
            <w:r>
              <w:rPr>
                <w:rFonts w:ascii="Times New Roman" w:hAnsi="Times New Roman" w:eastAsia="方正仿宋_GBK"/>
                <w:kern w:val="0"/>
                <w:sz w:val="22"/>
              </w:rPr>
              <w:t>依托正阳450万吨铁路货场，占地约480亩，包括建设6条货物线以及仓储、物流设施等。</w:t>
            </w:r>
          </w:p>
        </w:tc>
        <w:tc>
          <w:tcPr>
            <w:tcW w:w="880" w:type="dxa"/>
            <w:tcBorders>
              <w:top w:val="single" w:color="auto" w:sz="4" w:space="0"/>
              <w:left w:val="nil"/>
              <w:bottom w:val="single" w:color="auto" w:sz="4" w:space="0"/>
              <w:right w:val="single" w:color="auto" w:sz="4" w:space="0"/>
            </w:tcBorders>
            <w:shd w:val="clear" w:color="auto" w:fill="FFFFFF"/>
            <w:noWrap w:val="0"/>
            <w:vAlign w:val="center"/>
          </w:tcPr>
          <w:p w14:paraId="0F9478CC">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50000</w:t>
            </w:r>
          </w:p>
        </w:tc>
        <w:tc>
          <w:tcPr>
            <w:tcW w:w="910" w:type="dxa"/>
            <w:tcBorders>
              <w:top w:val="single" w:color="auto" w:sz="4" w:space="0"/>
              <w:left w:val="nil"/>
              <w:bottom w:val="single" w:color="auto" w:sz="4" w:space="0"/>
              <w:right w:val="single" w:color="auto" w:sz="4" w:space="0"/>
            </w:tcBorders>
            <w:shd w:val="clear" w:color="auto" w:fill="FFFFFF"/>
            <w:noWrap w:val="0"/>
            <w:vAlign w:val="center"/>
          </w:tcPr>
          <w:p w14:paraId="33E6E267">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14:paraId="7E85DFB2">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868" w:type="dxa"/>
            <w:tcBorders>
              <w:top w:val="single" w:color="auto" w:sz="4" w:space="0"/>
              <w:left w:val="nil"/>
              <w:bottom w:val="single" w:color="auto" w:sz="4" w:space="0"/>
              <w:right w:val="single" w:color="auto" w:sz="4" w:space="0"/>
            </w:tcBorders>
            <w:shd w:val="clear" w:color="auto" w:fill="FFFFFF"/>
            <w:noWrap w:val="0"/>
            <w:vAlign w:val="center"/>
          </w:tcPr>
          <w:p w14:paraId="028EBF92">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910" w:type="dxa"/>
            <w:tcBorders>
              <w:top w:val="single" w:color="auto" w:sz="4" w:space="0"/>
              <w:left w:val="nil"/>
              <w:bottom w:val="single" w:color="auto" w:sz="4" w:space="0"/>
              <w:right w:val="single" w:color="auto" w:sz="4" w:space="0"/>
            </w:tcBorders>
            <w:shd w:val="clear" w:color="auto" w:fill="FFFFFF"/>
            <w:noWrap w:val="0"/>
            <w:vAlign w:val="center"/>
          </w:tcPr>
          <w:p w14:paraId="751FDF2A">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981" w:type="dxa"/>
            <w:tcBorders>
              <w:top w:val="single" w:color="auto" w:sz="4" w:space="0"/>
              <w:left w:val="nil"/>
              <w:bottom w:val="single" w:color="auto" w:sz="4" w:space="0"/>
              <w:right w:val="single" w:color="auto" w:sz="4" w:space="0"/>
            </w:tcBorders>
            <w:shd w:val="clear" w:color="auto" w:fill="FFFFFF"/>
            <w:noWrap w:val="0"/>
            <w:vAlign w:val="center"/>
          </w:tcPr>
          <w:p w14:paraId="0608E230">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34" w:type="dxa"/>
            <w:tcBorders>
              <w:top w:val="single" w:color="auto" w:sz="4" w:space="0"/>
              <w:left w:val="nil"/>
              <w:bottom w:val="single" w:color="auto" w:sz="4" w:space="0"/>
              <w:right w:val="single" w:color="auto" w:sz="4" w:space="0"/>
            </w:tcBorders>
            <w:shd w:val="clear" w:color="auto" w:fill="FFFFFF"/>
            <w:noWrap w:val="0"/>
            <w:vAlign w:val="center"/>
          </w:tcPr>
          <w:p w14:paraId="2A6B63C3">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22" w:type="dxa"/>
            <w:tcBorders>
              <w:top w:val="single" w:color="auto" w:sz="4" w:space="0"/>
              <w:left w:val="nil"/>
              <w:bottom w:val="single" w:color="auto" w:sz="4" w:space="0"/>
              <w:right w:val="single" w:color="auto" w:sz="4" w:space="0"/>
            </w:tcBorders>
            <w:shd w:val="clear" w:color="auto" w:fill="FFFFFF"/>
            <w:noWrap w:val="0"/>
            <w:vAlign w:val="center"/>
          </w:tcPr>
          <w:p w14:paraId="1356421F">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05" w:type="dxa"/>
            <w:tcBorders>
              <w:top w:val="single" w:color="auto" w:sz="4" w:space="0"/>
              <w:left w:val="nil"/>
              <w:bottom w:val="single" w:color="auto" w:sz="4" w:space="0"/>
              <w:right w:val="single" w:color="auto" w:sz="4" w:space="0"/>
            </w:tcBorders>
            <w:shd w:val="clear" w:color="auto" w:fill="FFFFFF"/>
            <w:noWrap w:val="0"/>
            <w:vAlign w:val="center"/>
          </w:tcPr>
          <w:p w14:paraId="7AF7B2B8">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560" w:type="dxa"/>
            <w:tcBorders>
              <w:top w:val="nil"/>
              <w:left w:val="nil"/>
              <w:bottom w:val="single" w:color="auto" w:sz="4" w:space="0"/>
              <w:right w:val="single" w:color="auto" w:sz="4" w:space="0"/>
            </w:tcBorders>
            <w:shd w:val="clear" w:color="auto" w:fill="FFFFFF"/>
            <w:noWrap w:val="0"/>
            <w:vAlign w:val="center"/>
          </w:tcPr>
          <w:p w14:paraId="50DC6D50">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14:paraId="0F4DD6EE">
        <w:tblPrEx>
          <w:tblCellMar>
            <w:top w:w="0" w:type="dxa"/>
            <w:left w:w="11" w:type="dxa"/>
            <w:bottom w:w="0" w:type="dxa"/>
            <w:right w:w="11" w:type="dxa"/>
          </w:tblCellMar>
        </w:tblPrEx>
        <w:trPr>
          <w:trHeight w:val="400" w:hRule="atLeast"/>
        </w:trPr>
        <w:tc>
          <w:tcPr>
            <w:tcW w:w="244" w:type="dxa"/>
            <w:tcBorders>
              <w:top w:val="single" w:color="auto" w:sz="4" w:space="0"/>
              <w:left w:val="single" w:color="auto" w:sz="4" w:space="0"/>
              <w:bottom w:val="nil"/>
              <w:right w:val="single" w:color="auto" w:sz="4" w:space="0"/>
            </w:tcBorders>
            <w:shd w:val="clear" w:color="auto" w:fill="FFFFFF"/>
            <w:noWrap w:val="0"/>
            <w:vAlign w:val="center"/>
          </w:tcPr>
          <w:p w14:paraId="4F3166E4">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3</w:t>
            </w:r>
          </w:p>
        </w:tc>
        <w:tc>
          <w:tcPr>
            <w:tcW w:w="1003" w:type="dxa"/>
            <w:tcBorders>
              <w:top w:val="nil"/>
              <w:left w:val="nil"/>
              <w:bottom w:val="single" w:color="auto" w:sz="4" w:space="0"/>
              <w:right w:val="single" w:color="auto" w:sz="4" w:space="0"/>
            </w:tcBorders>
            <w:shd w:val="clear" w:color="auto" w:fill="FFFFFF"/>
            <w:noWrap w:val="0"/>
            <w:vAlign w:val="center"/>
          </w:tcPr>
          <w:p w14:paraId="6A27EEB7">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渝东南航空物流中心</w:t>
            </w:r>
          </w:p>
        </w:tc>
        <w:tc>
          <w:tcPr>
            <w:tcW w:w="516" w:type="dxa"/>
            <w:tcBorders>
              <w:top w:val="nil"/>
              <w:left w:val="nil"/>
              <w:bottom w:val="single" w:color="auto" w:sz="4" w:space="0"/>
              <w:right w:val="single" w:color="auto" w:sz="4" w:space="0"/>
            </w:tcBorders>
            <w:shd w:val="clear" w:color="auto" w:fill="FFFFFF"/>
            <w:noWrap w:val="0"/>
            <w:vAlign w:val="center"/>
          </w:tcPr>
          <w:p w14:paraId="2AE5F767">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改建</w:t>
            </w:r>
          </w:p>
        </w:tc>
        <w:tc>
          <w:tcPr>
            <w:tcW w:w="1061" w:type="dxa"/>
            <w:tcBorders>
              <w:top w:val="nil"/>
              <w:left w:val="nil"/>
              <w:bottom w:val="single" w:color="auto" w:sz="4" w:space="0"/>
              <w:right w:val="single" w:color="auto" w:sz="4" w:space="0"/>
            </w:tcBorders>
            <w:shd w:val="clear" w:color="auto" w:fill="FFFFFF"/>
            <w:noWrap w:val="0"/>
            <w:vAlign w:val="center"/>
          </w:tcPr>
          <w:p w14:paraId="32CB1CB9">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2021-2025</w:t>
            </w:r>
          </w:p>
        </w:tc>
        <w:tc>
          <w:tcPr>
            <w:tcW w:w="673" w:type="dxa"/>
            <w:tcBorders>
              <w:top w:val="nil"/>
              <w:left w:val="nil"/>
              <w:bottom w:val="single" w:color="auto" w:sz="4" w:space="0"/>
              <w:right w:val="single" w:color="auto" w:sz="4" w:space="0"/>
            </w:tcBorders>
            <w:shd w:val="clear" w:color="auto" w:fill="FFFFFF"/>
            <w:noWrap w:val="0"/>
            <w:vAlign w:val="center"/>
          </w:tcPr>
          <w:p w14:paraId="1184875F">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14:paraId="7A254795">
            <w:pPr>
              <w:widowControl/>
              <w:spacing w:line="228" w:lineRule="auto"/>
              <w:rPr>
                <w:rFonts w:ascii="Times New Roman" w:hAnsi="Times New Roman" w:eastAsia="方正仿宋_GBK"/>
                <w:kern w:val="0"/>
                <w:sz w:val="22"/>
              </w:rPr>
            </w:pPr>
            <w:r>
              <w:rPr>
                <w:rFonts w:ascii="Times New Roman" w:hAnsi="Times New Roman" w:eastAsia="方正仿宋_GBK"/>
                <w:kern w:val="0"/>
                <w:sz w:val="22"/>
              </w:rPr>
              <w:t>配套建设二级货运站</w:t>
            </w:r>
          </w:p>
        </w:tc>
        <w:tc>
          <w:tcPr>
            <w:tcW w:w="880" w:type="dxa"/>
            <w:tcBorders>
              <w:top w:val="nil"/>
              <w:left w:val="nil"/>
              <w:bottom w:val="single" w:color="auto" w:sz="4" w:space="0"/>
              <w:right w:val="single" w:color="auto" w:sz="4" w:space="0"/>
            </w:tcBorders>
            <w:shd w:val="clear" w:color="auto" w:fill="FFFFFF"/>
            <w:noWrap w:val="0"/>
            <w:vAlign w:val="center"/>
          </w:tcPr>
          <w:p w14:paraId="5B06BCF8">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5000</w:t>
            </w:r>
          </w:p>
        </w:tc>
        <w:tc>
          <w:tcPr>
            <w:tcW w:w="910" w:type="dxa"/>
            <w:tcBorders>
              <w:top w:val="nil"/>
              <w:left w:val="nil"/>
              <w:bottom w:val="single" w:color="auto" w:sz="4" w:space="0"/>
              <w:right w:val="single" w:color="auto" w:sz="4" w:space="0"/>
            </w:tcBorders>
            <w:shd w:val="clear" w:color="auto" w:fill="FFFFFF"/>
            <w:noWrap w:val="0"/>
            <w:vAlign w:val="center"/>
          </w:tcPr>
          <w:p w14:paraId="17A6C2C0">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993" w:type="dxa"/>
            <w:tcBorders>
              <w:top w:val="nil"/>
              <w:left w:val="nil"/>
              <w:bottom w:val="single" w:color="auto" w:sz="4" w:space="0"/>
              <w:right w:val="single" w:color="auto" w:sz="4" w:space="0"/>
            </w:tcBorders>
            <w:shd w:val="clear" w:color="auto" w:fill="FFFFFF"/>
            <w:noWrap w:val="0"/>
            <w:vAlign w:val="center"/>
          </w:tcPr>
          <w:p w14:paraId="119544F9">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868" w:type="dxa"/>
            <w:tcBorders>
              <w:top w:val="nil"/>
              <w:left w:val="nil"/>
              <w:bottom w:val="single" w:color="auto" w:sz="4" w:space="0"/>
              <w:right w:val="single" w:color="auto" w:sz="4" w:space="0"/>
            </w:tcBorders>
            <w:shd w:val="clear" w:color="auto" w:fill="FFFFFF"/>
            <w:noWrap w:val="0"/>
            <w:vAlign w:val="center"/>
          </w:tcPr>
          <w:p w14:paraId="5182117E">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910" w:type="dxa"/>
            <w:tcBorders>
              <w:top w:val="nil"/>
              <w:left w:val="nil"/>
              <w:bottom w:val="single" w:color="auto" w:sz="4" w:space="0"/>
              <w:right w:val="single" w:color="auto" w:sz="4" w:space="0"/>
            </w:tcBorders>
            <w:shd w:val="clear" w:color="auto" w:fill="FFFFFF"/>
            <w:noWrap w:val="0"/>
            <w:vAlign w:val="center"/>
          </w:tcPr>
          <w:p w14:paraId="213C9612">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981" w:type="dxa"/>
            <w:tcBorders>
              <w:top w:val="nil"/>
              <w:left w:val="nil"/>
              <w:bottom w:val="single" w:color="auto" w:sz="4" w:space="0"/>
              <w:right w:val="single" w:color="auto" w:sz="4" w:space="0"/>
            </w:tcBorders>
            <w:shd w:val="clear" w:color="auto" w:fill="FFFFFF"/>
            <w:noWrap w:val="0"/>
            <w:vAlign w:val="center"/>
          </w:tcPr>
          <w:p w14:paraId="32ED895D">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34" w:type="dxa"/>
            <w:tcBorders>
              <w:top w:val="nil"/>
              <w:left w:val="nil"/>
              <w:bottom w:val="single" w:color="auto" w:sz="4" w:space="0"/>
              <w:right w:val="single" w:color="auto" w:sz="4" w:space="0"/>
            </w:tcBorders>
            <w:shd w:val="clear" w:color="auto" w:fill="FFFFFF"/>
            <w:noWrap w:val="0"/>
            <w:vAlign w:val="center"/>
          </w:tcPr>
          <w:p w14:paraId="0A76A728">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22" w:type="dxa"/>
            <w:tcBorders>
              <w:top w:val="nil"/>
              <w:left w:val="nil"/>
              <w:bottom w:val="single" w:color="auto" w:sz="4" w:space="0"/>
              <w:right w:val="single" w:color="auto" w:sz="4" w:space="0"/>
            </w:tcBorders>
            <w:shd w:val="clear" w:color="auto" w:fill="FFFFFF"/>
            <w:noWrap w:val="0"/>
            <w:vAlign w:val="center"/>
          </w:tcPr>
          <w:p w14:paraId="00521F6A">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05" w:type="dxa"/>
            <w:tcBorders>
              <w:top w:val="nil"/>
              <w:left w:val="nil"/>
              <w:bottom w:val="single" w:color="auto" w:sz="4" w:space="0"/>
              <w:right w:val="single" w:color="auto" w:sz="4" w:space="0"/>
            </w:tcBorders>
            <w:shd w:val="clear" w:color="auto" w:fill="FFFFFF"/>
            <w:noWrap w:val="0"/>
            <w:vAlign w:val="center"/>
          </w:tcPr>
          <w:p w14:paraId="33D794EE">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560" w:type="dxa"/>
            <w:tcBorders>
              <w:top w:val="nil"/>
              <w:left w:val="nil"/>
              <w:bottom w:val="single" w:color="auto" w:sz="4" w:space="0"/>
              <w:right w:val="single" w:color="auto" w:sz="4" w:space="0"/>
            </w:tcBorders>
            <w:shd w:val="clear" w:color="auto" w:fill="FFFFFF"/>
            <w:noWrap w:val="0"/>
            <w:vAlign w:val="center"/>
          </w:tcPr>
          <w:p w14:paraId="487C66C8">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14:paraId="3D294B79">
        <w:tblPrEx>
          <w:tblCellMar>
            <w:top w:w="0" w:type="dxa"/>
            <w:left w:w="11" w:type="dxa"/>
            <w:bottom w:w="0" w:type="dxa"/>
            <w:right w:w="11" w:type="dxa"/>
          </w:tblCellMar>
        </w:tblPrEx>
        <w:trPr>
          <w:trHeight w:val="400" w:hRule="atLeast"/>
        </w:trPr>
        <w:tc>
          <w:tcPr>
            <w:tcW w:w="244" w:type="dxa"/>
            <w:tcBorders>
              <w:top w:val="single" w:color="auto" w:sz="4" w:space="0"/>
              <w:left w:val="single" w:color="auto" w:sz="4" w:space="0"/>
              <w:bottom w:val="nil"/>
              <w:right w:val="single" w:color="auto" w:sz="4" w:space="0"/>
            </w:tcBorders>
            <w:shd w:val="clear" w:color="auto" w:fill="FFFFFF"/>
            <w:noWrap w:val="0"/>
            <w:vAlign w:val="center"/>
          </w:tcPr>
          <w:p w14:paraId="7596FD1B">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4</w:t>
            </w:r>
          </w:p>
        </w:tc>
        <w:tc>
          <w:tcPr>
            <w:tcW w:w="1003" w:type="dxa"/>
            <w:tcBorders>
              <w:top w:val="nil"/>
              <w:left w:val="nil"/>
              <w:bottom w:val="single" w:color="auto" w:sz="4" w:space="0"/>
              <w:right w:val="single" w:color="auto" w:sz="4" w:space="0"/>
            </w:tcBorders>
            <w:shd w:val="clear" w:color="auto" w:fill="FFFFFF"/>
            <w:noWrap w:val="0"/>
            <w:vAlign w:val="center"/>
          </w:tcPr>
          <w:p w14:paraId="4F064BAE">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渝东南公路物流中心</w:t>
            </w:r>
          </w:p>
        </w:tc>
        <w:tc>
          <w:tcPr>
            <w:tcW w:w="516" w:type="dxa"/>
            <w:tcBorders>
              <w:top w:val="nil"/>
              <w:left w:val="nil"/>
              <w:bottom w:val="single" w:color="auto" w:sz="4" w:space="0"/>
              <w:right w:val="single" w:color="auto" w:sz="4" w:space="0"/>
            </w:tcBorders>
            <w:shd w:val="clear" w:color="auto" w:fill="FFFFFF"/>
            <w:noWrap w:val="0"/>
            <w:vAlign w:val="center"/>
          </w:tcPr>
          <w:p w14:paraId="2DFA5AC5">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14:paraId="46E94D08">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2021-2025</w:t>
            </w:r>
          </w:p>
        </w:tc>
        <w:tc>
          <w:tcPr>
            <w:tcW w:w="673" w:type="dxa"/>
            <w:tcBorders>
              <w:top w:val="nil"/>
              <w:left w:val="nil"/>
              <w:bottom w:val="single" w:color="auto" w:sz="4" w:space="0"/>
              <w:right w:val="single" w:color="auto" w:sz="4" w:space="0"/>
            </w:tcBorders>
            <w:shd w:val="clear" w:color="auto" w:fill="FFFFFF"/>
            <w:noWrap w:val="0"/>
            <w:vAlign w:val="center"/>
          </w:tcPr>
          <w:p w14:paraId="769B7A1C">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14:paraId="46FF162F">
            <w:pPr>
              <w:widowControl/>
              <w:spacing w:line="228" w:lineRule="auto"/>
              <w:rPr>
                <w:rFonts w:ascii="Times New Roman" w:hAnsi="Times New Roman" w:eastAsia="方正仿宋_GBK"/>
                <w:kern w:val="0"/>
                <w:sz w:val="22"/>
              </w:rPr>
            </w:pPr>
            <w:r>
              <w:rPr>
                <w:rFonts w:ascii="Times New Roman" w:hAnsi="Times New Roman" w:eastAsia="方正仿宋_GBK"/>
                <w:kern w:val="0"/>
                <w:sz w:val="22"/>
              </w:rPr>
              <w:t>选址东南环线附近，建设公路物流集散与分拣中心</w:t>
            </w:r>
          </w:p>
        </w:tc>
        <w:tc>
          <w:tcPr>
            <w:tcW w:w="880" w:type="dxa"/>
            <w:tcBorders>
              <w:top w:val="nil"/>
              <w:left w:val="nil"/>
              <w:bottom w:val="single" w:color="auto" w:sz="4" w:space="0"/>
              <w:right w:val="single" w:color="auto" w:sz="4" w:space="0"/>
            </w:tcBorders>
            <w:shd w:val="clear" w:color="auto" w:fill="FFFFFF"/>
            <w:noWrap w:val="0"/>
            <w:vAlign w:val="center"/>
          </w:tcPr>
          <w:p w14:paraId="4313FC2C">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10000</w:t>
            </w:r>
          </w:p>
        </w:tc>
        <w:tc>
          <w:tcPr>
            <w:tcW w:w="910" w:type="dxa"/>
            <w:tcBorders>
              <w:top w:val="nil"/>
              <w:left w:val="nil"/>
              <w:bottom w:val="single" w:color="auto" w:sz="4" w:space="0"/>
              <w:right w:val="single" w:color="auto" w:sz="4" w:space="0"/>
            </w:tcBorders>
            <w:shd w:val="clear" w:color="auto" w:fill="FFFFFF"/>
            <w:noWrap w:val="0"/>
            <w:vAlign w:val="center"/>
          </w:tcPr>
          <w:p w14:paraId="44713749">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993" w:type="dxa"/>
            <w:tcBorders>
              <w:top w:val="nil"/>
              <w:left w:val="nil"/>
              <w:bottom w:val="single" w:color="auto" w:sz="4" w:space="0"/>
              <w:right w:val="single" w:color="auto" w:sz="4" w:space="0"/>
            </w:tcBorders>
            <w:shd w:val="clear" w:color="auto" w:fill="FFFFFF"/>
            <w:noWrap w:val="0"/>
            <w:vAlign w:val="center"/>
          </w:tcPr>
          <w:p w14:paraId="4BF78EB6">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868" w:type="dxa"/>
            <w:tcBorders>
              <w:top w:val="nil"/>
              <w:left w:val="nil"/>
              <w:bottom w:val="single" w:color="auto" w:sz="4" w:space="0"/>
              <w:right w:val="single" w:color="auto" w:sz="4" w:space="0"/>
            </w:tcBorders>
            <w:shd w:val="clear" w:color="auto" w:fill="FFFFFF"/>
            <w:noWrap w:val="0"/>
            <w:vAlign w:val="center"/>
          </w:tcPr>
          <w:p w14:paraId="68F48F99">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910" w:type="dxa"/>
            <w:tcBorders>
              <w:top w:val="nil"/>
              <w:left w:val="nil"/>
              <w:bottom w:val="single" w:color="auto" w:sz="4" w:space="0"/>
              <w:right w:val="single" w:color="auto" w:sz="4" w:space="0"/>
            </w:tcBorders>
            <w:shd w:val="clear" w:color="auto" w:fill="FFFFFF"/>
            <w:noWrap w:val="0"/>
            <w:vAlign w:val="center"/>
          </w:tcPr>
          <w:p w14:paraId="549E0A29">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981" w:type="dxa"/>
            <w:tcBorders>
              <w:top w:val="nil"/>
              <w:left w:val="nil"/>
              <w:bottom w:val="single" w:color="auto" w:sz="4" w:space="0"/>
              <w:right w:val="single" w:color="auto" w:sz="4" w:space="0"/>
            </w:tcBorders>
            <w:shd w:val="clear" w:color="auto" w:fill="FFFFFF"/>
            <w:noWrap w:val="0"/>
            <w:vAlign w:val="center"/>
          </w:tcPr>
          <w:p w14:paraId="4C44BC25">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34" w:type="dxa"/>
            <w:tcBorders>
              <w:top w:val="nil"/>
              <w:left w:val="nil"/>
              <w:bottom w:val="single" w:color="auto" w:sz="4" w:space="0"/>
              <w:right w:val="single" w:color="auto" w:sz="4" w:space="0"/>
            </w:tcBorders>
            <w:shd w:val="clear" w:color="auto" w:fill="FFFFFF"/>
            <w:noWrap w:val="0"/>
            <w:vAlign w:val="center"/>
          </w:tcPr>
          <w:p w14:paraId="3795D0C3">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22" w:type="dxa"/>
            <w:tcBorders>
              <w:top w:val="nil"/>
              <w:left w:val="nil"/>
              <w:bottom w:val="single" w:color="auto" w:sz="4" w:space="0"/>
              <w:right w:val="single" w:color="auto" w:sz="4" w:space="0"/>
            </w:tcBorders>
            <w:shd w:val="clear" w:color="auto" w:fill="FFFFFF"/>
            <w:noWrap w:val="0"/>
            <w:vAlign w:val="center"/>
          </w:tcPr>
          <w:p w14:paraId="2C5DD7BA">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05" w:type="dxa"/>
            <w:tcBorders>
              <w:top w:val="nil"/>
              <w:left w:val="nil"/>
              <w:bottom w:val="single" w:color="auto" w:sz="4" w:space="0"/>
              <w:right w:val="single" w:color="auto" w:sz="4" w:space="0"/>
            </w:tcBorders>
            <w:shd w:val="clear" w:color="auto" w:fill="FFFFFF"/>
            <w:noWrap w:val="0"/>
            <w:vAlign w:val="center"/>
          </w:tcPr>
          <w:p w14:paraId="5D782FE1">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560" w:type="dxa"/>
            <w:tcBorders>
              <w:top w:val="nil"/>
              <w:left w:val="nil"/>
              <w:bottom w:val="single" w:color="auto" w:sz="4" w:space="0"/>
              <w:right w:val="single" w:color="auto" w:sz="4" w:space="0"/>
            </w:tcBorders>
            <w:shd w:val="clear" w:color="auto" w:fill="FFFFFF"/>
            <w:noWrap w:val="0"/>
            <w:vAlign w:val="center"/>
          </w:tcPr>
          <w:p w14:paraId="22FBB28E">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14:paraId="1CE07F9E">
        <w:tblPrEx>
          <w:tblCellMar>
            <w:top w:w="0" w:type="dxa"/>
            <w:left w:w="11" w:type="dxa"/>
            <w:bottom w:w="0" w:type="dxa"/>
            <w:right w:w="11" w:type="dxa"/>
          </w:tblCellMar>
        </w:tblPrEx>
        <w:trPr>
          <w:trHeight w:val="400" w:hRule="atLeast"/>
        </w:trPr>
        <w:tc>
          <w:tcPr>
            <w:tcW w:w="244" w:type="dxa"/>
            <w:tcBorders>
              <w:top w:val="single" w:color="auto" w:sz="4" w:space="0"/>
              <w:left w:val="single" w:color="auto" w:sz="4" w:space="0"/>
              <w:bottom w:val="nil"/>
              <w:right w:val="single" w:color="auto" w:sz="4" w:space="0"/>
            </w:tcBorders>
            <w:shd w:val="clear" w:color="auto" w:fill="FFFFFF"/>
            <w:noWrap w:val="0"/>
            <w:vAlign w:val="center"/>
          </w:tcPr>
          <w:p w14:paraId="3F227CD2">
            <w:pPr>
              <w:widowControl/>
              <w:jc w:val="center"/>
              <w:rPr>
                <w:rFonts w:ascii="Times New Roman" w:hAnsi="Times New Roman" w:eastAsia="方正仿宋_GBK"/>
                <w:kern w:val="0"/>
                <w:sz w:val="22"/>
              </w:rPr>
            </w:pPr>
            <w:r>
              <w:rPr>
                <w:rFonts w:ascii="Times New Roman" w:hAnsi="Times New Roman" w:eastAsia="方正仿宋_GBK"/>
                <w:kern w:val="0"/>
                <w:sz w:val="22"/>
              </w:rPr>
              <w:t>5</w:t>
            </w:r>
          </w:p>
        </w:tc>
        <w:tc>
          <w:tcPr>
            <w:tcW w:w="1003" w:type="dxa"/>
            <w:tcBorders>
              <w:top w:val="nil"/>
              <w:left w:val="nil"/>
              <w:bottom w:val="single" w:color="auto" w:sz="4" w:space="0"/>
              <w:right w:val="single" w:color="auto" w:sz="4" w:space="0"/>
            </w:tcBorders>
            <w:shd w:val="clear" w:color="auto" w:fill="FFFFFF"/>
            <w:noWrap w:val="0"/>
            <w:vAlign w:val="center"/>
          </w:tcPr>
          <w:p w14:paraId="67738B30">
            <w:pPr>
              <w:widowControl/>
              <w:jc w:val="center"/>
              <w:rPr>
                <w:rFonts w:ascii="Times New Roman" w:hAnsi="Times New Roman" w:eastAsia="方正仿宋_GBK"/>
                <w:kern w:val="0"/>
                <w:sz w:val="22"/>
              </w:rPr>
            </w:pPr>
            <w:r>
              <w:rPr>
                <w:rFonts w:ascii="Times New Roman" w:hAnsi="Times New Roman" w:eastAsia="方正仿宋_GBK"/>
                <w:kern w:val="0"/>
                <w:sz w:val="22"/>
              </w:rPr>
              <w:t>正阳公交换乘枢纽</w:t>
            </w:r>
          </w:p>
        </w:tc>
        <w:tc>
          <w:tcPr>
            <w:tcW w:w="516" w:type="dxa"/>
            <w:tcBorders>
              <w:top w:val="nil"/>
              <w:left w:val="nil"/>
              <w:bottom w:val="single" w:color="auto" w:sz="4" w:space="0"/>
              <w:right w:val="single" w:color="auto" w:sz="4" w:space="0"/>
            </w:tcBorders>
            <w:shd w:val="clear" w:color="auto" w:fill="FFFFFF"/>
            <w:noWrap w:val="0"/>
            <w:vAlign w:val="center"/>
          </w:tcPr>
          <w:p w14:paraId="5CFED846">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14:paraId="58C525C1">
            <w:pPr>
              <w:widowControl/>
              <w:jc w:val="center"/>
              <w:rPr>
                <w:rFonts w:ascii="Times New Roman" w:hAnsi="Times New Roman" w:eastAsia="方正仿宋_GBK"/>
                <w:kern w:val="0"/>
                <w:sz w:val="22"/>
              </w:rPr>
            </w:pPr>
            <w:r>
              <w:rPr>
                <w:rFonts w:ascii="Times New Roman" w:hAnsi="Times New Roman" w:eastAsia="方正仿宋_GBK"/>
                <w:kern w:val="0"/>
                <w:sz w:val="22"/>
              </w:rPr>
              <w:t>2021-2025</w:t>
            </w:r>
          </w:p>
        </w:tc>
        <w:tc>
          <w:tcPr>
            <w:tcW w:w="673" w:type="dxa"/>
            <w:tcBorders>
              <w:top w:val="nil"/>
              <w:left w:val="nil"/>
              <w:bottom w:val="single" w:color="auto" w:sz="4" w:space="0"/>
              <w:right w:val="single" w:color="auto" w:sz="4" w:space="0"/>
            </w:tcBorders>
            <w:shd w:val="clear" w:color="auto" w:fill="FFFFFF"/>
            <w:noWrap w:val="0"/>
            <w:vAlign w:val="center"/>
          </w:tcPr>
          <w:p w14:paraId="0389F434">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14:paraId="64636926">
            <w:pPr>
              <w:widowControl/>
              <w:rPr>
                <w:rFonts w:ascii="Times New Roman" w:hAnsi="Times New Roman" w:eastAsia="方正仿宋_GBK"/>
                <w:kern w:val="0"/>
                <w:sz w:val="22"/>
              </w:rPr>
            </w:pPr>
            <w:r>
              <w:rPr>
                <w:rFonts w:ascii="Times New Roman" w:hAnsi="Times New Roman" w:eastAsia="方正仿宋_GBK"/>
                <w:kern w:val="0"/>
                <w:sz w:val="22"/>
              </w:rPr>
              <w:t>实现城市公交与长途班线、农村客运、铁路的无缝衔接，满足城市交通内外换乘需求</w:t>
            </w:r>
          </w:p>
        </w:tc>
        <w:tc>
          <w:tcPr>
            <w:tcW w:w="880" w:type="dxa"/>
            <w:tcBorders>
              <w:top w:val="nil"/>
              <w:left w:val="nil"/>
              <w:bottom w:val="single" w:color="auto" w:sz="4" w:space="0"/>
              <w:right w:val="single" w:color="auto" w:sz="4" w:space="0"/>
            </w:tcBorders>
            <w:shd w:val="clear" w:color="auto" w:fill="FFFFFF"/>
            <w:noWrap w:val="0"/>
            <w:vAlign w:val="center"/>
          </w:tcPr>
          <w:p w14:paraId="6C4E0FF6">
            <w:pPr>
              <w:widowControl/>
              <w:jc w:val="center"/>
              <w:rPr>
                <w:rFonts w:ascii="Times New Roman" w:hAnsi="Times New Roman" w:eastAsia="方正仿宋_GBK"/>
                <w:kern w:val="0"/>
                <w:sz w:val="22"/>
              </w:rPr>
            </w:pPr>
            <w:r>
              <w:rPr>
                <w:rFonts w:ascii="Times New Roman" w:hAnsi="Times New Roman" w:eastAsia="方正仿宋_GBK"/>
                <w:kern w:val="0"/>
                <w:sz w:val="22"/>
              </w:rPr>
              <w:t>1000</w:t>
            </w:r>
          </w:p>
        </w:tc>
        <w:tc>
          <w:tcPr>
            <w:tcW w:w="910" w:type="dxa"/>
            <w:tcBorders>
              <w:top w:val="nil"/>
              <w:left w:val="nil"/>
              <w:bottom w:val="single" w:color="auto" w:sz="4" w:space="0"/>
              <w:right w:val="single" w:color="auto" w:sz="4" w:space="0"/>
            </w:tcBorders>
            <w:shd w:val="clear" w:color="auto" w:fill="FFFFFF"/>
            <w:noWrap w:val="0"/>
            <w:vAlign w:val="center"/>
          </w:tcPr>
          <w:p w14:paraId="47607894">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7C363329">
            <w:pPr>
              <w:widowControl/>
              <w:jc w:val="center"/>
              <w:rPr>
                <w:rFonts w:ascii="Times New Roman" w:hAnsi="Times New Roman" w:eastAsia="方正仿宋_GBK"/>
                <w:kern w:val="0"/>
                <w:sz w:val="22"/>
              </w:rPr>
            </w:pPr>
            <w:r>
              <w:rPr>
                <w:rFonts w:ascii="Times New Roman" w:hAnsi="Times New Roman" w:eastAsia="方正仿宋_GBK"/>
                <w:kern w:val="0"/>
                <w:sz w:val="22"/>
              </w:rPr>
              <w:t>10</w:t>
            </w:r>
          </w:p>
        </w:tc>
        <w:tc>
          <w:tcPr>
            <w:tcW w:w="868" w:type="dxa"/>
            <w:tcBorders>
              <w:top w:val="nil"/>
              <w:left w:val="nil"/>
              <w:bottom w:val="single" w:color="auto" w:sz="4" w:space="0"/>
              <w:right w:val="single" w:color="auto" w:sz="4" w:space="0"/>
            </w:tcBorders>
            <w:shd w:val="clear" w:color="auto" w:fill="FFFFFF"/>
            <w:noWrap w:val="0"/>
            <w:vAlign w:val="center"/>
          </w:tcPr>
          <w:p w14:paraId="42BF9C6C">
            <w:pPr>
              <w:widowControl/>
              <w:jc w:val="center"/>
              <w:rPr>
                <w:rFonts w:ascii="Times New Roman" w:hAnsi="Times New Roman" w:eastAsia="方正仿宋_GBK"/>
                <w:kern w:val="0"/>
                <w:sz w:val="22"/>
              </w:rPr>
            </w:pPr>
            <w:r>
              <w:rPr>
                <w:rFonts w:ascii="Times New Roman" w:hAnsi="Times New Roman" w:eastAsia="方正仿宋_GBK"/>
                <w:kern w:val="0"/>
                <w:sz w:val="22"/>
              </w:rPr>
              <w:t>1000</w:t>
            </w:r>
          </w:p>
        </w:tc>
        <w:tc>
          <w:tcPr>
            <w:tcW w:w="910" w:type="dxa"/>
            <w:tcBorders>
              <w:top w:val="nil"/>
              <w:left w:val="nil"/>
              <w:bottom w:val="single" w:color="auto" w:sz="4" w:space="0"/>
              <w:right w:val="single" w:color="auto" w:sz="4" w:space="0"/>
            </w:tcBorders>
            <w:shd w:val="clear" w:color="auto" w:fill="FFFFFF"/>
            <w:noWrap w:val="0"/>
            <w:vAlign w:val="center"/>
          </w:tcPr>
          <w:p w14:paraId="092FF223">
            <w:pPr>
              <w:widowControl/>
              <w:jc w:val="center"/>
              <w:rPr>
                <w:rFonts w:ascii="Times New Roman" w:hAnsi="Times New Roman" w:eastAsia="方正仿宋_GBK"/>
                <w:kern w:val="0"/>
                <w:sz w:val="22"/>
              </w:rPr>
            </w:pPr>
            <w:r>
              <w:rPr>
                <w:rFonts w:ascii="Times New Roman" w:hAnsi="Times New Roman" w:eastAsia="方正仿宋_GBK"/>
                <w:kern w:val="0"/>
                <w:sz w:val="22"/>
              </w:rPr>
              <w:t>200</w:t>
            </w:r>
          </w:p>
        </w:tc>
        <w:tc>
          <w:tcPr>
            <w:tcW w:w="981" w:type="dxa"/>
            <w:tcBorders>
              <w:top w:val="nil"/>
              <w:left w:val="nil"/>
              <w:bottom w:val="single" w:color="auto" w:sz="4" w:space="0"/>
              <w:right w:val="single" w:color="auto" w:sz="4" w:space="0"/>
            </w:tcBorders>
            <w:shd w:val="clear" w:color="auto" w:fill="FFFFFF"/>
            <w:noWrap w:val="0"/>
            <w:vAlign w:val="center"/>
          </w:tcPr>
          <w:p w14:paraId="3E5525ED">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14:paraId="0E3ABDA5">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719B154B">
            <w:pPr>
              <w:widowControl/>
              <w:jc w:val="center"/>
              <w:rPr>
                <w:rFonts w:ascii="Times New Roman" w:hAnsi="Times New Roman" w:eastAsia="方正仿宋_GBK"/>
                <w:kern w:val="0"/>
                <w:sz w:val="22"/>
              </w:rPr>
            </w:pPr>
            <w:r>
              <w:rPr>
                <w:rFonts w:ascii="Times New Roman" w:hAnsi="Times New Roman" w:eastAsia="方正仿宋_GBK"/>
                <w:kern w:val="0"/>
                <w:sz w:val="22"/>
              </w:rPr>
              <w:t>800</w:t>
            </w:r>
          </w:p>
        </w:tc>
        <w:tc>
          <w:tcPr>
            <w:tcW w:w="1005" w:type="dxa"/>
            <w:tcBorders>
              <w:top w:val="nil"/>
              <w:left w:val="nil"/>
              <w:bottom w:val="single" w:color="auto" w:sz="4" w:space="0"/>
              <w:right w:val="single" w:color="auto" w:sz="4" w:space="0"/>
            </w:tcBorders>
            <w:shd w:val="clear" w:color="auto" w:fill="FFFFFF"/>
            <w:noWrap w:val="0"/>
            <w:vAlign w:val="center"/>
          </w:tcPr>
          <w:p w14:paraId="53F07472">
            <w:pPr>
              <w:widowControl/>
              <w:jc w:val="center"/>
              <w:rPr>
                <w:rFonts w:ascii="Times New Roman" w:hAnsi="Times New Roman" w:eastAsia="方正仿宋_GBK"/>
                <w:kern w:val="0"/>
                <w:sz w:val="22"/>
              </w:rPr>
            </w:pPr>
            <w:r>
              <w:rPr>
                <w:rFonts w:ascii="Times New Roman" w:hAnsi="Times New Roman" w:eastAsia="方正仿宋_GBK"/>
                <w:kern w:val="0"/>
                <w:sz w:val="22"/>
              </w:rPr>
              <w:t>完成规划，渝运集团</w:t>
            </w:r>
          </w:p>
        </w:tc>
        <w:tc>
          <w:tcPr>
            <w:tcW w:w="560" w:type="dxa"/>
            <w:tcBorders>
              <w:top w:val="nil"/>
              <w:left w:val="nil"/>
              <w:bottom w:val="single" w:color="auto" w:sz="4" w:space="0"/>
              <w:right w:val="single" w:color="auto" w:sz="4" w:space="0"/>
            </w:tcBorders>
            <w:shd w:val="clear" w:color="auto" w:fill="FFFFFF"/>
            <w:noWrap w:val="0"/>
            <w:vAlign w:val="center"/>
          </w:tcPr>
          <w:p w14:paraId="35481E2E">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14:paraId="329D40D4">
        <w:tblPrEx>
          <w:tblCellMar>
            <w:top w:w="0" w:type="dxa"/>
            <w:left w:w="11" w:type="dxa"/>
            <w:bottom w:w="0" w:type="dxa"/>
            <w:right w:w="11" w:type="dxa"/>
          </w:tblCellMar>
        </w:tblPrEx>
        <w:trPr>
          <w:trHeight w:val="400" w:hRule="atLeast"/>
        </w:trPr>
        <w:tc>
          <w:tcPr>
            <w:tcW w:w="244" w:type="dxa"/>
            <w:tcBorders>
              <w:top w:val="single" w:color="auto" w:sz="4" w:space="0"/>
              <w:left w:val="single" w:color="auto" w:sz="4" w:space="0"/>
              <w:bottom w:val="nil"/>
              <w:right w:val="single" w:color="auto" w:sz="4" w:space="0"/>
            </w:tcBorders>
            <w:shd w:val="clear" w:color="auto" w:fill="FFFFFF"/>
            <w:noWrap w:val="0"/>
            <w:vAlign w:val="center"/>
          </w:tcPr>
          <w:p w14:paraId="0D07A6CC">
            <w:pPr>
              <w:widowControl/>
              <w:jc w:val="center"/>
              <w:rPr>
                <w:rFonts w:ascii="Times New Roman" w:hAnsi="Times New Roman" w:eastAsia="方正仿宋_GBK"/>
                <w:kern w:val="0"/>
                <w:sz w:val="22"/>
              </w:rPr>
            </w:pPr>
            <w:r>
              <w:rPr>
                <w:rFonts w:ascii="Times New Roman" w:hAnsi="Times New Roman" w:eastAsia="方正仿宋_GBK"/>
                <w:kern w:val="0"/>
                <w:sz w:val="22"/>
              </w:rPr>
              <w:t>6</w:t>
            </w:r>
          </w:p>
        </w:tc>
        <w:tc>
          <w:tcPr>
            <w:tcW w:w="1003" w:type="dxa"/>
            <w:tcBorders>
              <w:top w:val="nil"/>
              <w:left w:val="nil"/>
              <w:bottom w:val="single" w:color="auto" w:sz="4" w:space="0"/>
              <w:right w:val="single" w:color="auto" w:sz="4" w:space="0"/>
            </w:tcBorders>
            <w:shd w:val="clear" w:color="auto" w:fill="FFFFFF"/>
            <w:noWrap w:val="0"/>
            <w:vAlign w:val="center"/>
          </w:tcPr>
          <w:p w14:paraId="720AFB3F">
            <w:pPr>
              <w:widowControl/>
              <w:jc w:val="center"/>
              <w:rPr>
                <w:rFonts w:ascii="Times New Roman" w:hAnsi="Times New Roman" w:eastAsia="方正仿宋_GBK"/>
                <w:kern w:val="0"/>
                <w:sz w:val="22"/>
              </w:rPr>
            </w:pPr>
            <w:r>
              <w:rPr>
                <w:rFonts w:ascii="Times New Roman" w:hAnsi="Times New Roman" w:eastAsia="方正仿宋_GBK"/>
                <w:kern w:val="0"/>
                <w:sz w:val="22"/>
              </w:rPr>
              <w:t>百花园公交换乘枢纽</w:t>
            </w:r>
          </w:p>
        </w:tc>
        <w:tc>
          <w:tcPr>
            <w:tcW w:w="516" w:type="dxa"/>
            <w:tcBorders>
              <w:top w:val="nil"/>
              <w:left w:val="nil"/>
              <w:bottom w:val="single" w:color="auto" w:sz="4" w:space="0"/>
              <w:right w:val="single" w:color="auto" w:sz="4" w:space="0"/>
            </w:tcBorders>
            <w:shd w:val="clear" w:color="auto" w:fill="FFFFFF"/>
            <w:noWrap w:val="0"/>
            <w:vAlign w:val="center"/>
          </w:tcPr>
          <w:p w14:paraId="4B5A0722">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14:paraId="69108F02">
            <w:pPr>
              <w:widowControl/>
              <w:jc w:val="center"/>
              <w:rPr>
                <w:rFonts w:ascii="Times New Roman" w:hAnsi="Times New Roman" w:eastAsia="方正仿宋_GBK"/>
                <w:kern w:val="0"/>
                <w:sz w:val="22"/>
              </w:rPr>
            </w:pPr>
            <w:r>
              <w:rPr>
                <w:rFonts w:ascii="Times New Roman" w:hAnsi="Times New Roman" w:eastAsia="方正仿宋_GBK"/>
                <w:kern w:val="0"/>
                <w:sz w:val="22"/>
              </w:rPr>
              <w:t>2021-2025</w:t>
            </w:r>
          </w:p>
        </w:tc>
        <w:tc>
          <w:tcPr>
            <w:tcW w:w="673" w:type="dxa"/>
            <w:tcBorders>
              <w:top w:val="nil"/>
              <w:left w:val="nil"/>
              <w:bottom w:val="single" w:color="auto" w:sz="4" w:space="0"/>
              <w:right w:val="single" w:color="auto" w:sz="4" w:space="0"/>
            </w:tcBorders>
            <w:shd w:val="clear" w:color="auto" w:fill="FFFFFF"/>
            <w:noWrap w:val="0"/>
            <w:vAlign w:val="center"/>
          </w:tcPr>
          <w:p w14:paraId="1333AFFB">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14:paraId="516A3A71">
            <w:pPr>
              <w:widowControl/>
              <w:rPr>
                <w:rFonts w:ascii="Times New Roman" w:hAnsi="Times New Roman" w:eastAsia="方正仿宋_GBK"/>
                <w:kern w:val="0"/>
                <w:sz w:val="22"/>
              </w:rPr>
            </w:pPr>
            <w:r>
              <w:rPr>
                <w:rFonts w:ascii="Times New Roman" w:hAnsi="Times New Roman" w:eastAsia="方正仿宋_GBK"/>
                <w:kern w:val="0"/>
                <w:sz w:val="22"/>
              </w:rPr>
              <w:t>实现城市公交与长途客运换乘，满足城市交通内外换乘需求</w:t>
            </w:r>
          </w:p>
        </w:tc>
        <w:tc>
          <w:tcPr>
            <w:tcW w:w="880" w:type="dxa"/>
            <w:tcBorders>
              <w:top w:val="nil"/>
              <w:left w:val="nil"/>
              <w:bottom w:val="single" w:color="auto" w:sz="4" w:space="0"/>
              <w:right w:val="single" w:color="auto" w:sz="4" w:space="0"/>
            </w:tcBorders>
            <w:shd w:val="clear" w:color="auto" w:fill="FFFFFF"/>
            <w:noWrap w:val="0"/>
            <w:vAlign w:val="center"/>
          </w:tcPr>
          <w:p w14:paraId="0F15BA79">
            <w:pPr>
              <w:widowControl/>
              <w:jc w:val="center"/>
              <w:rPr>
                <w:rFonts w:ascii="Times New Roman" w:hAnsi="Times New Roman" w:eastAsia="方正仿宋_GBK"/>
                <w:kern w:val="0"/>
                <w:sz w:val="22"/>
              </w:rPr>
            </w:pPr>
            <w:r>
              <w:rPr>
                <w:rFonts w:ascii="Times New Roman" w:hAnsi="Times New Roman" w:eastAsia="方正仿宋_GBK"/>
                <w:kern w:val="0"/>
                <w:sz w:val="22"/>
              </w:rPr>
              <w:t>1000</w:t>
            </w:r>
          </w:p>
        </w:tc>
        <w:tc>
          <w:tcPr>
            <w:tcW w:w="910" w:type="dxa"/>
            <w:tcBorders>
              <w:top w:val="nil"/>
              <w:left w:val="nil"/>
              <w:bottom w:val="single" w:color="auto" w:sz="4" w:space="0"/>
              <w:right w:val="single" w:color="auto" w:sz="4" w:space="0"/>
            </w:tcBorders>
            <w:shd w:val="clear" w:color="auto" w:fill="FFFFFF"/>
            <w:noWrap w:val="0"/>
            <w:vAlign w:val="center"/>
          </w:tcPr>
          <w:p w14:paraId="03F93F53">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0EDE788A">
            <w:pPr>
              <w:widowControl/>
              <w:jc w:val="center"/>
              <w:rPr>
                <w:rFonts w:ascii="Times New Roman" w:hAnsi="Times New Roman" w:eastAsia="方正仿宋_GBK"/>
                <w:kern w:val="0"/>
                <w:sz w:val="22"/>
              </w:rPr>
            </w:pPr>
            <w:r>
              <w:rPr>
                <w:rFonts w:ascii="Times New Roman" w:hAnsi="Times New Roman" w:eastAsia="方正仿宋_GBK"/>
                <w:kern w:val="0"/>
                <w:sz w:val="22"/>
              </w:rPr>
              <w:t>10</w:t>
            </w:r>
          </w:p>
        </w:tc>
        <w:tc>
          <w:tcPr>
            <w:tcW w:w="868" w:type="dxa"/>
            <w:tcBorders>
              <w:top w:val="nil"/>
              <w:left w:val="nil"/>
              <w:bottom w:val="single" w:color="auto" w:sz="4" w:space="0"/>
              <w:right w:val="single" w:color="auto" w:sz="4" w:space="0"/>
            </w:tcBorders>
            <w:shd w:val="clear" w:color="auto" w:fill="FFFFFF"/>
            <w:noWrap w:val="0"/>
            <w:vAlign w:val="center"/>
          </w:tcPr>
          <w:p w14:paraId="740BA8AD">
            <w:pPr>
              <w:widowControl/>
              <w:jc w:val="center"/>
              <w:rPr>
                <w:rFonts w:ascii="Times New Roman" w:hAnsi="Times New Roman" w:eastAsia="方正仿宋_GBK"/>
                <w:kern w:val="0"/>
                <w:sz w:val="22"/>
              </w:rPr>
            </w:pPr>
            <w:r>
              <w:rPr>
                <w:rFonts w:ascii="Times New Roman" w:hAnsi="Times New Roman" w:eastAsia="方正仿宋_GBK"/>
                <w:kern w:val="0"/>
                <w:sz w:val="22"/>
              </w:rPr>
              <w:t>1000</w:t>
            </w:r>
          </w:p>
        </w:tc>
        <w:tc>
          <w:tcPr>
            <w:tcW w:w="910" w:type="dxa"/>
            <w:tcBorders>
              <w:top w:val="nil"/>
              <w:left w:val="nil"/>
              <w:bottom w:val="single" w:color="auto" w:sz="4" w:space="0"/>
              <w:right w:val="single" w:color="auto" w:sz="4" w:space="0"/>
            </w:tcBorders>
            <w:shd w:val="clear" w:color="auto" w:fill="FFFFFF"/>
            <w:noWrap w:val="0"/>
            <w:vAlign w:val="center"/>
          </w:tcPr>
          <w:p w14:paraId="662D6D77">
            <w:pPr>
              <w:widowControl/>
              <w:jc w:val="center"/>
              <w:rPr>
                <w:rFonts w:ascii="Times New Roman" w:hAnsi="Times New Roman" w:eastAsia="方正仿宋_GBK"/>
                <w:kern w:val="0"/>
                <w:sz w:val="22"/>
              </w:rPr>
            </w:pPr>
            <w:r>
              <w:rPr>
                <w:rFonts w:ascii="Times New Roman" w:hAnsi="Times New Roman" w:eastAsia="方正仿宋_GBK"/>
                <w:kern w:val="0"/>
                <w:sz w:val="22"/>
              </w:rPr>
              <w:t>200</w:t>
            </w:r>
          </w:p>
        </w:tc>
        <w:tc>
          <w:tcPr>
            <w:tcW w:w="981" w:type="dxa"/>
            <w:tcBorders>
              <w:top w:val="nil"/>
              <w:left w:val="nil"/>
              <w:bottom w:val="single" w:color="auto" w:sz="4" w:space="0"/>
              <w:right w:val="single" w:color="auto" w:sz="4" w:space="0"/>
            </w:tcBorders>
            <w:shd w:val="clear" w:color="auto" w:fill="FFFFFF"/>
            <w:noWrap w:val="0"/>
            <w:vAlign w:val="center"/>
          </w:tcPr>
          <w:p w14:paraId="36A38659">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14:paraId="7E554BE8">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21FA843B">
            <w:pPr>
              <w:widowControl/>
              <w:jc w:val="center"/>
              <w:rPr>
                <w:rFonts w:ascii="Times New Roman" w:hAnsi="Times New Roman" w:eastAsia="方正仿宋_GBK"/>
                <w:kern w:val="0"/>
                <w:sz w:val="22"/>
              </w:rPr>
            </w:pPr>
            <w:r>
              <w:rPr>
                <w:rFonts w:ascii="Times New Roman" w:hAnsi="Times New Roman" w:eastAsia="方正仿宋_GBK"/>
                <w:kern w:val="0"/>
                <w:sz w:val="22"/>
              </w:rPr>
              <w:t>800</w:t>
            </w:r>
          </w:p>
        </w:tc>
        <w:tc>
          <w:tcPr>
            <w:tcW w:w="1005" w:type="dxa"/>
            <w:tcBorders>
              <w:top w:val="nil"/>
              <w:left w:val="nil"/>
              <w:bottom w:val="single" w:color="auto" w:sz="4" w:space="0"/>
              <w:right w:val="single" w:color="auto" w:sz="4" w:space="0"/>
            </w:tcBorders>
            <w:shd w:val="clear" w:color="auto" w:fill="FFFFFF"/>
            <w:noWrap w:val="0"/>
            <w:vAlign w:val="center"/>
          </w:tcPr>
          <w:p w14:paraId="7B205DA5">
            <w:pPr>
              <w:widowControl/>
              <w:jc w:val="center"/>
              <w:rPr>
                <w:rFonts w:ascii="Times New Roman" w:hAnsi="Times New Roman" w:eastAsia="方正仿宋_GBK"/>
                <w:kern w:val="0"/>
                <w:sz w:val="22"/>
              </w:rPr>
            </w:pPr>
            <w:r>
              <w:rPr>
                <w:rFonts w:ascii="Times New Roman" w:hAnsi="Times New Roman" w:eastAsia="方正仿宋_GBK"/>
                <w:kern w:val="0"/>
                <w:sz w:val="22"/>
              </w:rPr>
              <w:t>完成规划，渝运集团</w:t>
            </w:r>
          </w:p>
        </w:tc>
        <w:tc>
          <w:tcPr>
            <w:tcW w:w="560" w:type="dxa"/>
            <w:tcBorders>
              <w:top w:val="nil"/>
              <w:left w:val="nil"/>
              <w:bottom w:val="single" w:color="auto" w:sz="4" w:space="0"/>
              <w:right w:val="single" w:color="auto" w:sz="4" w:space="0"/>
            </w:tcBorders>
            <w:shd w:val="clear" w:color="auto" w:fill="FFFFFF"/>
            <w:noWrap w:val="0"/>
            <w:vAlign w:val="center"/>
          </w:tcPr>
          <w:p w14:paraId="4C7A8EF0">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14:paraId="0C017BA3">
        <w:tblPrEx>
          <w:tblCellMar>
            <w:top w:w="0" w:type="dxa"/>
            <w:left w:w="11" w:type="dxa"/>
            <w:bottom w:w="0" w:type="dxa"/>
            <w:right w:w="11" w:type="dxa"/>
          </w:tblCellMar>
        </w:tblPrEx>
        <w:trPr>
          <w:trHeight w:val="400" w:hRule="atLeast"/>
        </w:trPr>
        <w:tc>
          <w:tcPr>
            <w:tcW w:w="244" w:type="dxa"/>
            <w:tcBorders>
              <w:top w:val="single" w:color="auto" w:sz="4" w:space="0"/>
              <w:left w:val="single" w:color="auto" w:sz="4" w:space="0"/>
              <w:bottom w:val="nil"/>
              <w:right w:val="single" w:color="auto" w:sz="4" w:space="0"/>
            </w:tcBorders>
            <w:shd w:val="clear" w:color="auto" w:fill="FFFFFF"/>
            <w:noWrap w:val="0"/>
            <w:vAlign w:val="center"/>
          </w:tcPr>
          <w:p w14:paraId="4B937AB5">
            <w:pPr>
              <w:widowControl/>
              <w:jc w:val="center"/>
              <w:rPr>
                <w:rFonts w:ascii="Times New Roman" w:hAnsi="Times New Roman" w:eastAsia="方正仿宋_GBK"/>
                <w:kern w:val="0"/>
                <w:sz w:val="22"/>
              </w:rPr>
            </w:pPr>
            <w:r>
              <w:rPr>
                <w:rFonts w:ascii="Times New Roman" w:hAnsi="Times New Roman" w:eastAsia="方正仿宋_GBK"/>
                <w:kern w:val="0"/>
                <w:sz w:val="22"/>
              </w:rPr>
              <w:t>7</w:t>
            </w:r>
          </w:p>
        </w:tc>
        <w:tc>
          <w:tcPr>
            <w:tcW w:w="1003" w:type="dxa"/>
            <w:tcBorders>
              <w:top w:val="nil"/>
              <w:left w:val="nil"/>
              <w:bottom w:val="single" w:color="auto" w:sz="4" w:space="0"/>
              <w:right w:val="single" w:color="auto" w:sz="4" w:space="0"/>
            </w:tcBorders>
            <w:shd w:val="clear" w:color="auto" w:fill="FFFFFF"/>
            <w:noWrap w:val="0"/>
            <w:vAlign w:val="center"/>
          </w:tcPr>
          <w:p w14:paraId="334EB9BA">
            <w:pPr>
              <w:widowControl/>
              <w:jc w:val="center"/>
              <w:rPr>
                <w:rFonts w:ascii="Times New Roman" w:hAnsi="Times New Roman" w:eastAsia="方正仿宋_GBK"/>
                <w:kern w:val="0"/>
                <w:sz w:val="22"/>
              </w:rPr>
            </w:pPr>
            <w:r>
              <w:rPr>
                <w:rFonts w:ascii="Times New Roman" w:hAnsi="Times New Roman" w:eastAsia="方正仿宋_GBK"/>
                <w:kern w:val="0"/>
                <w:sz w:val="22"/>
              </w:rPr>
              <w:t>汽车东站公交换乘枢纽</w:t>
            </w:r>
          </w:p>
        </w:tc>
        <w:tc>
          <w:tcPr>
            <w:tcW w:w="516" w:type="dxa"/>
            <w:tcBorders>
              <w:top w:val="nil"/>
              <w:left w:val="nil"/>
              <w:bottom w:val="single" w:color="auto" w:sz="4" w:space="0"/>
              <w:right w:val="single" w:color="auto" w:sz="4" w:space="0"/>
            </w:tcBorders>
            <w:shd w:val="clear" w:color="auto" w:fill="FFFFFF"/>
            <w:noWrap w:val="0"/>
            <w:vAlign w:val="center"/>
          </w:tcPr>
          <w:p w14:paraId="4C2D91C1">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14:paraId="0C6E2C5D">
            <w:pPr>
              <w:widowControl/>
              <w:jc w:val="center"/>
              <w:rPr>
                <w:rFonts w:ascii="Times New Roman" w:hAnsi="Times New Roman" w:eastAsia="方正仿宋_GBK"/>
                <w:kern w:val="0"/>
                <w:sz w:val="22"/>
              </w:rPr>
            </w:pPr>
            <w:r>
              <w:rPr>
                <w:rFonts w:ascii="Times New Roman" w:hAnsi="Times New Roman" w:eastAsia="方正仿宋_GBK"/>
                <w:kern w:val="0"/>
                <w:sz w:val="22"/>
              </w:rPr>
              <w:t>2021-2025</w:t>
            </w:r>
          </w:p>
        </w:tc>
        <w:tc>
          <w:tcPr>
            <w:tcW w:w="673" w:type="dxa"/>
            <w:tcBorders>
              <w:top w:val="nil"/>
              <w:left w:val="nil"/>
              <w:bottom w:val="single" w:color="auto" w:sz="4" w:space="0"/>
              <w:right w:val="single" w:color="auto" w:sz="4" w:space="0"/>
            </w:tcBorders>
            <w:shd w:val="clear" w:color="auto" w:fill="FFFFFF"/>
            <w:noWrap w:val="0"/>
            <w:vAlign w:val="center"/>
          </w:tcPr>
          <w:p w14:paraId="0E642470">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14:paraId="54F44368">
            <w:pPr>
              <w:widowControl/>
              <w:rPr>
                <w:rFonts w:ascii="Times New Roman" w:hAnsi="Times New Roman" w:eastAsia="方正仿宋_GBK"/>
                <w:kern w:val="0"/>
                <w:sz w:val="22"/>
              </w:rPr>
            </w:pPr>
            <w:r>
              <w:rPr>
                <w:rFonts w:ascii="Times New Roman" w:hAnsi="Times New Roman" w:eastAsia="方正仿宋_GBK"/>
                <w:kern w:val="0"/>
                <w:sz w:val="22"/>
              </w:rPr>
              <w:t>实现多路城市公交换乘</w:t>
            </w:r>
          </w:p>
        </w:tc>
        <w:tc>
          <w:tcPr>
            <w:tcW w:w="880" w:type="dxa"/>
            <w:tcBorders>
              <w:top w:val="nil"/>
              <w:left w:val="nil"/>
              <w:bottom w:val="single" w:color="auto" w:sz="4" w:space="0"/>
              <w:right w:val="single" w:color="auto" w:sz="4" w:space="0"/>
            </w:tcBorders>
            <w:shd w:val="clear" w:color="auto" w:fill="FFFFFF"/>
            <w:noWrap w:val="0"/>
            <w:vAlign w:val="center"/>
          </w:tcPr>
          <w:p w14:paraId="2A1D5B2F">
            <w:pPr>
              <w:widowControl/>
              <w:jc w:val="center"/>
              <w:rPr>
                <w:rFonts w:ascii="Times New Roman" w:hAnsi="Times New Roman" w:eastAsia="方正仿宋_GBK"/>
                <w:kern w:val="0"/>
                <w:sz w:val="22"/>
              </w:rPr>
            </w:pPr>
            <w:r>
              <w:rPr>
                <w:rFonts w:ascii="Times New Roman" w:hAnsi="Times New Roman" w:eastAsia="方正仿宋_GBK"/>
                <w:kern w:val="0"/>
                <w:sz w:val="22"/>
              </w:rPr>
              <w:t>1000</w:t>
            </w:r>
          </w:p>
        </w:tc>
        <w:tc>
          <w:tcPr>
            <w:tcW w:w="910" w:type="dxa"/>
            <w:tcBorders>
              <w:top w:val="nil"/>
              <w:left w:val="nil"/>
              <w:bottom w:val="single" w:color="auto" w:sz="4" w:space="0"/>
              <w:right w:val="single" w:color="auto" w:sz="4" w:space="0"/>
            </w:tcBorders>
            <w:shd w:val="clear" w:color="auto" w:fill="FFFFFF"/>
            <w:noWrap w:val="0"/>
            <w:vAlign w:val="center"/>
          </w:tcPr>
          <w:p w14:paraId="0CC0E4F7">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374BB3C3">
            <w:pPr>
              <w:widowControl/>
              <w:jc w:val="center"/>
              <w:rPr>
                <w:rFonts w:ascii="Times New Roman" w:hAnsi="Times New Roman" w:eastAsia="方正仿宋_GBK"/>
                <w:kern w:val="0"/>
                <w:sz w:val="22"/>
              </w:rPr>
            </w:pPr>
            <w:r>
              <w:rPr>
                <w:rFonts w:ascii="Times New Roman" w:hAnsi="Times New Roman" w:eastAsia="方正仿宋_GBK"/>
                <w:kern w:val="0"/>
                <w:sz w:val="22"/>
              </w:rPr>
              <w:t>10</w:t>
            </w:r>
          </w:p>
        </w:tc>
        <w:tc>
          <w:tcPr>
            <w:tcW w:w="868" w:type="dxa"/>
            <w:tcBorders>
              <w:top w:val="nil"/>
              <w:left w:val="nil"/>
              <w:bottom w:val="single" w:color="auto" w:sz="4" w:space="0"/>
              <w:right w:val="single" w:color="auto" w:sz="4" w:space="0"/>
            </w:tcBorders>
            <w:shd w:val="clear" w:color="auto" w:fill="FFFFFF"/>
            <w:noWrap w:val="0"/>
            <w:vAlign w:val="center"/>
          </w:tcPr>
          <w:p w14:paraId="5640D739">
            <w:pPr>
              <w:widowControl/>
              <w:jc w:val="center"/>
              <w:rPr>
                <w:rFonts w:ascii="Times New Roman" w:hAnsi="Times New Roman" w:eastAsia="方正仿宋_GBK"/>
                <w:kern w:val="0"/>
                <w:sz w:val="22"/>
              </w:rPr>
            </w:pPr>
            <w:r>
              <w:rPr>
                <w:rFonts w:ascii="Times New Roman" w:hAnsi="Times New Roman" w:eastAsia="方正仿宋_GBK"/>
                <w:kern w:val="0"/>
                <w:sz w:val="22"/>
              </w:rPr>
              <w:t>1000</w:t>
            </w:r>
          </w:p>
        </w:tc>
        <w:tc>
          <w:tcPr>
            <w:tcW w:w="910" w:type="dxa"/>
            <w:tcBorders>
              <w:top w:val="nil"/>
              <w:left w:val="nil"/>
              <w:bottom w:val="single" w:color="auto" w:sz="4" w:space="0"/>
              <w:right w:val="single" w:color="auto" w:sz="4" w:space="0"/>
            </w:tcBorders>
            <w:shd w:val="clear" w:color="auto" w:fill="FFFFFF"/>
            <w:noWrap w:val="0"/>
            <w:vAlign w:val="center"/>
          </w:tcPr>
          <w:p w14:paraId="42986BB4">
            <w:pPr>
              <w:widowControl/>
              <w:jc w:val="center"/>
              <w:rPr>
                <w:rFonts w:ascii="Times New Roman" w:hAnsi="Times New Roman" w:eastAsia="方正仿宋_GBK"/>
                <w:kern w:val="0"/>
                <w:sz w:val="22"/>
              </w:rPr>
            </w:pPr>
            <w:r>
              <w:rPr>
                <w:rFonts w:ascii="Times New Roman" w:hAnsi="Times New Roman" w:eastAsia="方正仿宋_GBK"/>
                <w:kern w:val="0"/>
                <w:sz w:val="22"/>
              </w:rPr>
              <w:t>200</w:t>
            </w:r>
          </w:p>
        </w:tc>
        <w:tc>
          <w:tcPr>
            <w:tcW w:w="981" w:type="dxa"/>
            <w:tcBorders>
              <w:top w:val="nil"/>
              <w:left w:val="nil"/>
              <w:bottom w:val="single" w:color="auto" w:sz="4" w:space="0"/>
              <w:right w:val="single" w:color="auto" w:sz="4" w:space="0"/>
            </w:tcBorders>
            <w:shd w:val="clear" w:color="auto" w:fill="FFFFFF"/>
            <w:noWrap w:val="0"/>
            <w:vAlign w:val="center"/>
          </w:tcPr>
          <w:p w14:paraId="6680B328">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14:paraId="29C79C68">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34600810">
            <w:pPr>
              <w:widowControl/>
              <w:jc w:val="center"/>
              <w:rPr>
                <w:rFonts w:ascii="Times New Roman" w:hAnsi="Times New Roman" w:eastAsia="方正仿宋_GBK"/>
                <w:kern w:val="0"/>
                <w:sz w:val="22"/>
              </w:rPr>
            </w:pPr>
            <w:r>
              <w:rPr>
                <w:rFonts w:ascii="Times New Roman" w:hAnsi="Times New Roman" w:eastAsia="方正仿宋_GBK"/>
                <w:kern w:val="0"/>
                <w:sz w:val="22"/>
              </w:rPr>
              <w:t>800</w:t>
            </w:r>
          </w:p>
        </w:tc>
        <w:tc>
          <w:tcPr>
            <w:tcW w:w="1005" w:type="dxa"/>
            <w:tcBorders>
              <w:top w:val="nil"/>
              <w:left w:val="nil"/>
              <w:bottom w:val="single" w:color="auto" w:sz="4" w:space="0"/>
              <w:right w:val="single" w:color="auto" w:sz="4" w:space="0"/>
            </w:tcBorders>
            <w:shd w:val="clear" w:color="auto" w:fill="FFFFFF"/>
            <w:noWrap w:val="0"/>
            <w:vAlign w:val="center"/>
          </w:tcPr>
          <w:p w14:paraId="62F2C949">
            <w:pPr>
              <w:widowControl/>
              <w:jc w:val="center"/>
              <w:rPr>
                <w:rFonts w:ascii="Times New Roman" w:hAnsi="Times New Roman" w:eastAsia="方正仿宋_GBK"/>
                <w:kern w:val="0"/>
                <w:sz w:val="22"/>
              </w:rPr>
            </w:pPr>
            <w:r>
              <w:rPr>
                <w:rFonts w:ascii="Times New Roman" w:hAnsi="Times New Roman" w:eastAsia="方正仿宋_GBK"/>
                <w:kern w:val="0"/>
                <w:sz w:val="22"/>
              </w:rPr>
              <w:t>完成规划，渝运集团</w:t>
            </w:r>
          </w:p>
        </w:tc>
        <w:tc>
          <w:tcPr>
            <w:tcW w:w="560" w:type="dxa"/>
            <w:tcBorders>
              <w:top w:val="nil"/>
              <w:left w:val="nil"/>
              <w:bottom w:val="single" w:color="auto" w:sz="4" w:space="0"/>
              <w:right w:val="single" w:color="auto" w:sz="4" w:space="0"/>
            </w:tcBorders>
            <w:shd w:val="clear" w:color="auto" w:fill="FFFFFF"/>
            <w:noWrap w:val="0"/>
            <w:vAlign w:val="center"/>
          </w:tcPr>
          <w:p w14:paraId="10BE4FC1">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14:paraId="6E1E6B0C">
        <w:tblPrEx>
          <w:tblCellMar>
            <w:top w:w="0" w:type="dxa"/>
            <w:left w:w="11" w:type="dxa"/>
            <w:bottom w:w="0" w:type="dxa"/>
            <w:right w:w="11" w:type="dxa"/>
          </w:tblCellMar>
        </w:tblPrEx>
        <w:trPr>
          <w:trHeight w:val="400" w:hRule="atLeast"/>
        </w:trPr>
        <w:tc>
          <w:tcPr>
            <w:tcW w:w="244" w:type="dxa"/>
            <w:tcBorders>
              <w:top w:val="single" w:color="auto" w:sz="4" w:space="0"/>
              <w:left w:val="single" w:color="auto" w:sz="4" w:space="0"/>
              <w:bottom w:val="nil"/>
              <w:right w:val="single" w:color="auto" w:sz="4" w:space="0"/>
            </w:tcBorders>
            <w:shd w:val="clear" w:color="auto" w:fill="FFFFFF"/>
            <w:noWrap w:val="0"/>
            <w:vAlign w:val="center"/>
          </w:tcPr>
          <w:p w14:paraId="6F06EECA">
            <w:pPr>
              <w:widowControl/>
              <w:jc w:val="center"/>
              <w:rPr>
                <w:rFonts w:ascii="Times New Roman" w:hAnsi="Times New Roman" w:eastAsia="方正仿宋_GBK"/>
                <w:kern w:val="0"/>
                <w:sz w:val="22"/>
              </w:rPr>
            </w:pPr>
            <w:r>
              <w:rPr>
                <w:rFonts w:ascii="Times New Roman" w:hAnsi="Times New Roman" w:eastAsia="方正仿宋_GBK"/>
                <w:kern w:val="0"/>
                <w:sz w:val="22"/>
              </w:rPr>
              <w:t>8</w:t>
            </w:r>
          </w:p>
        </w:tc>
        <w:tc>
          <w:tcPr>
            <w:tcW w:w="1003" w:type="dxa"/>
            <w:tcBorders>
              <w:top w:val="nil"/>
              <w:left w:val="nil"/>
              <w:bottom w:val="single" w:color="auto" w:sz="4" w:space="0"/>
              <w:right w:val="single" w:color="auto" w:sz="4" w:space="0"/>
            </w:tcBorders>
            <w:shd w:val="clear" w:color="auto" w:fill="FFFFFF"/>
            <w:noWrap w:val="0"/>
            <w:vAlign w:val="center"/>
          </w:tcPr>
          <w:p w14:paraId="518C144D">
            <w:pPr>
              <w:widowControl/>
              <w:jc w:val="center"/>
              <w:rPr>
                <w:rFonts w:ascii="Times New Roman" w:hAnsi="Times New Roman" w:eastAsia="方正仿宋_GBK"/>
                <w:kern w:val="0"/>
                <w:sz w:val="22"/>
              </w:rPr>
            </w:pPr>
            <w:r>
              <w:rPr>
                <w:rFonts w:ascii="Times New Roman" w:hAnsi="Times New Roman" w:eastAsia="方正仿宋_GBK"/>
                <w:kern w:val="0"/>
                <w:sz w:val="22"/>
              </w:rPr>
              <w:t>乡镇客运站</w:t>
            </w:r>
          </w:p>
        </w:tc>
        <w:tc>
          <w:tcPr>
            <w:tcW w:w="516" w:type="dxa"/>
            <w:tcBorders>
              <w:top w:val="nil"/>
              <w:left w:val="nil"/>
              <w:bottom w:val="single" w:color="auto" w:sz="4" w:space="0"/>
              <w:right w:val="single" w:color="auto" w:sz="4" w:space="0"/>
            </w:tcBorders>
            <w:shd w:val="clear" w:color="auto" w:fill="FFFFFF"/>
            <w:noWrap w:val="0"/>
            <w:vAlign w:val="center"/>
          </w:tcPr>
          <w:p w14:paraId="7DE0DEED">
            <w:pPr>
              <w:widowControl/>
              <w:jc w:val="center"/>
              <w:rPr>
                <w:rFonts w:ascii="Times New Roman" w:hAnsi="Times New Roman" w:eastAsia="方正仿宋_GBK"/>
                <w:kern w:val="0"/>
                <w:sz w:val="22"/>
              </w:rPr>
            </w:pPr>
            <w:r>
              <w:rPr>
                <w:rFonts w:ascii="Times New Roman" w:hAnsi="Times New Roman" w:eastAsia="方正仿宋_GBK"/>
                <w:kern w:val="0"/>
                <w:sz w:val="22"/>
              </w:rPr>
              <w:t>改建</w:t>
            </w:r>
          </w:p>
        </w:tc>
        <w:tc>
          <w:tcPr>
            <w:tcW w:w="1061" w:type="dxa"/>
            <w:tcBorders>
              <w:top w:val="nil"/>
              <w:left w:val="nil"/>
              <w:bottom w:val="single" w:color="auto" w:sz="4" w:space="0"/>
              <w:right w:val="single" w:color="auto" w:sz="4" w:space="0"/>
            </w:tcBorders>
            <w:shd w:val="clear" w:color="auto" w:fill="FFFFFF"/>
            <w:noWrap w:val="0"/>
            <w:vAlign w:val="center"/>
          </w:tcPr>
          <w:p w14:paraId="4A016B64">
            <w:pPr>
              <w:widowControl/>
              <w:jc w:val="center"/>
              <w:rPr>
                <w:rFonts w:ascii="Times New Roman" w:hAnsi="Times New Roman" w:eastAsia="方正仿宋_GBK"/>
                <w:kern w:val="0"/>
                <w:sz w:val="22"/>
              </w:rPr>
            </w:pPr>
            <w:r>
              <w:rPr>
                <w:rFonts w:ascii="Times New Roman" w:hAnsi="Times New Roman" w:eastAsia="方正仿宋_GBK"/>
                <w:kern w:val="0"/>
                <w:sz w:val="22"/>
              </w:rPr>
              <w:t>2021-2025</w:t>
            </w:r>
          </w:p>
        </w:tc>
        <w:tc>
          <w:tcPr>
            <w:tcW w:w="673" w:type="dxa"/>
            <w:tcBorders>
              <w:top w:val="nil"/>
              <w:left w:val="nil"/>
              <w:bottom w:val="single" w:color="auto" w:sz="4" w:space="0"/>
              <w:right w:val="single" w:color="auto" w:sz="4" w:space="0"/>
            </w:tcBorders>
            <w:shd w:val="clear" w:color="auto" w:fill="FFFFFF"/>
            <w:noWrap w:val="0"/>
            <w:vAlign w:val="center"/>
          </w:tcPr>
          <w:p w14:paraId="4D05D41B">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14:paraId="59F09BBB">
            <w:pPr>
              <w:widowControl/>
              <w:rPr>
                <w:rFonts w:ascii="Times New Roman" w:hAnsi="Times New Roman" w:eastAsia="方正仿宋_GBK"/>
                <w:kern w:val="0"/>
                <w:sz w:val="22"/>
              </w:rPr>
            </w:pPr>
            <w:r>
              <w:rPr>
                <w:rFonts w:ascii="Times New Roman" w:hAnsi="Times New Roman" w:eastAsia="方正仿宋_GBK"/>
                <w:kern w:val="0"/>
                <w:sz w:val="22"/>
              </w:rPr>
              <w:t>按4级标准完善石会、黄溪、小南海、阿蓬江、马喇、濯水、石家、邻鄂客运站设施</w:t>
            </w:r>
          </w:p>
        </w:tc>
        <w:tc>
          <w:tcPr>
            <w:tcW w:w="880" w:type="dxa"/>
            <w:tcBorders>
              <w:top w:val="nil"/>
              <w:left w:val="nil"/>
              <w:bottom w:val="single" w:color="auto" w:sz="4" w:space="0"/>
              <w:right w:val="single" w:color="auto" w:sz="4" w:space="0"/>
            </w:tcBorders>
            <w:shd w:val="clear" w:color="auto" w:fill="FFFFFF"/>
            <w:noWrap w:val="0"/>
            <w:vAlign w:val="center"/>
          </w:tcPr>
          <w:p w14:paraId="25A62A8E">
            <w:pPr>
              <w:widowControl/>
              <w:jc w:val="center"/>
              <w:rPr>
                <w:rFonts w:ascii="Times New Roman" w:hAnsi="Times New Roman" w:eastAsia="方正仿宋_GBK"/>
                <w:kern w:val="0"/>
                <w:sz w:val="22"/>
              </w:rPr>
            </w:pPr>
            <w:r>
              <w:rPr>
                <w:rFonts w:ascii="Times New Roman" w:hAnsi="Times New Roman" w:eastAsia="方正仿宋_GBK"/>
                <w:kern w:val="0"/>
                <w:sz w:val="22"/>
              </w:rPr>
              <w:t>800</w:t>
            </w:r>
          </w:p>
        </w:tc>
        <w:tc>
          <w:tcPr>
            <w:tcW w:w="910" w:type="dxa"/>
            <w:tcBorders>
              <w:top w:val="nil"/>
              <w:left w:val="nil"/>
              <w:bottom w:val="single" w:color="auto" w:sz="4" w:space="0"/>
              <w:right w:val="single" w:color="auto" w:sz="4" w:space="0"/>
            </w:tcBorders>
            <w:shd w:val="clear" w:color="auto" w:fill="FFFFFF"/>
            <w:noWrap w:val="0"/>
            <w:vAlign w:val="center"/>
          </w:tcPr>
          <w:p w14:paraId="52762055">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479A0011">
            <w:pPr>
              <w:widowControl/>
              <w:jc w:val="center"/>
              <w:rPr>
                <w:rFonts w:ascii="Times New Roman" w:hAnsi="Times New Roman" w:eastAsia="方正仿宋_GBK"/>
                <w:kern w:val="0"/>
                <w:sz w:val="22"/>
              </w:rPr>
            </w:pPr>
            <w:r>
              <w:rPr>
                <w:rFonts w:ascii="Times New Roman" w:hAnsi="Times New Roman" w:eastAsia="方正仿宋_GBK"/>
                <w:kern w:val="0"/>
                <w:sz w:val="22"/>
              </w:rPr>
              <w:t>24</w:t>
            </w:r>
          </w:p>
        </w:tc>
        <w:tc>
          <w:tcPr>
            <w:tcW w:w="868" w:type="dxa"/>
            <w:tcBorders>
              <w:top w:val="nil"/>
              <w:left w:val="nil"/>
              <w:bottom w:val="single" w:color="auto" w:sz="4" w:space="0"/>
              <w:right w:val="single" w:color="auto" w:sz="4" w:space="0"/>
            </w:tcBorders>
            <w:shd w:val="clear" w:color="auto" w:fill="FFFFFF"/>
            <w:noWrap w:val="0"/>
            <w:vAlign w:val="center"/>
          </w:tcPr>
          <w:p w14:paraId="1DB5336C">
            <w:pPr>
              <w:widowControl/>
              <w:jc w:val="center"/>
              <w:rPr>
                <w:rFonts w:ascii="Times New Roman" w:hAnsi="Times New Roman" w:eastAsia="方正仿宋_GBK"/>
                <w:kern w:val="0"/>
                <w:sz w:val="22"/>
              </w:rPr>
            </w:pPr>
            <w:r>
              <w:rPr>
                <w:rFonts w:ascii="Times New Roman" w:hAnsi="Times New Roman" w:eastAsia="方正仿宋_GBK"/>
                <w:kern w:val="0"/>
                <w:sz w:val="22"/>
              </w:rPr>
              <w:t>800</w:t>
            </w:r>
          </w:p>
        </w:tc>
        <w:tc>
          <w:tcPr>
            <w:tcW w:w="910" w:type="dxa"/>
            <w:tcBorders>
              <w:top w:val="nil"/>
              <w:left w:val="nil"/>
              <w:bottom w:val="single" w:color="auto" w:sz="4" w:space="0"/>
              <w:right w:val="single" w:color="auto" w:sz="4" w:space="0"/>
            </w:tcBorders>
            <w:shd w:val="clear" w:color="auto" w:fill="FFFFFF"/>
            <w:noWrap w:val="0"/>
            <w:vAlign w:val="center"/>
          </w:tcPr>
          <w:p w14:paraId="142114BF">
            <w:pPr>
              <w:widowControl/>
              <w:jc w:val="center"/>
              <w:rPr>
                <w:rFonts w:ascii="Times New Roman" w:hAnsi="Times New Roman" w:eastAsia="方正仿宋_GBK"/>
                <w:kern w:val="0"/>
                <w:sz w:val="22"/>
              </w:rPr>
            </w:pPr>
            <w:r>
              <w:rPr>
                <w:rFonts w:ascii="Times New Roman" w:hAnsi="Times New Roman" w:eastAsia="方正仿宋_GBK"/>
                <w:kern w:val="0"/>
                <w:sz w:val="22"/>
              </w:rPr>
              <w:t>800</w:t>
            </w:r>
          </w:p>
        </w:tc>
        <w:tc>
          <w:tcPr>
            <w:tcW w:w="981" w:type="dxa"/>
            <w:tcBorders>
              <w:top w:val="nil"/>
              <w:left w:val="nil"/>
              <w:bottom w:val="single" w:color="auto" w:sz="4" w:space="0"/>
              <w:right w:val="single" w:color="auto" w:sz="4" w:space="0"/>
            </w:tcBorders>
            <w:shd w:val="clear" w:color="auto" w:fill="FFFFFF"/>
            <w:noWrap w:val="0"/>
            <w:vAlign w:val="center"/>
          </w:tcPr>
          <w:p w14:paraId="2593526D">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14:paraId="1F0F6A07">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05A48E7A">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28513E3E">
            <w:pPr>
              <w:widowControl/>
              <w:jc w:val="center"/>
              <w:rPr>
                <w:rFonts w:ascii="Times New Roman" w:hAnsi="Times New Roman" w:eastAsia="方正仿宋_GBK"/>
                <w:kern w:val="0"/>
                <w:sz w:val="22"/>
              </w:rPr>
            </w:pPr>
            <w:r>
              <w:rPr>
                <w:rFonts w:ascii="Times New Roman" w:hAnsi="Times New Roman" w:eastAsia="方正仿宋_GBK"/>
                <w:kern w:val="0"/>
                <w:sz w:val="22"/>
              </w:rPr>
              <w:t>完成规划</w:t>
            </w:r>
          </w:p>
        </w:tc>
        <w:tc>
          <w:tcPr>
            <w:tcW w:w="560" w:type="dxa"/>
            <w:tcBorders>
              <w:top w:val="nil"/>
              <w:left w:val="nil"/>
              <w:bottom w:val="single" w:color="auto" w:sz="4" w:space="0"/>
              <w:right w:val="single" w:color="auto" w:sz="4" w:space="0"/>
            </w:tcBorders>
            <w:shd w:val="clear" w:color="auto" w:fill="FFFFFF"/>
            <w:noWrap w:val="0"/>
            <w:vAlign w:val="center"/>
          </w:tcPr>
          <w:p w14:paraId="3B181DF4">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14:paraId="77C06DB2">
        <w:tblPrEx>
          <w:tblCellMar>
            <w:top w:w="0" w:type="dxa"/>
            <w:left w:w="11" w:type="dxa"/>
            <w:bottom w:w="0" w:type="dxa"/>
            <w:right w:w="11" w:type="dxa"/>
          </w:tblCellMar>
        </w:tblPrEx>
        <w:trPr>
          <w:trHeight w:val="1563" w:hRule="atLeast"/>
        </w:trPr>
        <w:tc>
          <w:tcPr>
            <w:tcW w:w="244" w:type="dxa"/>
            <w:tcBorders>
              <w:top w:val="single" w:color="auto" w:sz="4" w:space="0"/>
              <w:left w:val="single" w:color="auto" w:sz="4" w:space="0"/>
              <w:bottom w:val="nil"/>
              <w:right w:val="single" w:color="auto" w:sz="4" w:space="0"/>
            </w:tcBorders>
            <w:shd w:val="clear" w:color="auto" w:fill="FFFFFF"/>
            <w:noWrap w:val="0"/>
            <w:vAlign w:val="center"/>
          </w:tcPr>
          <w:p w14:paraId="4757CD2B">
            <w:pPr>
              <w:widowControl/>
              <w:jc w:val="center"/>
              <w:rPr>
                <w:rFonts w:ascii="Times New Roman" w:hAnsi="Times New Roman" w:eastAsia="方正仿宋_GBK"/>
                <w:kern w:val="0"/>
                <w:sz w:val="22"/>
              </w:rPr>
            </w:pPr>
            <w:r>
              <w:rPr>
                <w:rFonts w:ascii="Times New Roman" w:hAnsi="Times New Roman" w:eastAsia="方正仿宋_GBK"/>
                <w:kern w:val="0"/>
                <w:sz w:val="22"/>
              </w:rPr>
              <w:t>9</w:t>
            </w:r>
          </w:p>
        </w:tc>
        <w:tc>
          <w:tcPr>
            <w:tcW w:w="1003" w:type="dxa"/>
            <w:tcBorders>
              <w:top w:val="nil"/>
              <w:left w:val="nil"/>
              <w:bottom w:val="single" w:color="auto" w:sz="4" w:space="0"/>
              <w:right w:val="single" w:color="auto" w:sz="4" w:space="0"/>
            </w:tcBorders>
            <w:shd w:val="clear" w:color="auto" w:fill="FFFFFF"/>
            <w:noWrap w:val="0"/>
            <w:vAlign w:val="center"/>
          </w:tcPr>
          <w:p w14:paraId="3D9584DB">
            <w:pPr>
              <w:widowControl/>
              <w:jc w:val="center"/>
              <w:rPr>
                <w:rFonts w:ascii="Times New Roman" w:hAnsi="Times New Roman" w:eastAsia="方正仿宋_GBK"/>
                <w:kern w:val="0"/>
                <w:sz w:val="22"/>
              </w:rPr>
            </w:pPr>
            <w:r>
              <w:rPr>
                <w:rFonts w:hint="eastAsia" w:ascii="Times New Roman" w:hAnsi="Times New Roman" w:eastAsia="方正仿宋_GBK"/>
                <w:kern w:val="0"/>
                <w:sz w:val="22"/>
                <w:lang w:eastAsia="zh-CN"/>
              </w:rPr>
              <w:t>“</w:t>
            </w:r>
            <w:r>
              <w:rPr>
                <w:rFonts w:ascii="Times New Roman" w:hAnsi="Times New Roman" w:eastAsia="方正仿宋_GBK"/>
                <w:kern w:val="0"/>
                <w:sz w:val="22"/>
              </w:rPr>
              <w:t>四好农村路</w:t>
            </w:r>
            <w:r>
              <w:rPr>
                <w:rFonts w:hint="eastAsia" w:ascii="Times New Roman" w:hAnsi="Times New Roman" w:eastAsia="方正仿宋_GBK"/>
                <w:kern w:val="0"/>
                <w:sz w:val="22"/>
                <w:lang w:eastAsia="zh-CN"/>
              </w:rPr>
              <w:t>”</w:t>
            </w:r>
            <w:r>
              <w:rPr>
                <w:rFonts w:ascii="Times New Roman" w:hAnsi="Times New Roman" w:eastAsia="方正仿宋_GBK"/>
                <w:kern w:val="0"/>
                <w:sz w:val="22"/>
              </w:rPr>
              <w:t>建设（招呼站）</w:t>
            </w:r>
          </w:p>
        </w:tc>
        <w:tc>
          <w:tcPr>
            <w:tcW w:w="516" w:type="dxa"/>
            <w:tcBorders>
              <w:top w:val="nil"/>
              <w:left w:val="nil"/>
              <w:bottom w:val="single" w:color="auto" w:sz="4" w:space="0"/>
              <w:right w:val="single" w:color="auto" w:sz="4" w:space="0"/>
            </w:tcBorders>
            <w:shd w:val="clear" w:color="auto" w:fill="FFFFFF"/>
            <w:noWrap w:val="0"/>
            <w:vAlign w:val="center"/>
          </w:tcPr>
          <w:p w14:paraId="5EF98D1C">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14:paraId="0FDCCD50">
            <w:pPr>
              <w:widowControl/>
              <w:jc w:val="center"/>
              <w:rPr>
                <w:rFonts w:ascii="Times New Roman" w:hAnsi="Times New Roman" w:eastAsia="方正仿宋_GBK"/>
                <w:kern w:val="0"/>
                <w:sz w:val="22"/>
              </w:rPr>
            </w:pPr>
            <w:r>
              <w:rPr>
                <w:rFonts w:ascii="Times New Roman" w:hAnsi="Times New Roman" w:eastAsia="方正仿宋_GBK"/>
                <w:kern w:val="0"/>
                <w:sz w:val="22"/>
              </w:rPr>
              <w:t>2021-2025</w:t>
            </w:r>
          </w:p>
        </w:tc>
        <w:tc>
          <w:tcPr>
            <w:tcW w:w="673" w:type="dxa"/>
            <w:tcBorders>
              <w:top w:val="nil"/>
              <w:left w:val="nil"/>
              <w:bottom w:val="single" w:color="auto" w:sz="4" w:space="0"/>
              <w:right w:val="single" w:color="auto" w:sz="4" w:space="0"/>
            </w:tcBorders>
            <w:shd w:val="clear" w:color="auto" w:fill="FFFFFF"/>
            <w:noWrap w:val="0"/>
            <w:vAlign w:val="center"/>
          </w:tcPr>
          <w:p w14:paraId="736992FF">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14:paraId="1DC6778E">
            <w:pPr>
              <w:widowControl/>
              <w:rPr>
                <w:rFonts w:ascii="Times New Roman" w:hAnsi="Times New Roman" w:eastAsia="方正仿宋_GBK"/>
                <w:kern w:val="0"/>
                <w:sz w:val="22"/>
              </w:rPr>
            </w:pPr>
            <w:r>
              <w:rPr>
                <w:rFonts w:ascii="Times New Roman" w:hAnsi="Times New Roman" w:eastAsia="方正仿宋_GBK"/>
                <w:kern w:val="0"/>
                <w:sz w:val="22"/>
              </w:rPr>
              <w:t>总规模218个，按照218个村居，每村设置1个</w:t>
            </w:r>
          </w:p>
        </w:tc>
        <w:tc>
          <w:tcPr>
            <w:tcW w:w="880" w:type="dxa"/>
            <w:tcBorders>
              <w:top w:val="nil"/>
              <w:left w:val="nil"/>
              <w:bottom w:val="single" w:color="auto" w:sz="4" w:space="0"/>
              <w:right w:val="single" w:color="auto" w:sz="4" w:space="0"/>
            </w:tcBorders>
            <w:shd w:val="clear" w:color="auto" w:fill="FFFFFF"/>
            <w:noWrap w:val="0"/>
            <w:vAlign w:val="center"/>
          </w:tcPr>
          <w:p w14:paraId="304C4DD9">
            <w:pPr>
              <w:widowControl/>
              <w:jc w:val="center"/>
              <w:rPr>
                <w:rFonts w:ascii="Times New Roman" w:hAnsi="Times New Roman" w:eastAsia="方正仿宋_GBK"/>
                <w:kern w:val="0"/>
                <w:sz w:val="22"/>
              </w:rPr>
            </w:pPr>
            <w:r>
              <w:rPr>
                <w:rFonts w:ascii="Times New Roman" w:hAnsi="Times New Roman" w:eastAsia="方正仿宋_GBK"/>
                <w:kern w:val="0"/>
                <w:sz w:val="22"/>
              </w:rPr>
              <w:t>1526</w:t>
            </w:r>
          </w:p>
        </w:tc>
        <w:tc>
          <w:tcPr>
            <w:tcW w:w="910" w:type="dxa"/>
            <w:tcBorders>
              <w:top w:val="nil"/>
              <w:left w:val="nil"/>
              <w:bottom w:val="single" w:color="auto" w:sz="4" w:space="0"/>
              <w:right w:val="single" w:color="auto" w:sz="4" w:space="0"/>
            </w:tcBorders>
            <w:shd w:val="clear" w:color="auto" w:fill="FFFFFF"/>
            <w:noWrap w:val="0"/>
            <w:vAlign w:val="center"/>
          </w:tcPr>
          <w:p w14:paraId="7BBBCEAC">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4C11E45C">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7F9E95F9">
            <w:pPr>
              <w:widowControl/>
              <w:jc w:val="center"/>
              <w:rPr>
                <w:rFonts w:ascii="Times New Roman" w:hAnsi="Times New Roman" w:eastAsia="方正仿宋_GBK"/>
                <w:kern w:val="0"/>
                <w:sz w:val="22"/>
              </w:rPr>
            </w:pPr>
            <w:r>
              <w:rPr>
                <w:rFonts w:ascii="Times New Roman" w:hAnsi="Times New Roman" w:eastAsia="方正仿宋_GBK"/>
                <w:kern w:val="0"/>
                <w:sz w:val="22"/>
              </w:rPr>
              <w:t>1526</w:t>
            </w:r>
          </w:p>
        </w:tc>
        <w:tc>
          <w:tcPr>
            <w:tcW w:w="910" w:type="dxa"/>
            <w:tcBorders>
              <w:top w:val="nil"/>
              <w:left w:val="nil"/>
              <w:bottom w:val="single" w:color="auto" w:sz="4" w:space="0"/>
              <w:right w:val="single" w:color="auto" w:sz="4" w:space="0"/>
            </w:tcBorders>
            <w:shd w:val="clear" w:color="auto" w:fill="FFFFFF"/>
            <w:noWrap w:val="0"/>
            <w:vAlign w:val="center"/>
          </w:tcPr>
          <w:p w14:paraId="12002009">
            <w:pPr>
              <w:widowControl/>
              <w:jc w:val="center"/>
              <w:rPr>
                <w:rFonts w:ascii="Times New Roman" w:hAnsi="Times New Roman" w:eastAsia="方正仿宋_GBK"/>
                <w:kern w:val="0"/>
                <w:sz w:val="22"/>
              </w:rPr>
            </w:pPr>
            <w:r>
              <w:rPr>
                <w:rFonts w:ascii="Times New Roman" w:hAnsi="Times New Roman" w:eastAsia="方正仿宋_GBK"/>
                <w:kern w:val="0"/>
                <w:sz w:val="22"/>
              </w:rPr>
              <w:t>654</w:t>
            </w:r>
          </w:p>
        </w:tc>
        <w:tc>
          <w:tcPr>
            <w:tcW w:w="981" w:type="dxa"/>
            <w:tcBorders>
              <w:top w:val="nil"/>
              <w:left w:val="nil"/>
              <w:bottom w:val="single" w:color="auto" w:sz="4" w:space="0"/>
              <w:right w:val="single" w:color="auto" w:sz="4" w:space="0"/>
            </w:tcBorders>
            <w:shd w:val="clear" w:color="auto" w:fill="FFFFFF"/>
            <w:noWrap w:val="0"/>
            <w:vAlign w:val="center"/>
          </w:tcPr>
          <w:p w14:paraId="21BA5D8B">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14:paraId="650B2740">
            <w:pPr>
              <w:widowControl/>
              <w:jc w:val="center"/>
              <w:rPr>
                <w:rFonts w:ascii="Times New Roman" w:hAnsi="Times New Roman" w:eastAsia="方正仿宋_GBK"/>
                <w:kern w:val="0"/>
                <w:sz w:val="22"/>
              </w:rPr>
            </w:pPr>
            <w:r>
              <w:rPr>
                <w:rFonts w:ascii="Times New Roman" w:hAnsi="Times New Roman" w:eastAsia="方正仿宋_GBK"/>
                <w:kern w:val="0"/>
                <w:sz w:val="22"/>
              </w:rPr>
              <w:t>872</w:t>
            </w:r>
          </w:p>
        </w:tc>
        <w:tc>
          <w:tcPr>
            <w:tcW w:w="1022" w:type="dxa"/>
            <w:tcBorders>
              <w:top w:val="nil"/>
              <w:left w:val="nil"/>
              <w:bottom w:val="single" w:color="auto" w:sz="4" w:space="0"/>
              <w:right w:val="single" w:color="auto" w:sz="4" w:space="0"/>
            </w:tcBorders>
            <w:shd w:val="clear" w:color="auto" w:fill="FFFFFF"/>
            <w:noWrap w:val="0"/>
            <w:vAlign w:val="center"/>
          </w:tcPr>
          <w:p w14:paraId="24B914CA">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689E16B0">
            <w:pPr>
              <w:widowControl/>
              <w:jc w:val="center"/>
              <w:rPr>
                <w:rFonts w:ascii="Times New Roman" w:hAnsi="Times New Roman" w:eastAsia="方正仿宋_GBK"/>
                <w:kern w:val="0"/>
                <w:sz w:val="22"/>
              </w:rPr>
            </w:pPr>
            <w:r>
              <w:rPr>
                <w:rFonts w:ascii="Times New Roman" w:hAnsi="Times New Roman" w:eastAsia="方正仿宋_GBK"/>
                <w:kern w:val="0"/>
                <w:sz w:val="22"/>
              </w:rPr>
              <w:t>完成规划</w:t>
            </w:r>
          </w:p>
        </w:tc>
        <w:tc>
          <w:tcPr>
            <w:tcW w:w="560" w:type="dxa"/>
            <w:tcBorders>
              <w:top w:val="nil"/>
              <w:left w:val="nil"/>
              <w:bottom w:val="single" w:color="auto" w:sz="4" w:space="0"/>
              <w:right w:val="single" w:color="auto" w:sz="4" w:space="0"/>
            </w:tcBorders>
            <w:shd w:val="clear" w:color="auto" w:fill="FFFFFF"/>
            <w:noWrap w:val="0"/>
            <w:vAlign w:val="center"/>
          </w:tcPr>
          <w:p w14:paraId="78878D29">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14:paraId="0A851A9C">
        <w:tblPrEx>
          <w:tblCellMar>
            <w:top w:w="0" w:type="dxa"/>
            <w:left w:w="11" w:type="dxa"/>
            <w:bottom w:w="0" w:type="dxa"/>
            <w:right w:w="11" w:type="dxa"/>
          </w:tblCellMar>
        </w:tblPrEx>
        <w:trPr>
          <w:trHeight w:val="400" w:hRule="atLeast"/>
        </w:trPr>
        <w:tc>
          <w:tcPr>
            <w:tcW w:w="244" w:type="dxa"/>
            <w:tcBorders>
              <w:top w:val="single" w:color="auto" w:sz="4" w:space="0"/>
              <w:left w:val="single" w:color="auto" w:sz="4" w:space="0"/>
              <w:bottom w:val="nil"/>
              <w:right w:val="single" w:color="auto" w:sz="4" w:space="0"/>
            </w:tcBorders>
            <w:shd w:val="clear" w:color="auto" w:fill="FFFFFF"/>
            <w:noWrap w:val="0"/>
            <w:vAlign w:val="center"/>
          </w:tcPr>
          <w:p w14:paraId="107524DB">
            <w:pPr>
              <w:widowControl/>
              <w:jc w:val="center"/>
              <w:rPr>
                <w:rFonts w:ascii="Times New Roman" w:hAnsi="Times New Roman" w:eastAsia="方正仿宋_GBK"/>
                <w:kern w:val="0"/>
                <w:sz w:val="22"/>
              </w:rPr>
            </w:pPr>
            <w:r>
              <w:rPr>
                <w:rFonts w:ascii="Times New Roman" w:hAnsi="Times New Roman" w:eastAsia="方正仿宋_GBK"/>
                <w:kern w:val="0"/>
                <w:sz w:val="22"/>
              </w:rPr>
              <w:t>10</w:t>
            </w:r>
          </w:p>
        </w:tc>
        <w:tc>
          <w:tcPr>
            <w:tcW w:w="1003" w:type="dxa"/>
            <w:tcBorders>
              <w:top w:val="nil"/>
              <w:left w:val="nil"/>
              <w:bottom w:val="single" w:color="auto" w:sz="4" w:space="0"/>
              <w:right w:val="single" w:color="auto" w:sz="4" w:space="0"/>
            </w:tcBorders>
            <w:shd w:val="clear" w:color="auto" w:fill="FFFFFF"/>
            <w:noWrap w:val="0"/>
            <w:vAlign w:val="center"/>
          </w:tcPr>
          <w:p w14:paraId="257F721F">
            <w:pPr>
              <w:widowControl/>
              <w:jc w:val="center"/>
              <w:rPr>
                <w:rFonts w:ascii="Times New Roman" w:hAnsi="Times New Roman" w:eastAsia="方正仿宋_GBK"/>
                <w:kern w:val="0"/>
                <w:sz w:val="22"/>
              </w:rPr>
            </w:pPr>
            <w:r>
              <w:rPr>
                <w:rFonts w:ascii="Times New Roman" w:hAnsi="Times New Roman" w:eastAsia="方正仿宋_GBK"/>
                <w:kern w:val="0"/>
                <w:sz w:val="22"/>
              </w:rPr>
              <w:t>渝东南物流基地</w:t>
            </w:r>
          </w:p>
        </w:tc>
        <w:tc>
          <w:tcPr>
            <w:tcW w:w="516" w:type="dxa"/>
            <w:tcBorders>
              <w:top w:val="nil"/>
              <w:left w:val="nil"/>
              <w:bottom w:val="single" w:color="auto" w:sz="4" w:space="0"/>
              <w:right w:val="single" w:color="auto" w:sz="4" w:space="0"/>
            </w:tcBorders>
            <w:shd w:val="clear" w:color="auto" w:fill="FFFFFF"/>
            <w:noWrap w:val="0"/>
            <w:vAlign w:val="center"/>
          </w:tcPr>
          <w:p w14:paraId="19B193C9">
            <w:pPr>
              <w:widowControl/>
              <w:jc w:val="center"/>
              <w:rPr>
                <w:rFonts w:ascii="Times New Roman" w:hAnsi="Times New Roman" w:eastAsia="方正仿宋_GBK"/>
                <w:kern w:val="0"/>
                <w:sz w:val="22"/>
              </w:rPr>
            </w:pPr>
            <w:r>
              <w:rPr>
                <w:rFonts w:ascii="Times New Roman" w:hAnsi="Times New Roman" w:eastAsia="方正仿宋_GBK"/>
                <w:kern w:val="0"/>
                <w:sz w:val="22"/>
              </w:rPr>
              <w:t>改建</w:t>
            </w:r>
          </w:p>
        </w:tc>
        <w:tc>
          <w:tcPr>
            <w:tcW w:w="1061" w:type="dxa"/>
            <w:tcBorders>
              <w:top w:val="nil"/>
              <w:left w:val="nil"/>
              <w:bottom w:val="single" w:color="auto" w:sz="4" w:space="0"/>
              <w:right w:val="single" w:color="auto" w:sz="4" w:space="0"/>
            </w:tcBorders>
            <w:shd w:val="clear" w:color="auto" w:fill="FFFFFF"/>
            <w:noWrap w:val="0"/>
            <w:vAlign w:val="center"/>
          </w:tcPr>
          <w:p w14:paraId="30ADAB5E">
            <w:pPr>
              <w:widowControl/>
              <w:jc w:val="center"/>
              <w:rPr>
                <w:rFonts w:ascii="Times New Roman" w:hAnsi="Times New Roman" w:eastAsia="方正仿宋_GBK"/>
                <w:kern w:val="0"/>
                <w:sz w:val="22"/>
              </w:rPr>
            </w:pPr>
            <w:r>
              <w:rPr>
                <w:rFonts w:ascii="Times New Roman" w:hAnsi="Times New Roman" w:eastAsia="方正仿宋_GBK"/>
                <w:kern w:val="0"/>
                <w:sz w:val="22"/>
              </w:rPr>
              <w:t>2021-2025</w:t>
            </w:r>
          </w:p>
        </w:tc>
        <w:tc>
          <w:tcPr>
            <w:tcW w:w="673" w:type="dxa"/>
            <w:tcBorders>
              <w:top w:val="nil"/>
              <w:left w:val="nil"/>
              <w:bottom w:val="single" w:color="auto" w:sz="4" w:space="0"/>
              <w:right w:val="single" w:color="auto" w:sz="4" w:space="0"/>
            </w:tcBorders>
            <w:shd w:val="clear" w:color="auto" w:fill="FFFFFF"/>
            <w:noWrap w:val="0"/>
            <w:vAlign w:val="center"/>
          </w:tcPr>
          <w:p w14:paraId="75B5BB8B">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14:paraId="2F537075">
            <w:pPr>
              <w:widowControl/>
              <w:rPr>
                <w:rFonts w:ascii="Times New Roman" w:hAnsi="Times New Roman" w:eastAsia="方正仿宋_GBK"/>
                <w:kern w:val="0"/>
                <w:sz w:val="22"/>
              </w:rPr>
            </w:pPr>
            <w:r>
              <w:rPr>
                <w:rFonts w:ascii="Times New Roman" w:hAnsi="Times New Roman" w:eastAsia="方正仿宋_GBK"/>
                <w:kern w:val="0"/>
                <w:sz w:val="22"/>
              </w:rPr>
              <w:t>3个物流配送中心、1个电子商务中心、2个仓储分拣中心、3个市场区、1个连锁配送区、1个会展场馆</w:t>
            </w:r>
          </w:p>
        </w:tc>
        <w:tc>
          <w:tcPr>
            <w:tcW w:w="880" w:type="dxa"/>
            <w:tcBorders>
              <w:top w:val="nil"/>
              <w:left w:val="nil"/>
              <w:bottom w:val="single" w:color="auto" w:sz="4" w:space="0"/>
              <w:right w:val="single" w:color="auto" w:sz="4" w:space="0"/>
            </w:tcBorders>
            <w:shd w:val="clear" w:color="auto" w:fill="FFFFFF"/>
            <w:noWrap w:val="0"/>
            <w:vAlign w:val="center"/>
          </w:tcPr>
          <w:p w14:paraId="7C4B0854">
            <w:pPr>
              <w:widowControl/>
              <w:jc w:val="center"/>
              <w:rPr>
                <w:rFonts w:ascii="Times New Roman" w:hAnsi="Times New Roman" w:eastAsia="方正仿宋_GBK"/>
                <w:kern w:val="0"/>
                <w:sz w:val="22"/>
              </w:rPr>
            </w:pPr>
            <w:r>
              <w:rPr>
                <w:rFonts w:ascii="Times New Roman" w:hAnsi="Times New Roman" w:eastAsia="方正仿宋_GBK"/>
                <w:kern w:val="0"/>
                <w:sz w:val="22"/>
              </w:rPr>
              <w:t>5000</w:t>
            </w:r>
          </w:p>
        </w:tc>
        <w:tc>
          <w:tcPr>
            <w:tcW w:w="910" w:type="dxa"/>
            <w:tcBorders>
              <w:top w:val="nil"/>
              <w:left w:val="nil"/>
              <w:bottom w:val="single" w:color="auto" w:sz="4" w:space="0"/>
              <w:right w:val="single" w:color="auto" w:sz="4" w:space="0"/>
            </w:tcBorders>
            <w:shd w:val="clear" w:color="auto" w:fill="FFFFFF"/>
            <w:noWrap w:val="0"/>
            <w:vAlign w:val="center"/>
          </w:tcPr>
          <w:p w14:paraId="37056F14">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540A55C3">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2D1F570A">
            <w:pPr>
              <w:widowControl/>
              <w:jc w:val="center"/>
              <w:rPr>
                <w:rFonts w:ascii="Times New Roman" w:hAnsi="Times New Roman" w:eastAsia="方正仿宋_GBK"/>
                <w:kern w:val="0"/>
                <w:sz w:val="22"/>
              </w:rPr>
            </w:pPr>
            <w:r>
              <w:rPr>
                <w:rFonts w:ascii="Times New Roman" w:hAnsi="Times New Roman" w:eastAsia="方正仿宋_GBK"/>
                <w:kern w:val="0"/>
                <w:sz w:val="22"/>
              </w:rPr>
              <w:t>5000</w:t>
            </w:r>
          </w:p>
        </w:tc>
        <w:tc>
          <w:tcPr>
            <w:tcW w:w="910" w:type="dxa"/>
            <w:tcBorders>
              <w:top w:val="nil"/>
              <w:left w:val="nil"/>
              <w:bottom w:val="single" w:color="auto" w:sz="4" w:space="0"/>
              <w:right w:val="single" w:color="auto" w:sz="4" w:space="0"/>
            </w:tcBorders>
            <w:shd w:val="clear" w:color="auto" w:fill="FFFFFF"/>
            <w:noWrap w:val="0"/>
            <w:vAlign w:val="center"/>
          </w:tcPr>
          <w:p w14:paraId="308BD6EF">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81" w:type="dxa"/>
            <w:tcBorders>
              <w:top w:val="nil"/>
              <w:left w:val="nil"/>
              <w:bottom w:val="single" w:color="auto" w:sz="4" w:space="0"/>
              <w:right w:val="single" w:color="auto" w:sz="4" w:space="0"/>
            </w:tcBorders>
            <w:shd w:val="clear" w:color="auto" w:fill="FFFFFF"/>
            <w:noWrap w:val="0"/>
            <w:vAlign w:val="center"/>
          </w:tcPr>
          <w:p w14:paraId="0E472852">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14:paraId="6A32ECF8">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4BC8EED2">
            <w:pPr>
              <w:widowControl/>
              <w:jc w:val="center"/>
              <w:rPr>
                <w:rFonts w:ascii="Times New Roman" w:hAnsi="Times New Roman" w:eastAsia="方正仿宋_GBK"/>
                <w:kern w:val="0"/>
                <w:sz w:val="22"/>
              </w:rPr>
            </w:pPr>
            <w:r>
              <w:rPr>
                <w:rFonts w:ascii="Times New Roman" w:hAnsi="Times New Roman" w:eastAsia="方正仿宋_GBK"/>
                <w:kern w:val="0"/>
                <w:sz w:val="22"/>
              </w:rPr>
              <w:t>5000</w:t>
            </w:r>
          </w:p>
        </w:tc>
        <w:tc>
          <w:tcPr>
            <w:tcW w:w="1005" w:type="dxa"/>
            <w:tcBorders>
              <w:top w:val="nil"/>
              <w:left w:val="nil"/>
              <w:bottom w:val="single" w:color="auto" w:sz="4" w:space="0"/>
              <w:right w:val="single" w:color="auto" w:sz="4" w:space="0"/>
            </w:tcBorders>
            <w:shd w:val="clear" w:color="auto" w:fill="FFFFFF"/>
            <w:noWrap w:val="0"/>
            <w:vAlign w:val="center"/>
          </w:tcPr>
          <w:p w14:paraId="2230BA66">
            <w:pPr>
              <w:widowControl/>
              <w:jc w:val="center"/>
              <w:rPr>
                <w:rFonts w:ascii="Times New Roman" w:hAnsi="Times New Roman" w:eastAsia="方正仿宋_GBK"/>
                <w:kern w:val="0"/>
                <w:sz w:val="22"/>
              </w:rPr>
            </w:pPr>
            <w:r>
              <w:rPr>
                <w:rFonts w:ascii="Times New Roman" w:hAnsi="Times New Roman" w:eastAsia="方正仿宋_GBK"/>
                <w:kern w:val="0"/>
                <w:sz w:val="22"/>
              </w:rPr>
              <w:t>在建，工业园区</w:t>
            </w:r>
          </w:p>
        </w:tc>
        <w:tc>
          <w:tcPr>
            <w:tcW w:w="560" w:type="dxa"/>
            <w:tcBorders>
              <w:top w:val="nil"/>
              <w:left w:val="nil"/>
              <w:bottom w:val="single" w:color="auto" w:sz="4" w:space="0"/>
              <w:right w:val="single" w:color="auto" w:sz="4" w:space="0"/>
            </w:tcBorders>
            <w:shd w:val="clear" w:color="auto" w:fill="FFFFFF"/>
            <w:noWrap w:val="0"/>
            <w:vAlign w:val="center"/>
          </w:tcPr>
          <w:p w14:paraId="5F84A85C">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14:paraId="7DC00C1C">
        <w:tblPrEx>
          <w:tblCellMar>
            <w:top w:w="0" w:type="dxa"/>
            <w:left w:w="11" w:type="dxa"/>
            <w:bottom w:w="0" w:type="dxa"/>
            <w:right w:w="11" w:type="dxa"/>
          </w:tblCellMar>
        </w:tblPrEx>
        <w:trPr>
          <w:trHeight w:val="400" w:hRule="atLeast"/>
        </w:trPr>
        <w:tc>
          <w:tcPr>
            <w:tcW w:w="244" w:type="dxa"/>
            <w:tcBorders>
              <w:top w:val="single" w:color="auto" w:sz="4" w:space="0"/>
              <w:left w:val="single" w:color="auto" w:sz="4" w:space="0"/>
              <w:bottom w:val="nil"/>
              <w:right w:val="single" w:color="auto" w:sz="4" w:space="0"/>
            </w:tcBorders>
            <w:shd w:val="clear" w:color="auto" w:fill="FFFFFF"/>
            <w:noWrap w:val="0"/>
            <w:vAlign w:val="center"/>
          </w:tcPr>
          <w:p w14:paraId="68EA0213">
            <w:pPr>
              <w:widowControl/>
              <w:jc w:val="center"/>
              <w:rPr>
                <w:rFonts w:ascii="Times New Roman" w:hAnsi="Times New Roman" w:eastAsia="方正仿宋_GBK"/>
                <w:kern w:val="0"/>
                <w:sz w:val="22"/>
              </w:rPr>
            </w:pPr>
            <w:r>
              <w:rPr>
                <w:rFonts w:ascii="Times New Roman" w:hAnsi="Times New Roman" w:eastAsia="方正仿宋_GBK"/>
                <w:kern w:val="0"/>
                <w:sz w:val="22"/>
              </w:rPr>
              <w:t>11</w:t>
            </w:r>
          </w:p>
        </w:tc>
        <w:tc>
          <w:tcPr>
            <w:tcW w:w="1003" w:type="dxa"/>
            <w:tcBorders>
              <w:top w:val="nil"/>
              <w:left w:val="nil"/>
              <w:bottom w:val="single" w:color="auto" w:sz="4" w:space="0"/>
              <w:right w:val="single" w:color="auto" w:sz="4" w:space="0"/>
            </w:tcBorders>
            <w:shd w:val="clear" w:color="auto" w:fill="FFFFFF"/>
            <w:noWrap w:val="0"/>
            <w:vAlign w:val="center"/>
          </w:tcPr>
          <w:p w14:paraId="358F739F">
            <w:pPr>
              <w:widowControl/>
              <w:jc w:val="center"/>
              <w:rPr>
                <w:rFonts w:ascii="Times New Roman" w:hAnsi="Times New Roman" w:eastAsia="方正仿宋_GBK"/>
                <w:kern w:val="0"/>
                <w:sz w:val="22"/>
              </w:rPr>
            </w:pPr>
            <w:r>
              <w:rPr>
                <w:rFonts w:ascii="Times New Roman" w:hAnsi="Times New Roman" w:eastAsia="方正仿宋_GBK"/>
                <w:kern w:val="0"/>
                <w:sz w:val="22"/>
              </w:rPr>
              <w:t>青杠物流园区</w:t>
            </w:r>
          </w:p>
        </w:tc>
        <w:tc>
          <w:tcPr>
            <w:tcW w:w="516" w:type="dxa"/>
            <w:tcBorders>
              <w:top w:val="nil"/>
              <w:left w:val="nil"/>
              <w:bottom w:val="single" w:color="auto" w:sz="4" w:space="0"/>
              <w:right w:val="single" w:color="auto" w:sz="4" w:space="0"/>
            </w:tcBorders>
            <w:shd w:val="clear" w:color="auto" w:fill="FFFFFF"/>
            <w:noWrap w:val="0"/>
            <w:vAlign w:val="center"/>
          </w:tcPr>
          <w:p w14:paraId="71951498">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14:paraId="2B782827">
            <w:pPr>
              <w:widowControl/>
              <w:jc w:val="center"/>
              <w:rPr>
                <w:rFonts w:ascii="Times New Roman" w:hAnsi="Times New Roman" w:eastAsia="方正仿宋_GBK"/>
                <w:kern w:val="0"/>
                <w:sz w:val="22"/>
              </w:rPr>
            </w:pPr>
            <w:r>
              <w:rPr>
                <w:rFonts w:ascii="Times New Roman" w:hAnsi="Times New Roman" w:eastAsia="方正仿宋_GBK"/>
                <w:kern w:val="0"/>
                <w:sz w:val="22"/>
              </w:rPr>
              <w:t>2021-2025</w:t>
            </w:r>
          </w:p>
        </w:tc>
        <w:tc>
          <w:tcPr>
            <w:tcW w:w="673" w:type="dxa"/>
            <w:tcBorders>
              <w:top w:val="nil"/>
              <w:left w:val="nil"/>
              <w:bottom w:val="single" w:color="auto" w:sz="4" w:space="0"/>
              <w:right w:val="single" w:color="auto" w:sz="4" w:space="0"/>
            </w:tcBorders>
            <w:shd w:val="clear" w:color="auto" w:fill="FFFFFF"/>
            <w:noWrap w:val="0"/>
            <w:vAlign w:val="center"/>
          </w:tcPr>
          <w:p w14:paraId="0B7CAEC0">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14:paraId="7AD52C25">
            <w:pPr>
              <w:widowControl/>
              <w:rPr>
                <w:rFonts w:ascii="Times New Roman" w:hAnsi="Times New Roman" w:eastAsia="方正仿宋_GBK"/>
                <w:kern w:val="0"/>
                <w:sz w:val="22"/>
              </w:rPr>
            </w:pPr>
            <w:r>
              <w:rPr>
                <w:rFonts w:ascii="Times New Roman" w:hAnsi="Times New Roman" w:eastAsia="方正仿宋_GBK"/>
                <w:kern w:val="0"/>
                <w:sz w:val="22"/>
              </w:rPr>
              <w:t>配套建设二级货运站</w:t>
            </w:r>
          </w:p>
        </w:tc>
        <w:tc>
          <w:tcPr>
            <w:tcW w:w="880" w:type="dxa"/>
            <w:tcBorders>
              <w:top w:val="nil"/>
              <w:left w:val="nil"/>
              <w:bottom w:val="single" w:color="auto" w:sz="4" w:space="0"/>
              <w:right w:val="single" w:color="auto" w:sz="4" w:space="0"/>
            </w:tcBorders>
            <w:shd w:val="clear" w:color="auto" w:fill="FFFFFF"/>
            <w:noWrap w:val="0"/>
            <w:vAlign w:val="center"/>
          </w:tcPr>
          <w:p w14:paraId="0B86D203">
            <w:pPr>
              <w:widowControl/>
              <w:jc w:val="center"/>
              <w:rPr>
                <w:rFonts w:ascii="Times New Roman" w:hAnsi="Times New Roman" w:eastAsia="方正仿宋_GBK"/>
                <w:kern w:val="0"/>
                <w:sz w:val="22"/>
              </w:rPr>
            </w:pPr>
            <w:r>
              <w:rPr>
                <w:rFonts w:ascii="Times New Roman" w:hAnsi="Times New Roman" w:eastAsia="方正仿宋_GBK"/>
                <w:kern w:val="0"/>
                <w:sz w:val="22"/>
              </w:rPr>
              <w:t>5000</w:t>
            </w:r>
          </w:p>
        </w:tc>
        <w:tc>
          <w:tcPr>
            <w:tcW w:w="910" w:type="dxa"/>
            <w:tcBorders>
              <w:top w:val="nil"/>
              <w:left w:val="nil"/>
              <w:bottom w:val="single" w:color="auto" w:sz="4" w:space="0"/>
              <w:right w:val="single" w:color="auto" w:sz="4" w:space="0"/>
            </w:tcBorders>
            <w:shd w:val="clear" w:color="auto" w:fill="FFFFFF"/>
            <w:noWrap w:val="0"/>
            <w:vAlign w:val="center"/>
          </w:tcPr>
          <w:p w14:paraId="17BEFBBE">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7DC73137">
            <w:pPr>
              <w:widowControl/>
              <w:jc w:val="center"/>
              <w:rPr>
                <w:rFonts w:ascii="Times New Roman" w:hAnsi="Times New Roman" w:eastAsia="方正仿宋_GBK"/>
                <w:kern w:val="0"/>
                <w:sz w:val="22"/>
              </w:rPr>
            </w:pPr>
            <w:r>
              <w:rPr>
                <w:rFonts w:ascii="Times New Roman" w:hAnsi="Times New Roman" w:eastAsia="方正仿宋_GBK"/>
                <w:kern w:val="0"/>
                <w:sz w:val="22"/>
              </w:rPr>
              <w:t>900</w:t>
            </w:r>
          </w:p>
        </w:tc>
        <w:tc>
          <w:tcPr>
            <w:tcW w:w="868" w:type="dxa"/>
            <w:tcBorders>
              <w:top w:val="nil"/>
              <w:left w:val="nil"/>
              <w:bottom w:val="single" w:color="auto" w:sz="4" w:space="0"/>
              <w:right w:val="single" w:color="auto" w:sz="4" w:space="0"/>
            </w:tcBorders>
            <w:shd w:val="clear" w:color="auto" w:fill="FFFFFF"/>
            <w:noWrap w:val="0"/>
            <w:vAlign w:val="center"/>
          </w:tcPr>
          <w:p w14:paraId="4B579852">
            <w:pPr>
              <w:widowControl/>
              <w:jc w:val="center"/>
              <w:rPr>
                <w:rFonts w:ascii="Times New Roman" w:hAnsi="Times New Roman" w:eastAsia="方正仿宋_GBK"/>
                <w:kern w:val="0"/>
                <w:sz w:val="22"/>
              </w:rPr>
            </w:pPr>
            <w:r>
              <w:rPr>
                <w:rFonts w:ascii="Times New Roman" w:hAnsi="Times New Roman" w:eastAsia="方正仿宋_GBK"/>
                <w:kern w:val="0"/>
                <w:sz w:val="22"/>
              </w:rPr>
              <w:t>5000</w:t>
            </w:r>
          </w:p>
        </w:tc>
        <w:tc>
          <w:tcPr>
            <w:tcW w:w="910" w:type="dxa"/>
            <w:tcBorders>
              <w:top w:val="nil"/>
              <w:left w:val="nil"/>
              <w:bottom w:val="single" w:color="auto" w:sz="4" w:space="0"/>
              <w:right w:val="single" w:color="auto" w:sz="4" w:space="0"/>
            </w:tcBorders>
            <w:shd w:val="clear" w:color="auto" w:fill="FFFFFF"/>
            <w:noWrap w:val="0"/>
            <w:vAlign w:val="center"/>
          </w:tcPr>
          <w:p w14:paraId="47B46D79">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81" w:type="dxa"/>
            <w:tcBorders>
              <w:top w:val="nil"/>
              <w:left w:val="nil"/>
              <w:bottom w:val="single" w:color="auto" w:sz="4" w:space="0"/>
              <w:right w:val="single" w:color="auto" w:sz="4" w:space="0"/>
            </w:tcBorders>
            <w:shd w:val="clear" w:color="auto" w:fill="FFFFFF"/>
            <w:noWrap w:val="0"/>
            <w:vAlign w:val="center"/>
          </w:tcPr>
          <w:p w14:paraId="58E0162C">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14:paraId="22462A02">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4A487FCF">
            <w:pPr>
              <w:widowControl/>
              <w:jc w:val="center"/>
              <w:rPr>
                <w:rFonts w:ascii="Times New Roman" w:hAnsi="Times New Roman" w:eastAsia="方正仿宋_GBK"/>
                <w:kern w:val="0"/>
                <w:sz w:val="22"/>
              </w:rPr>
            </w:pPr>
            <w:r>
              <w:rPr>
                <w:rFonts w:ascii="Times New Roman" w:hAnsi="Times New Roman" w:eastAsia="方正仿宋_GBK"/>
                <w:kern w:val="0"/>
                <w:sz w:val="22"/>
              </w:rPr>
              <w:t>5000</w:t>
            </w:r>
          </w:p>
        </w:tc>
        <w:tc>
          <w:tcPr>
            <w:tcW w:w="1005" w:type="dxa"/>
            <w:tcBorders>
              <w:top w:val="nil"/>
              <w:left w:val="nil"/>
              <w:bottom w:val="single" w:color="auto" w:sz="4" w:space="0"/>
              <w:right w:val="single" w:color="auto" w:sz="4" w:space="0"/>
            </w:tcBorders>
            <w:shd w:val="clear" w:color="auto" w:fill="FFFFFF"/>
            <w:noWrap w:val="0"/>
            <w:vAlign w:val="center"/>
          </w:tcPr>
          <w:p w14:paraId="1363C896">
            <w:pPr>
              <w:widowControl/>
              <w:jc w:val="center"/>
              <w:rPr>
                <w:rFonts w:ascii="Times New Roman" w:hAnsi="Times New Roman" w:eastAsia="方正仿宋_GBK"/>
                <w:kern w:val="0"/>
                <w:sz w:val="22"/>
              </w:rPr>
            </w:pPr>
            <w:r>
              <w:rPr>
                <w:rFonts w:ascii="Times New Roman" w:hAnsi="Times New Roman" w:eastAsia="方正仿宋_GBK"/>
                <w:kern w:val="0"/>
                <w:sz w:val="22"/>
              </w:rPr>
              <w:t>规划，工业园区</w:t>
            </w:r>
          </w:p>
        </w:tc>
        <w:tc>
          <w:tcPr>
            <w:tcW w:w="560" w:type="dxa"/>
            <w:tcBorders>
              <w:top w:val="nil"/>
              <w:left w:val="nil"/>
              <w:bottom w:val="single" w:color="auto" w:sz="4" w:space="0"/>
              <w:right w:val="single" w:color="auto" w:sz="4" w:space="0"/>
            </w:tcBorders>
            <w:shd w:val="clear" w:color="auto" w:fill="FFFFFF"/>
            <w:noWrap w:val="0"/>
            <w:vAlign w:val="center"/>
          </w:tcPr>
          <w:p w14:paraId="1B67ADF6">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14:paraId="7A6BF227">
        <w:tblPrEx>
          <w:tblCellMar>
            <w:top w:w="0" w:type="dxa"/>
            <w:left w:w="11" w:type="dxa"/>
            <w:bottom w:w="0" w:type="dxa"/>
            <w:right w:w="11" w:type="dxa"/>
          </w:tblCellMar>
        </w:tblPrEx>
        <w:trPr>
          <w:trHeight w:val="400" w:hRule="atLeast"/>
        </w:trPr>
        <w:tc>
          <w:tcPr>
            <w:tcW w:w="244" w:type="dxa"/>
            <w:tcBorders>
              <w:top w:val="single" w:color="auto" w:sz="4" w:space="0"/>
              <w:left w:val="single" w:color="auto" w:sz="4" w:space="0"/>
              <w:bottom w:val="nil"/>
              <w:right w:val="single" w:color="auto" w:sz="4" w:space="0"/>
            </w:tcBorders>
            <w:shd w:val="clear" w:color="auto" w:fill="FFFFFF"/>
            <w:noWrap w:val="0"/>
            <w:vAlign w:val="center"/>
          </w:tcPr>
          <w:p w14:paraId="725803AE">
            <w:pPr>
              <w:widowControl/>
              <w:jc w:val="center"/>
              <w:rPr>
                <w:rFonts w:ascii="Times New Roman" w:hAnsi="Times New Roman" w:eastAsia="方正仿宋_GBK"/>
                <w:kern w:val="0"/>
                <w:sz w:val="22"/>
              </w:rPr>
            </w:pPr>
            <w:r>
              <w:rPr>
                <w:rFonts w:ascii="Times New Roman" w:hAnsi="Times New Roman" w:eastAsia="方正仿宋_GBK"/>
                <w:kern w:val="0"/>
                <w:sz w:val="22"/>
              </w:rPr>
              <w:t>12</w:t>
            </w:r>
          </w:p>
        </w:tc>
        <w:tc>
          <w:tcPr>
            <w:tcW w:w="1003" w:type="dxa"/>
            <w:tcBorders>
              <w:top w:val="nil"/>
              <w:left w:val="nil"/>
              <w:bottom w:val="single" w:color="auto" w:sz="4" w:space="0"/>
              <w:right w:val="single" w:color="auto" w:sz="4" w:space="0"/>
            </w:tcBorders>
            <w:shd w:val="clear" w:color="auto" w:fill="FFFFFF"/>
            <w:noWrap w:val="0"/>
            <w:vAlign w:val="center"/>
          </w:tcPr>
          <w:p w14:paraId="6E7EBD6E">
            <w:pPr>
              <w:widowControl/>
              <w:jc w:val="center"/>
              <w:rPr>
                <w:rFonts w:ascii="Times New Roman" w:hAnsi="Times New Roman" w:eastAsia="方正仿宋_GBK"/>
                <w:kern w:val="0"/>
                <w:sz w:val="22"/>
              </w:rPr>
            </w:pPr>
            <w:r>
              <w:rPr>
                <w:rFonts w:ascii="Times New Roman" w:hAnsi="Times New Roman" w:eastAsia="方正仿宋_GBK"/>
                <w:kern w:val="0"/>
                <w:sz w:val="22"/>
              </w:rPr>
              <w:t>冯家物流园区</w:t>
            </w:r>
          </w:p>
        </w:tc>
        <w:tc>
          <w:tcPr>
            <w:tcW w:w="516" w:type="dxa"/>
            <w:tcBorders>
              <w:top w:val="nil"/>
              <w:left w:val="nil"/>
              <w:bottom w:val="single" w:color="auto" w:sz="4" w:space="0"/>
              <w:right w:val="single" w:color="auto" w:sz="4" w:space="0"/>
            </w:tcBorders>
            <w:shd w:val="clear" w:color="auto" w:fill="FFFFFF"/>
            <w:noWrap w:val="0"/>
            <w:vAlign w:val="center"/>
          </w:tcPr>
          <w:p w14:paraId="6106EAB5">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14:paraId="49CCA857">
            <w:pPr>
              <w:widowControl/>
              <w:jc w:val="center"/>
              <w:rPr>
                <w:rFonts w:ascii="Times New Roman" w:hAnsi="Times New Roman" w:eastAsia="方正仿宋_GBK"/>
                <w:kern w:val="0"/>
                <w:sz w:val="22"/>
              </w:rPr>
            </w:pPr>
            <w:r>
              <w:rPr>
                <w:rFonts w:ascii="Times New Roman" w:hAnsi="Times New Roman" w:eastAsia="方正仿宋_GBK"/>
                <w:kern w:val="0"/>
                <w:sz w:val="22"/>
              </w:rPr>
              <w:t>2021-2025</w:t>
            </w:r>
          </w:p>
        </w:tc>
        <w:tc>
          <w:tcPr>
            <w:tcW w:w="673" w:type="dxa"/>
            <w:tcBorders>
              <w:top w:val="nil"/>
              <w:left w:val="nil"/>
              <w:bottom w:val="single" w:color="auto" w:sz="4" w:space="0"/>
              <w:right w:val="single" w:color="auto" w:sz="4" w:space="0"/>
            </w:tcBorders>
            <w:shd w:val="clear" w:color="auto" w:fill="FFFFFF"/>
            <w:noWrap w:val="0"/>
            <w:vAlign w:val="center"/>
          </w:tcPr>
          <w:p w14:paraId="3B97D3EF">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14:paraId="12D540D2">
            <w:pPr>
              <w:widowControl/>
              <w:rPr>
                <w:rFonts w:ascii="Times New Roman" w:hAnsi="Times New Roman" w:eastAsia="方正仿宋_GBK"/>
                <w:kern w:val="0"/>
                <w:sz w:val="22"/>
              </w:rPr>
            </w:pPr>
            <w:r>
              <w:rPr>
                <w:rFonts w:ascii="Times New Roman" w:hAnsi="Times New Roman" w:eastAsia="方正仿宋_GBK"/>
                <w:kern w:val="0"/>
                <w:sz w:val="22"/>
              </w:rPr>
              <w:t>配套建设三级货运站</w:t>
            </w:r>
          </w:p>
        </w:tc>
        <w:tc>
          <w:tcPr>
            <w:tcW w:w="880" w:type="dxa"/>
            <w:tcBorders>
              <w:top w:val="nil"/>
              <w:left w:val="nil"/>
              <w:bottom w:val="single" w:color="auto" w:sz="4" w:space="0"/>
              <w:right w:val="single" w:color="auto" w:sz="4" w:space="0"/>
            </w:tcBorders>
            <w:shd w:val="clear" w:color="auto" w:fill="FFFFFF"/>
            <w:noWrap w:val="0"/>
            <w:vAlign w:val="center"/>
          </w:tcPr>
          <w:p w14:paraId="4238EAA1">
            <w:pPr>
              <w:widowControl/>
              <w:jc w:val="center"/>
              <w:rPr>
                <w:rFonts w:ascii="Times New Roman" w:hAnsi="Times New Roman" w:eastAsia="方正仿宋_GBK"/>
                <w:kern w:val="0"/>
                <w:sz w:val="22"/>
              </w:rPr>
            </w:pPr>
            <w:r>
              <w:rPr>
                <w:rFonts w:ascii="Times New Roman" w:hAnsi="Times New Roman" w:eastAsia="方正仿宋_GBK"/>
                <w:kern w:val="0"/>
                <w:sz w:val="22"/>
              </w:rPr>
              <w:t>1000</w:t>
            </w:r>
          </w:p>
        </w:tc>
        <w:tc>
          <w:tcPr>
            <w:tcW w:w="910" w:type="dxa"/>
            <w:tcBorders>
              <w:top w:val="nil"/>
              <w:left w:val="nil"/>
              <w:bottom w:val="single" w:color="auto" w:sz="4" w:space="0"/>
              <w:right w:val="single" w:color="auto" w:sz="4" w:space="0"/>
            </w:tcBorders>
            <w:shd w:val="clear" w:color="auto" w:fill="FFFFFF"/>
            <w:noWrap w:val="0"/>
            <w:vAlign w:val="center"/>
          </w:tcPr>
          <w:p w14:paraId="2022C239">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4EE0190E">
            <w:pPr>
              <w:widowControl/>
              <w:jc w:val="center"/>
              <w:rPr>
                <w:rFonts w:ascii="Times New Roman" w:hAnsi="Times New Roman" w:eastAsia="方正仿宋_GBK"/>
                <w:kern w:val="0"/>
                <w:sz w:val="22"/>
              </w:rPr>
            </w:pPr>
            <w:r>
              <w:rPr>
                <w:rFonts w:ascii="Times New Roman" w:hAnsi="Times New Roman" w:eastAsia="方正仿宋_GBK"/>
                <w:kern w:val="0"/>
                <w:sz w:val="22"/>
              </w:rPr>
              <w:t>450</w:t>
            </w:r>
          </w:p>
        </w:tc>
        <w:tc>
          <w:tcPr>
            <w:tcW w:w="868" w:type="dxa"/>
            <w:tcBorders>
              <w:top w:val="nil"/>
              <w:left w:val="nil"/>
              <w:bottom w:val="single" w:color="auto" w:sz="4" w:space="0"/>
              <w:right w:val="single" w:color="auto" w:sz="4" w:space="0"/>
            </w:tcBorders>
            <w:shd w:val="clear" w:color="auto" w:fill="FFFFFF"/>
            <w:noWrap w:val="0"/>
            <w:vAlign w:val="center"/>
          </w:tcPr>
          <w:p w14:paraId="0C7F577D">
            <w:pPr>
              <w:widowControl/>
              <w:jc w:val="center"/>
              <w:rPr>
                <w:rFonts w:ascii="Times New Roman" w:hAnsi="Times New Roman" w:eastAsia="方正仿宋_GBK"/>
                <w:kern w:val="0"/>
                <w:sz w:val="22"/>
              </w:rPr>
            </w:pPr>
            <w:r>
              <w:rPr>
                <w:rFonts w:ascii="Times New Roman" w:hAnsi="Times New Roman" w:eastAsia="方正仿宋_GBK"/>
                <w:kern w:val="0"/>
                <w:sz w:val="22"/>
              </w:rPr>
              <w:t>1000</w:t>
            </w:r>
          </w:p>
        </w:tc>
        <w:tc>
          <w:tcPr>
            <w:tcW w:w="910" w:type="dxa"/>
            <w:tcBorders>
              <w:top w:val="nil"/>
              <w:left w:val="nil"/>
              <w:bottom w:val="single" w:color="auto" w:sz="4" w:space="0"/>
              <w:right w:val="single" w:color="auto" w:sz="4" w:space="0"/>
            </w:tcBorders>
            <w:shd w:val="clear" w:color="auto" w:fill="FFFFFF"/>
            <w:noWrap w:val="0"/>
            <w:vAlign w:val="center"/>
          </w:tcPr>
          <w:p w14:paraId="25F923E1">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81" w:type="dxa"/>
            <w:tcBorders>
              <w:top w:val="nil"/>
              <w:left w:val="nil"/>
              <w:bottom w:val="single" w:color="auto" w:sz="4" w:space="0"/>
              <w:right w:val="single" w:color="auto" w:sz="4" w:space="0"/>
            </w:tcBorders>
            <w:shd w:val="clear" w:color="auto" w:fill="FFFFFF"/>
            <w:noWrap w:val="0"/>
            <w:vAlign w:val="center"/>
          </w:tcPr>
          <w:p w14:paraId="17B788FC">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14:paraId="217AC08B">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704D52C1">
            <w:pPr>
              <w:widowControl/>
              <w:jc w:val="center"/>
              <w:rPr>
                <w:rFonts w:ascii="Times New Roman" w:hAnsi="Times New Roman" w:eastAsia="方正仿宋_GBK"/>
                <w:kern w:val="0"/>
                <w:sz w:val="22"/>
              </w:rPr>
            </w:pPr>
            <w:r>
              <w:rPr>
                <w:rFonts w:ascii="Times New Roman" w:hAnsi="Times New Roman" w:eastAsia="方正仿宋_GBK"/>
                <w:kern w:val="0"/>
                <w:sz w:val="22"/>
              </w:rPr>
              <w:t>1000</w:t>
            </w:r>
          </w:p>
        </w:tc>
        <w:tc>
          <w:tcPr>
            <w:tcW w:w="1005" w:type="dxa"/>
            <w:tcBorders>
              <w:top w:val="nil"/>
              <w:left w:val="nil"/>
              <w:bottom w:val="single" w:color="auto" w:sz="4" w:space="0"/>
              <w:right w:val="single" w:color="auto" w:sz="4" w:space="0"/>
            </w:tcBorders>
            <w:shd w:val="clear" w:color="auto" w:fill="FFFFFF"/>
            <w:noWrap w:val="0"/>
            <w:vAlign w:val="center"/>
          </w:tcPr>
          <w:p w14:paraId="14D075FA">
            <w:pPr>
              <w:widowControl/>
              <w:jc w:val="center"/>
              <w:rPr>
                <w:rFonts w:ascii="Times New Roman" w:hAnsi="Times New Roman" w:eastAsia="方正仿宋_GBK"/>
                <w:kern w:val="0"/>
                <w:sz w:val="22"/>
              </w:rPr>
            </w:pPr>
            <w:r>
              <w:rPr>
                <w:rFonts w:ascii="Times New Roman" w:hAnsi="Times New Roman" w:eastAsia="方正仿宋_GBK"/>
                <w:kern w:val="0"/>
                <w:sz w:val="22"/>
              </w:rPr>
              <w:t>规划，工业园区</w:t>
            </w:r>
          </w:p>
        </w:tc>
        <w:tc>
          <w:tcPr>
            <w:tcW w:w="560" w:type="dxa"/>
            <w:tcBorders>
              <w:top w:val="nil"/>
              <w:left w:val="nil"/>
              <w:bottom w:val="single" w:color="auto" w:sz="4" w:space="0"/>
              <w:right w:val="single" w:color="auto" w:sz="4" w:space="0"/>
            </w:tcBorders>
            <w:shd w:val="clear" w:color="auto" w:fill="FFFFFF"/>
            <w:noWrap w:val="0"/>
            <w:vAlign w:val="center"/>
          </w:tcPr>
          <w:p w14:paraId="57B62993">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14:paraId="7CD4D0EF">
        <w:tblPrEx>
          <w:tblCellMar>
            <w:top w:w="0" w:type="dxa"/>
            <w:left w:w="11" w:type="dxa"/>
            <w:bottom w:w="0" w:type="dxa"/>
            <w:right w:w="11" w:type="dxa"/>
          </w:tblCellMar>
        </w:tblPrEx>
        <w:trPr>
          <w:trHeight w:val="400" w:hRule="atLeast"/>
        </w:trPr>
        <w:tc>
          <w:tcPr>
            <w:tcW w:w="244" w:type="dxa"/>
            <w:tcBorders>
              <w:top w:val="single" w:color="auto" w:sz="4" w:space="0"/>
              <w:left w:val="single" w:color="auto" w:sz="4" w:space="0"/>
              <w:bottom w:val="nil"/>
              <w:right w:val="single" w:color="auto" w:sz="4" w:space="0"/>
            </w:tcBorders>
            <w:shd w:val="clear" w:color="auto" w:fill="FFFFFF"/>
            <w:noWrap w:val="0"/>
            <w:vAlign w:val="center"/>
          </w:tcPr>
          <w:p w14:paraId="3A377FC4">
            <w:pPr>
              <w:widowControl/>
              <w:jc w:val="center"/>
              <w:rPr>
                <w:rFonts w:ascii="Times New Roman" w:hAnsi="Times New Roman" w:eastAsia="方正仿宋_GBK"/>
                <w:kern w:val="0"/>
                <w:sz w:val="22"/>
              </w:rPr>
            </w:pPr>
            <w:r>
              <w:rPr>
                <w:rFonts w:ascii="Times New Roman" w:hAnsi="Times New Roman" w:eastAsia="方正仿宋_GBK"/>
                <w:kern w:val="0"/>
                <w:sz w:val="22"/>
              </w:rPr>
              <w:t>13</w:t>
            </w:r>
          </w:p>
        </w:tc>
        <w:tc>
          <w:tcPr>
            <w:tcW w:w="1003" w:type="dxa"/>
            <w:tcBorders>
              <w:top w:val="nil"/>
              <w:left w:val="nil"/>
              <w:bottom w:val="single" w:color="auto" w:sz="4" w:space="0"/>
              <w:right w:val="single" w:color="auto" w:sz="4" w:space="0"/>
            </w:tcBorders>
            <w:shd w:val="clear" w:color="auto" w:fill="FFFFFF"/>
            <w:noWrap w:val="0"/>
            <w:vAlign w:val="center"/>
          </w:tcPr>
          <w:p w14:paraId="38D0F283">
            <w:pPr>
              <w:widowControl/>
              <w:jc w:val="center"/>
              <w:rPr>
                <w:rFonts w:ascii="Times New Roman" w:hAnsi="Times New Roman" w:eastAsia="方正仿宋_GBK"/>
                <w:kern w:val="0"/>
                <w:sz w:val="22"/>
              </w:rPr>
            </w:pPr>
            <w:r>
              <w:rPr>
                <w:rFonts w:ascii="Times New Roman" w:hAnsi="Times New Roman" w:eastAsia="方正仿宋_GBK"/>
                <w:kern w:val="0"/>
                <w:sz w:val="22"/>
              </w:rPr>
              <w:t>黔江城市生活物流中心</w:t>
            </w:r>
          </w:p>
        </w:tc>
        <w:tc>
          <w:tcPr>
            <w:tcW w:w="516" w:type="dxa"/>
            <w:tcBorders>
              <w:top w:val="nil"/>
              <w:left w:val="nil"/>
              <w:bottom w:val="single" w:color="auto" w:sz="4" w:space="0"/>
              <w:right w:val="single" w:color="auto" w:sz="4" w:space="0"/>
            </w:tcBorders>
            <w:shd w:val="clear" w:color="auto" w:fill="FFFFFF"/>
            <w:noWrap w:val="0"/>
            <w:vAlign w:val="center"/>
          </w:tcPr>
          <w:p w14:paraId="342A7DD8">
            <w:pPr>
              <w:widowControl/>
              <w:jc w:val="center"/>
              <w:rPr>
                <w:rFonts w:ascii="Times New Roman" w:hAnsi="Times New Roman" w:eastAsia="方正仿宋_GBK"/>
                <w:kern w:val="0"/>
                <w:sz w:val="22"/>
              </w:rPr>
            </w:pPr>
            <w:r>
              <w:rPr>
                <w:rFonts w:ascii="Times New Roman" w:hAnsi="Times New Roman" w:eastAsia="方正仿宋_GBK"/>
                <w:kern w:val="0"/>
                <w:sz w:val="22"/>
              </w:rPr>
              <w:t>改建</w:t>
            </w:r>
          </w:p>
        </w:tc>
        <w:tc>
          <w:tcPr>
            <w:tcW w:w="1061" w:type="dxa"/>
            <w:tcBorders>
              <w:top w:val="nil"/>
              <w:left w:val="nil"/>
              <w:bottom w:val="single" w:color="auto" w:sz="4" w:space="0"/>
              <w:right w:val="single" w:color="auto" w:sz="4" w:space="0"/>
            </w:tcBorders>
            <w:shd w:val="clear" w:color="auto" w:fill="FFFFFF"/>
            <w:noWrap w:val="0"/>
            <w:vAlign w:val="center"/>
          </w:tcPr>
          <w:p w14:paraId="02E982DD">
            <w:pPr>
              <w:widowControl/>
              <w:jc w:val="center"/>
              <w:rPr>
                <w:rFonts w:ascii="Times New Roman" w:hAnsi="Times New Roman" w:eastAsia="方正仿宋_GBK"/>
                <w:kern w:val="0"/>
                <w:sz w:val="22"/>
              </w:rPr>
            </w:pPr>
            <w:r>
              <w:rPr>
                <w:rFonts w:ascii="Times New Roman" w:hAnsi="Times New Roman" w:eastAsia="方正仿宋_GBK"/>
                <w:kern w:val="0"/>
                <w:sz w:val="22"/>
              </w:rPr>
              <w:t>2024-2025</w:t>
            </w:r>
          </w:p>
        </w:tc>
        <w:tc>
          <w:tcPr>
            <w:tcW w:w="673" w:type="dxa"/>
            <w:tcBorders>
              <w:top w:val="nil"/>
              <w:left w:val="nil"/>
              <w:bottom w:val="single" w:color="auto" w:sz="4" w:space="0"/>
              <w:right w:val="single" w:color="auto" w:sz="4" w:space="0"/>
            </w:tcBorders>
            <w:shd w:val="clear" w:color="auto" w:fill="FFFFFF"/>
            <w:noWrap w:val="0"/>
            <w:vAlign w:val="center"/>
          </w:tcPr>
          <w:p w14:paraId="24853633">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14:paraId="4DE20D72">
            <w:pPr>
              <w:widowControl/>
              <w:rPr>
                <w:rFonts w:ascii="Times New Roman" w:hAnsi="Times New Roman" w:eastAsia="方正仿宋_GBK"/>
                <w:kern w:val="0"/>
                <w:sz w:val="22"/>
              </w:rPr>
            </w:pPr>
            <w:r>
              <w:rPr>
                <w:rFonts w:ascii="Times New Roman" w:hAnsi="Times New Roman" w:eastAsia="方正仿宋_GBK"/>
                <w:kern w:val="0"/>
                <w:sz w:val="22"/>
              </w:rPr>
              <w:t>占地1万平方米，为老城区居民生活提供生活性物资配送服务</w:t>
            </w:r>
          </w:p>
        </w:tc>
        <w:tc>
          <w:tcPr>
            <w:tcW w:w="880" w:type="dxa"/>
            <w:tcBorders>
              <w:top w:val="nil"/>
              <w:left w:val="nil"/>
              <w:bottom w:val="single" w:color="auto" w:sz="4" w:space="0"/>
              <w:right w:val="single" w:color="auto" w:sz="4" w:space="0"/>
            </w:tcBorders>
            <w:shd w:val="clear" w:color="auto" w:fill="FFFFFF"/>
            <w:noWrap w:val="0"/>
            <w:vAlign w:val="center"/>
          </w:tcPr>
          <w:p w14:paraId="172E5B06">
            <w:pPr>
              <w:widowControl/>
              <w:jc w:val="center"/>
              <w:rPr>
                <w:rFonts w:ascii="Times New Roman" w:hAnsi="Times New Roman" w:eastAsia="方正仿宋_GBK"/>
                <w:kern w:val="0"/>
                <w:sz w:val="22"/>
              </w:rPr>
            </w:pPr>
            <w:r>
              <w:rPr>
                <w:rFonts w:ascii="Times New Roman" w:hAnsi="Times New Roman" w:eastAsia="方正仿宋_GBK"/>
                <w:kern w:val="0"/>
                <w:sz w:val="22"/>
              </w:rPr>
              <w:t>3000</w:t>
            </w:r>
          </w:p>
        </w:tc>
        <w:tc>
          <w:tcPr>
            <w:tcW w:w="910" w:type="dxa"/>
            <w:tcBorders>
              <w:top w:val="nil"/>
              <w:left w:val="nil"/>
              <w:bottom w:val="single" w:color="auto" w:sz="4" w:space="0"/>
              <w:right w:val="single" w:color="auto" w:sz="4" w:space="0"/>
            </w:tcBorders>
            <w:shd w:val="clear" w:color="auto" w:fill="FFFFFF"/>
            <w:noWrap w:val="0"/>
            <w:vAlign w:val="center"/>
          </w:tcPr>
          <w:p w14:paraId="181CF576">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71DED9B5">
            <w:pPr>
              <w:widowControl/>
              <w:jc w:val="center"/>
              <w:rPr>
                <w:rFonts w:ascii="Times New Roman" w:hAnsi="Times New Roman" w:eastAsia="方正仿宋_GBK"/>
                <w:kern w:val="0"/>
                <w:sz w:val="22"/>
              </w:rPr>
            </w:pPr>
            <w:r>
              <w:rPr>
                <w:rFonts w:ascii="Times New Roman" w:hAnsi="Times New Roman" w:eastAsia="方正仿宋_GBK"/>
                <w:kern w:val="0"/>
                <w:sz w:val="22"/>
              </w:rPr>
              <w:t>15</w:t>
            </w:r>
          </w:p>
        </w:tc>
        <w:tc>
          <w:tcPr>
            <w:tcW w:w="868" w:type="dxa"/>
            <w:tcBorders>
              <w:top w:val="nil"/>
              <w:left w:val="nil"/>
              <w:bottom w:val="single" w:color="auto" w:sz="4" w:space="0"/>
              <w:right w:val="single" w:color="auto" w:sz="4" w:space="0"/>
            </w:tcBorders>
            <w:shd w:val="clear" w:color="auto" w:fill="FFFFFF"/>
            <w:noWrap w:val="0"/>
            <w:vAlign w:val="center"/>
          </w:tcPr>
          <w:p w14:paraId="7BE10A49">
            <w:pPr>
              <w:widowControl/>
              <w:jc w:val="center"/>
              <w:rPr>
                <w:rFonts w:ascii="Times New Roman" w:hAnsi="Times New Roman" w:eastAsia="方正仿宋_GBK"/>
                <w:kern w:val="0"/>
                <w:sz w:val="22"/>
              </w:rPr>
            </w:pPr>
            <w:r>
              <w:rPr>
                <w:rFonts w:ascii="Times New Roman" w:hAnsi="Times New Roman" w:eastAsia="方正仿宋_GBK"/>
                <w:kern w:val="0"/>
                <w:sz w:val="22"/>
              </w:rPr>
              <w:t>3000</w:t>
            </w:r>
          </w:p>
        </w:tc>
        <w:tc>
          <w:tcPr>
            <w:tcW w:w="910" w:type="dxa"/>
            <w:tcBorders>
              <w:top w:val="nil"/>
              <w:left w:val="nil"/>
              <w:bottom w:val="single" w:color="auto" w:sz="4" w:space="0"/>
              <w:right w:val="single" w:color="auto" w:sz="4" w:space="0"/>
            </w:tcBorders>
            <w:shd w:val="clear" w:color="auto" w:fill="FFFFFF"/>
            <w:noWrap w:val="0"/>
            <w:vAlign w:val="center"/>
          </w:tcPr>
          <w:p w14:paraId="607D2931">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81" w:type="dxa"/>
            <w:tcBorders>
              <w:top w:val="nil"/>
              <w:left w:val="nil"/>
              <w:bottom w:val="single" w:color="auto" w:sz="4" w:space="0"/>
              <w:right w:val="single" w:color="auto" w:sz="4" w:space="0"/>
            </w:tcBorders>
            <w:shd w:val="clear" w:color="auto" w:fill="FFFFFF"/>
            <w:noWrap w:val="0"/>
            <w:vAlign w:val="center"/>
          </w:tcPr>
          <w:p w14:paraId="0C3D4A96">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14:paraId="30FF2733">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0F398676">
            <w:pPr>
              <w:widowControl/>
              <w:jc w:val="center"/>
              <w:rPr>
                <w:rFonts w:ascii="Times New Roman" w:hAnsi="Times New Roman" w:eastAsia="方正仿宋_GBK"/>
                <w:kern w:val="0"/>
                <w:sz w:val="22"/>
              </w:rPr>
            </w:pPr>
            <w:r>
              <w:rPr>
                <w:rFonts w:ascii="Times New Roman" w:hAnsi="Times New Roman" w:eastAsia="方正仿宋_GBK"/>
                <w:kern w:val="0"/>
                <w:sz w:val="22"/>
              </w:rPr>
              <w:t>3000</w:t>
            </w:r>
          </w:p>
        </w:tc>
        <w:tc>
          <w:tcPr>
            <w:tcW w:w="1005" w:type="dxa"/>
            <w:tcBorders>
              <w:top w:val="nil"/>
              <w:left w:val="nil"/>
              <w:bottom w:val="single" w:color="auto" w:sz="4" w:space="0"/>
              <w:right w:val="single" w:color="auto" w:sz="4" w:space="0"/>
            </w:tcBorders>
            <w:shd w:val="clear" w:color="auto" w:fill="FFFFFF"/>
            <w:noWrap w:val="0"/>
            <w:vAlign w:val="center"/>
          </w:tcPr>
          <w:p w14:paraId="5BCE8DE1">
            <w:pPr>
              <w:widowControl/>
              <w:jc w:val="center"/>
              <w:rPr>
                <w:rFonts w:ascii="Times New Roman" w:hAnsi="Times New Roman" w:eastAsia="方正仿宋_GBK"/>
                <w:kern w:val="0"/>
                <w:sz w:val="22"/>
              </w:rPr>
            </w:pPr>
            <w:r>
              <w:rPr>
                <w:rFonts w:ascii="Times New Roman" w:hAnsi="Times New Roman" w:eastAsia="方正仿宋_GBK"/>
                <w:kern w:val="0"/>
                <w:sz w:val="22"/>
              </w:rPr>
              <w:t>规划，邮政、商务</w:t>
            </w:r>
          </w:p>
        </w:tc>
        <w:tc>
          <w:tcPr>
            <w:tcW w:w="560" w:type="dxa"/>
            <w:tcBorders>
              <w:top w:val="nil"/>
              <w:left w:val="nil"/>
              <w:bottom w:val="single" w:color="auto" w:sz="4" w:space="0"/>
              <w:right w:val="single" w:color="auto" w:sz="4" w:space="0"/>
            </w:tcBorders>
            <w:shd w:val="clear" w:color="auto" w:fill="FFFFFF"/>
            <w:noWrap w:val="0"/>
            <w:vAlign w:val="center"/>
          </w:tcPr>
          <w:p w14:paraId="2AC2916A">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14:paraId="69A129BB">
        <w:tblPrEx>
          <w:tblCellMar>
            <w:top w:w="0" w:type="dxa"/>
            <w:left w:w="11" w:type="dxa"/>
            <w:bottom w:w="0" w:type="dxa"/>
            <w:right w:w="11" w:type="dxa"/>
          </w:tblCellMar>
        </w:tblPrEx>
        <w:trPr>
          <w:trHeight w:val="400" w:hRule="atLeast"/>
        </w:trPr>
        <w:tc>
          <w:tcPr>
            <w:tcW w:w="244" w:type="dxa"/>
            <w:tcBorders>
              <w:top w:val="single" w:color="auto" w:sz="4" w:space="0"/>
              <w:left w:val="single" w:color="auto" w:sz="4" w:space="0"/>
              <w:bottom w:val="nil"/>
              <w:right w:val="single" w:color="auto" w:sz="4" w:space="0"/>
            </w:tcBorders>
            <w:shd w:val="clear" w:color="auto" w:fill="FFFFFF"/>
            <w:noWrap w:val="0"/>
            <w:vAlign w:val="center"/>
          </w:tcPr>
          <w:p w14:paraId="0D4F6AB7">
            <w:pPr>
              <w:widowControl/>
              <w:jc w:val="center"/>
              <w:rPr>
                <w:rFonts w:ascii="Times New Roman" w:hAnsi="Times New Roman" w:eastAsia="方正仿宋_GBK"/>
                <w:kern w:val="0"/>
                <w:sz w:val="22"/>
              </w:rPr>
            </w:pPr>
            <w:r>
              <w:rPr>
                <w:rFonts w:ascii="Times New Roman" w:hAnsi="Times New Roman" w:eastAsia="方正仿宋_GBK"/>
                <w:kern w:val="0"/>
                <w:sz w:val="22"/>
              </w:rPr>
              <w:t>14</w:t>
            </w:r>
          </w:p>
        </w:tc>
        <w:tc>
          <w:tcPr>
            <w:tcW w:w="1003" w:type="dxa"/>
            <w:tcBorders>
              <w:top w:val="nil"/>
              <w:left w:val="nil"/>
              <w:bottom w:val="single" w:color="auto" w:sz="4" w:space="0"/>
              <w:right w:val="single" w:color="auto" w:sz="4" w:space="0"/>
            </w:tcBorders>
            <w:shd w:val="clear" w:color="auto" w:fill="FFFFFF"/>
            <w:noWrap w:val="0"/>
            <w:vAlign w:val="center"/>
          </w:tcPr>
          <w:p w14:paraId="70DFBC56">
            <w:pPr>
              <w:widowControl/>
              <w:jc w:val="center"/>
              <w:rPr>
                <w:rFonts w:ascii="Times New Roman" w:hAnsi="Times New Roman" w:eastAsia="方正仿宋_GBK"/>
                <w:kern w:val="0"/>
                <w:sz w:val="22"/>
              </w:rPr>
            </w:pPr>
            <w:r>
              <w:rPr>
                <w:rFonts w:ascii="Times New Roman" w:hAnsi="Times New Roman" w:eastAsia="方正仿宋_GBK"/>
                <w:kern w:val="0"/>
                <w:sz w:val="22"/>
              </w:rPr>
              <w:t>黔江北部片区配送中心</w:t>
            </w:r>
          </w:p>
        </w:tc>
        <w:tc>
          <w:tcPr>
            <w:tcW w:w="516" w:type="dxa"/>
            <w:tcBorders>
              <w:top w:val="nil"/>
              <w:left w:val="nil"/>
              <w:bottom w:val="single" w:color="auto" w:sz="4" w:space="0"/>
              <w:right w:val="single" w:color="auto" w:sz="4" w:space="0"/>
            </w:tcBorders>
            <w:shd w:val="clear" w:color="auto" w:fill="FFFFFF"/>
            <w:noWrap w:val="0"/>
            <w:vAlign w:val="center"/>
          </w:tcPr>
          <w:p w14:paraId="186B2DC9">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14:paraId="1B44D339">
            <w:pPr>
              <w:widowControl/>
              <w:jc w:val="center"/>
              <w:rPr>
                <w:rFonts w:ascii="Times New Roman" w:hAnsi="Times New Roman" w:eastAsia="方正仿宋_GBK"/>
                <w:kern w:val="0"/>
                <w:sz w:val="22"/>
              </w:rPr>
            </w:pPr>
            <w:r>
              <w:rPr>
                <w:rFonts w:ascii="Times New Roman" w:hAnsi="Times New Roman" w:eastAsia="方正仿宋_GBK"/>
                <w:kern w:val="0"/>
                <w:sz w:val="22"/>
              </w:rPr>
              <w:t>2023-2024</w:t>
            </w:r>
          </w:p>
        </w:tc>
        <w:tc>
          <w:tcPr>
            <w:tcW w:w="673" w:type="dxa"/>
            <w:tcBorders>
              <w:top w:val="nil"/>
              <w:left w:val="nil"/>
              <w:bottom w:val="single" w:color="auto" w:sz="4" w:space="0"/>
              <w:right w:val="single" w:color="auto" w:sz="4" w:space="0"/>
            </w:tcBorders>
            <w:shd w:val="clear" w:color="auto" w:fill="FFFFFF"/>
            <w:noWrap w:val="0"/>
            <w:vAlign w:val="center"/>
          </w:tcPr>
          <w:p w14:paraId="7B6333D0">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14:paraId="093B54A4">
            <w:pPr>
              <w:widowControl/>
              <w:rPr>
                <w:rFonts w:ascii="Times New Roman" w:hAnsi="Times New Roman" w:eastAsia="方正仿宋_GBK"/>
                <w:kern w:val="0"/>
                <w:sz w:val="22"/>
              </w:rPr>
            </w:pPr>
            <w:r>
              <w:rPr>
                <w:rFonts w:ascii="Times New Roman" w:hAnsi="Times New Roman" w:eastAsia="方正仿宋_GBK"/>
                <w:kern w:val="0"/>
                <w:sz w:val="22"/>
              </w:rPr>
              <w:t>为北部乡镇提供物流服务</w:t>
            </w:r>
          </w:p>
        </w:tc>
        <w:tc>
          <w:tcPr>
            <w:tcW w:w="880" w:type="dxa"/>
            <w:tcBorders>
              <w:top w:val="nil"/>
              <w:left w:val="nil"/>
              <w:bottom w:val="single" w:color="auto" w:sz="4" w:space="0"/>
              <w:right w:val="single" w:color="auto" w:sz="4" w:space="0"/>
            </w:tcBorders>
            <w:shd w:val="clear" w:color="auto" w:fill="FFFFFF"/>
            <w:noWrap w:val="0"/>
            <w:vAlign w:val="center"/>
          </w:tcPr>
          <w:p w14:paraId="60873AD1">
            <w:pPr>
              <w:widowControl/>
              <w:jc w:val="center"/>
              <w:rPr>
                <w:rFonts w:ascii="Times New Roman" w:hAnsi="Times New Roman" w:eastAsia="方正仿宋_GBK"/>
                <w:kern w:val="0"/>
                <w:sz w:val="22"/>
              </w:rPr>
            </w:pPr>
            <w:r>
              <w:rPr>
                <w:rFonts w:ascii="Times New Roman" w:hAnsi="Times New Roman" w:eastAsia="方正仿宋_GBK"/>
                <w:kern w:val="0"/>
                <w:sz w:val="22"/>
              </w:rPr>
              <w:t>500</w:t>
            </w:r>
          </w:p>
        </w:tc>
        <w:tc>
          <w:tcPr>
            <w:tcW w:w="910" w:type="dxa"/>
            <w:tcBorders>
              <w:top w:val="nil"/>
              <w:left w:val="nil"/>
              <w:bottom w:val="single" w:color="auto" w:sz="4" w:space="0"/>
              <w:right w:val="single" w:color="auto" w:sz="4" w:space="0"/>
            </w:tcBorders>
            <w:shd w:val="clear" w:color="auto" w:fill="FFFFFF"/>
            <w:noWrap w:val="0"/>
            <w:vAlign w:val="center"/>
          </w:tcPr>
          <w:p w14:paraId="796D96E6">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7A1100E9">
            <w:pPr>
              <w:widowControl/>
              <w:jc w:val="center"/>
              <w:rPr>
                <w:rFonts w:ascii="Times New Roman" w:hAnsi="Times New Roman" w:eastAsia="方正仿宋_GBK"/>
                <w:kern w:val="0"/>
                <w:sz w:val="22"/>
              </w:rPr>
            </w:pPr>
            <w:r>
              <w:rPr>
                <w:rFonts w:ascii="Times New Roman" w:hAnsi="Times New Roman" w:eastAsia="方正仿宋_GBK"/>
                <w:kern w:val="0"/>
                <w:sz w:val="22"/>
              </w:rPr>
              <w:t>2</w:t>
            </w:r>
          </w:p>
        </w:tc>
        <w:tc>
          <w:tcPr>
            <w:tcW w:w="868" w:type="dxa"/>
            <w:tcBorders>
              <w:top w:val="nil"/>
              <w:left w:val="nil"/>
              <w:bottom w:val="single" w:color="auto" w:sz="4" w:space="0"/>
              <w:right w:val="single" w:color="auto" w:sz="4" w:space="0"/>
            </w:tcBorders>
            <w:shd w:val="clear" w:color="auto" w:fill="FFFFFF"/>
            <w:noWrap w:val="0"/>
            <w:vAlign w:val="center"/>
          </w:tcPr>
          <w:p w14:paraId="621F3E4B">
            <w:pPr>
              <w:widowControl/>
              <w:jc w:val="center"/>
              <w:rPr>
                <w:rFonts w:ascii="Times New Roman" w:hAnsi="Times New Roman" w:eastAsia="方正仿宋_GBK"/>
                <w:kern w:val="0"/>
                <w:sz w:val="22"/>
              </w:rPr>
            </w:pPr>
            <w:r>
              <w:rPr>
                <w:rFonts w:ascii="Times New Roman" w:hAnsi="Times New Roman" w:eastAsia="方正仿宋_GBK"/>
                <w:kern w:val="0"/>
                <w:sz w:val="22"/>
              </w:rPr>
              <w:t>500</w:t>
            </w:r>
          </w:p>
        </w:tc>
        <w:tc>
          <w:tcPr>
            <w:tcW w:w="910" w:type="dxa"/>
            <w:tcBorders>
              <w:top w:val="nil"/>
              <w:left w:val="nil"/>
              <w:bottom w:val="single" w:color="auto" w:sz="4" w:space="0"/>
              <w:right w:val="single" w:color="auto" w:sz="4" w:space="0"/>
            </w:tcBorders>
            <w:shd w:val="clear" w:color="auto" w:fill="FFFFFF"/>
            <w:noWrap w:val="0"/>
            <w:vAlign w:val="center"/>
          </w:tcPr>
          <w:p w14:paraId="3AFE18D5">
            <w:pPr>
              <w:widowControl/>
              <w:jc w:val="center"/>
              <w:rPr>
                <w:rFonts w:ascii="Times New Roman" w:hAnsi="Times New Roman" w:eastAsia="方正仿宋_GBK"/>
                <w:kern w:val="0"/>
                <w:sz w:val="22"/>
              </w:rPr>
            </w:pPr>
            <w:r>
              <w:rPr>
                <w:rFonts w:ascii="Times New Roman" w:hAnsi="Times New Roman" w:eastAsia="方正仿宋_GBK"/>
                <w:kern w:val="0"/>
                <w:sz w:val="22"/>
              </w:rPr>
              <w:t>50</w:t>
            </w:r>
          </w:p>
        </w:tc>
        <w:tc>
          <w:tcPr>
            <w:tcW w:w="981" w:type="dxa"/>
            <w:tcBorders>
              <w:top w:val="nil"/>
              <w:left w:val="nil"/>
              <w:bottom w:val="single" w:color="auto" w:sz="4" w:space="0"/>
              <w:right w:val="single" w:color="auto" w:sz="4" w:space="0"/>
            </w:tcBorders>
            <w:shd w:val="clear" w:color="auto" w:fill="FFFFFF"/>
            <w:noWrap w:val="0"/>
            <w:vAlign w:val="center"/>
          </w:tcPr>
          <w:p w14:paraId="6E83D466">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14:paraId="028BF1A2">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4724DA7C">
            <w:pPr>
              <w:widowControl/>
              <w:jc w:val="center"/>
              <w:rPr>
                <w:rFonts w:ascii="Times New Roman" w:hAnsi="Times New Roman" w:eastAsia="方正仿宋_GBK"/>
                <w:kern w:val="0"/>
                <w:sz w:val="22"/>
              </w:rPr>
            </w:pPr>
            <w:r>
              <w:rPr>
                <w:rFonts w:ascii="Times New Roman" w:hAnsi="Times New Roman" w:eastAsia="方正仿宋_GBK"/>
                <w:kern w:val="0"/>
                <w:sz w:val="22"/>
              </w:rPr>
              <w:t>450</w:t>
            </w:r>
          </w:p>
        </w:tc>
        <w:tc>
          <w:tcPr>
            <w:tcW w:w="1005" w:type="dxa"/>
            <w:tcBorders>
              <w:top w:val="nil"/>
              <w:left w:val="nil"/>
              <w:bottom w:val="single" w:color="auto" w:sz="4" w:space="0"/>
              <w:right w:val="single" w:color="auto" w:sz="4" w:space="0"/>
            </w:tcBorders>
            <w:shd w:val="clear" w:color="auto" w:fill="FFFFFF"/>
            <w:noWrap w:val="0"/>
            <w:vAlign w:val="center"/>
          </w:tcPr>
          <w:p w14:paraId="3E6D09F4">
            <w:pPr>
              <w:widowControl/>
              <w:jc w:val="center"/>
              <w:rPr>
                <w:rFonts w:ascii="Times New Roman" w:hAnsi="Times New Roman" w:eastAsia="方正仿宋_GBK"/>
                <w:kern w:val="0"/>
                <w:sz w:val="22"/>
              </w:rPr>
            </w:pPr>
            <w:r>
              <w:rPr>
                <w:rFonts w:ascii="Times New Roman" w:hAnsi="Times New Roman" w:eastAsia="方正仿宋_GBK"/>
                <w:kern w:val="0"/>
                <w:sz w:val="22"/>
              </w:rPr>
              <w:t>规划，邮政、商务</w:t>
            </w:r>
          </w:p>
        </w:tc>
        <w:tc>
          <w:tcPr>
            <w:tcW w:w="560" w:type="dxa"/>
            <w:tcBorders>
              <w:top w:val="nil"/>
              <w:left w:val="nil"/>
              <w:bottom w:val="single" w:color="auto" w:sz="4" w:space="0"/>
              <w:right w:val="single" w:color="auto" w:sz="4" w:space="0"/>
            </w:tcBorders>
            <w:shd w:val="clear" w:color="auto" w:fill="FFFFFF"/>
            <w:noWrap w:val="0"/>
            <w:vAlign w:val="center"/>
          </w:tcPr>
          <w:p w14:paraId="66E94776">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14:paraId="503BB081">
        <w:tblPrEx>
          <w:tblCellMar>
            <w:top w:w="0" w:type="dxa"/>
            <w:left w:w="11" w:type="dxa"/>
            <w:bottom w:w="0" w:type="dxa"/>
            <w:right w:w="11" w:type="dxa"/>
          </w:tblCellMar>
        </w:tblPrEx>
        <w:trPr>
          <w:trHeight w:val="400" w:hRule="atLeast"/>
        </w:trPr>
        <w:tc>
          <w:tcPr>
            <w:tcW w:w="244" w:type="dxa"/>
            <w:tcBorders>
              <w:top w:val="single" w:color="auto" w:sz="4" w:space="0"/>
              <w:left w:val="single" w:color="auto" w:sz="4" w:space="0"/>
              <w:bottom w:val="nil"/>
              <w:right w:val="single" w:color="auto" w:sz="4" w:space="0"/>
            </w:tcBorders>
            <w:shd w:val="clear" w:color="auto" w:fill="FFFFFF"/>
            <w:noWrap w:val="0"/>
            <w:vAlign w:val="center"/>
          </w:tcPr>
          <w:p w14:paraId="2AD2217F">
            <w:pPr>
              <w:widowControl/>
              <w:jc w:val="center"/>
              <w:rPr>
                <w:rFonts w:ascii="Times New Roman" w:hAnsi="Times New Roman" w:eastAsia="方正仿宋_GBK"/>
                <w:kern w:val="0"/>
                <w:sz w:val="22"/>
              </w:rPr>
            </w:pPr>
            <w:r>
              <w:rPr>
                <w:rFonts w:ascii="Times New Roman" w:hAnsi="Times New Roman" w:eastAsia="方正仿宋_GBK"/>
                <w:kern w:val="0"/>
                <w:sz w:val="22"/>
              </w:rPr>
              <w:t>15</w:t>
            </w:r>
          </w:p>
        </w:tc>
        <w:tc>
          <w:tcPr>
            <w:tcW w:w="1003" w:type="dxa"/>
            <w:tcBorders>
              <w:top w:val="nil"/>
              <w:left w:val="nil"/>
              <w:bottom w:val="single" w:color="auto" w:sz="4" w:space="0"/>
              <w:right w:val="single" w:color="auto" w:sz="4" w:space="0"/>
            </w:tcBorders>
            <w:shd w:val="clear" w:color="auto" w:fill="FFFFFF"/>
            <w:noWrap w:val="0"/>
            <w:vAlign w:val="center"/>
          </w:tcPr>
          <w:p w14:paraId="496C7305">
            <w:pPr>
              <w:widowControl/>
              <w:jc w:val="center"/>
              <w:rPr>
                <w:rFonts w:ascii="Times New Roman" w:hAnsi="Times New Roman" w:eastAsia="方正仿宋_GBK"/>
                <w:kern w:val="0"/>
                <w:sz w:val="22"/>
              </w:rPr>
            </w:pPr>
            <w:r>
              <w:rPr>
                <w:rFonts w:ascii="Times New Roman" w:hAnsi="Times New Roman" w:eastAsia="方正仿宋_GBK"/>
                <w:kern w:val="0"/>
                <w:sz w:val="22"/>
              </w:rPr>
              <w:t>黔江南部片区配送中心</w:t>
            </w:r>
          </w:p>
        </w:tc>
        <w:tc>
          <w:tcPr>
            <w:tcW w:w="516" w:type="dxa"/>
            <w:tcBorders>
              <w:top w:val="nil"/>
              <w:left w:val="nil"/>
              <w:bottom w:val="single" w:color="auto" w:sz="4" w:space="0"/>
              <w:right w:val="single" w:color="auto" w:sz="4" w:space="0"/>
            </w:tcBorders>
            <w:shd w:val="clear" w:color="auto" w:fill="FFFFFF"/>
            <w:noWrap w:val="0"/>
            <w:vAlign w:val="center"/>
          </w:tcPr>
          <w:p w14:paraId="37FDD98E">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14:paraId="2172075D">
            <w:pPr>
              <w:widowControl/>
              <w:jc w:val="center"/>
              <w:rPr>
                <w:rFonts w:ascii="Times New Roman" w:hAnsi="Times New Roman" w:eastAsia="方正仿宋_GBK"/>
                <w:kern w:val="0"/>
                <w:sz w:val="22"/>
              </w:rPr>
            </w:pPr>
            <w:r>
              <w:rPr>
                <w:rFonts w:ascii="Times New Roman" w:hAnsi="Times New Roman" w:eastAsia="方正仿宋_GBK"/>
                <w:kern w:val="0"/>
                <w:sz w:val="22"/>
              </w:rPr>
              <w:t>2023-2024</w:t>
            </w:r>
          </w:p>
        </w:tc>
        <w:tc>
          <w:tcPr>
            <w:tcW w:w="673" w:type="dxa"/>
            <w:tcBorders>
              <w:top w:val="nil"/>
              <w:left w:val="nil"/>
              <w:bottom w:val="single" w:color="auto" w:sz="4" w:space="0"/>
              <w:right w:val="single" w:color="auto" w:sz="4" w:space="0"/>
            </w:tcBorders>
            <w:shd w:val="clear" w:color="auto" w:fill="FFFFFF"/>
            <w:noWrap w:val="0"/>
            <w:vAlign w:val="center"/>
          </w:tcPr>
          <w:p w14:paraId="3A34637C">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14:paraId="653286C3">
            <w:pPr>
              <w:widowControl/>
              <w:rPr>
                <w:rFonts w:ascii="Times New Roman" w:hAnsi="Times New Roman" w:eastAsia="方正仿宋_GBK"/>
                <w:kern w:val="0"/>
                <w:sz w:val="22"/>
              </w:rPr>
            </w:pPr>
            <w:r>
              <w:rPr>
                <w:rFonts w:ascii="Times New Roman" w:hAnsi="Times New Roman" w:eastAsia="方正仿宋_GBK"/>
                <w:kern w:val="0"/>
                <w:sz w:val="22"/>
              </w:rPr>
              <w:t>为南部乡镇提供物流服务</w:t>
            </w:r>
          </w:p>
        </w:tc>
        <w:tc>
          <w:tcPr>
            <w:tcW w:w="880" w:type="dxa"/>
            <w:tcBorders>
              <w:top w:val="nil"/>
              <w:left w:val="nil"/>
              <w:bottom w:val="single" w:color="auto" w:sz="4" w:space="0"/>
              <w:right w:val="single" w:color="auto" w:sz="4" w:space="0"/>
            </w:tcBorders>
            <w:shd w:val="clear" w:color="auto" w:fill="FFFFFF"/>
            <w:noWrap w:val="0"/>
            <w:vAlign w:val="center"/>
          </w:tcPr>
          <w:p w14:paraId="59DBD073">
            <w:pPr>
              <w:widowControl/>
              <w:jc w:val="center"/>
              <w:rPr>
                <w:rFonts w:ascii="Times New Roman" w:hAnsi="Times New Roman" w:eastAsia="方正仿宋_GBK"/>
                <w:kern w:val="0"/>
                <w:sz w:val="22"/>
              </w:rPr>
            </w:pPr>
            <w:r>
              <w:rPr>
                <w:rFonts w:ascii="Times New Roman" w:hAnsi="Times New Roman" w:eastAsia="方正仿宋_GBK"/>
                <w:kern w:val="0"/>
                <w:sz w:val="22"/>
              </w:rPr>
              <w:t>500</w:t>
            </w:r>
          </w:p>
        </w:tc>
        <w:tc>
          <w:tcPr>
            <w:tcW w:w="910" w:type="dxa"/>
            <w:tcBorders>
              <w:top w:val="nil"/>
              <w:left w:val="nil"/>
              <w:bottom w:val="single" w:color="auto" w:sz="4" w:space="0"/>
              <w:right w:val="single" w:color="auto" w:sz="4" w:space="0"/>
            </w:tcBorders>
            <w:shd w:val="clear" w:color="auto" w:fill="FFFFFF"/>
            <w:noWrap w:val="0"/>
            <w:vAlign w:val="center"/>
          </w:tcPr>
          <w:p w14:paraId="5AC55420">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68AD703D">
            <w:pPr>
              <w:widowControl/>
              <w:jc w:val="center"/>
              <w:rPr>
                <w:rFonts w:ascii="Times New Roman" w:hAnsi="Times New Roman" w:eastAsia="方正仿宋_GBK"/>
                <w:kern w:val="0"/>
                <w:sz w:val="22"/>
              </w:rPr>
            </w:pPr>
            <w:r>
              <w:rPr>
                <w:rFonts w:ascii="Times New Roman" w:hAnsi="Times New Roman" w:eastAsia="方正仿宋_GBK"/>
                <w:kern w:val="0"/>
                <w:sz w:val="22"/>
              </w:rPr>
              <w:t>2</w:t>
            </w:r>
          </w:p>
        </w:tc>
        <w:tc>
          <w:tcPr>
            <w:tcW w:w="868" w:type="dxa"/>
            <w:tcBorders>
              <w:top w:val="nil"/>
              <w:left w:val="nil"/>
              <w:bottom w:val="single" w:color="auto" w:sz="4" w:space="0"/>
              <w:right w:val="single" w:color="auto" w:sz="4" w:space="0"/>
            </w:tcBorders>
            <w:shd w:val="clear" w:color="auto" w:fill="FFFFFF"/>
            <w:noWrap w:val="0"/>
            <w:vAlign w:val="center"/>
          </w:tcPr>
          <w:p w14:paraId="310C87BE">
            <w:pPr>
              <w:widowControl/>
              <w:jc w:val="center"/>
              <w:rPr>
                <w:rFonts w:ascii="Times New Roman" w:hAnsi="Times New Roman" w:eastAsia="方正仿宋_GBK"/>
                <w:kern w:val="0"/>
                <w:sz w:val="22"/>
              </w:rPr>
            </w:pPr>
            <w:r>
              <w:rPr>
                <w:rFonts w:ascii="Times New Roman" w:hAnsi="Times New Roman" w:eastAsia="方正仿宋_GBK"/>
                <w:kern w:val="0"/>
                <w:sz w:val="22"/>
              </w:rPr>
              <w:t>500</w:t>
            </w:r>
          </w:p>
        </w:tc>
        <w:tc>
          <w:tcPr>
            <w:tcW w:w="910" w:type="dxa"/>
            <w:tcBorders>
              <w:top w:val="nil"/>
              <w:left w:val="nil"/>
              <w:bottom w:val="single" w:color="auto" w:sz="4" w:space="0"/>
              <w:right w:val="single" w:color="auto" w:sz="4" w:space="0"/>
            </w:tcBorders>
            <w:shd w:val="clear" w:color="auto" w:fill="FFFFFF"/>
            <w:noWrap w:val="0"/>
            <w:vAlign w:val="center"/>
          </w:tcPr>
          <w:p w14:paraId="3AD60B2C">
            <w:pPr>
              <w:widowControl/>
              <w:jc w:val="center"/>
              <w:rPr>
                <w:rFonts w:ascii="Times New Roman" w:hAnsi="Times New Roman" w:eastAsia="方正仿宋_GBK"/>
                <w:kern w:val="0"/>
                <w:sz w:val="22"/>
              </w:rPr>
            </w:pPr>
            <w:r>
              <w:rPr>
                <w:rFonts w:ascii="Times New Roman" w:hAnsi="Times New Roman" w:eastAsia="方正仿宋_GBK"/>
                <w:kern w:val="0"/>
                <w:sz w:val="22"/>
              </w:rPr>
              <w:t>50</w:t>
            </w:r>
          </w:p>
        </w:tc>
        <w:tc>
          <w:tcPr>
            <w:tcW w:w="981" w:type="dxa"/>
            <w:tcBorders>
              <w:top w:val="nil"/>
              <w:left w:val="nil"/>
              <w:bottom w:val="single" w:color="auto" w:sz="4" w:space="0"/>
              <w:right w:val="single" w:color="auto" w:sz="4" w:space="0"/>
            </w:tcBorders>
            <w:shd w:val="clear" w:color="auto" w:fill="FFFFFF"/>
            <w:noWrap w:val="0"/>
            <w:vAlign w:val="center"/>
          </w:tcPr>
          <w:p w14:paraId="19A28887">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14:paraId="514E1A2C">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1658A157">
            <w:pPr>
              <w:widowControl/>
              <w:jc w:val="center"/>
              <w:rPr>
                <w:rFonts w:ascii="Times New Roman" w:hAnsi="Times New Roman" w:eastAsia="方正仿宋_GBK"/>
                <w:kern w:val="0"/>
                <w:sz w:val="22"/>
              </w:rPr>
            </w:pPr>
            <w:r>
              <w:rPr>
                <w:rFonts w:ascii="Times New Roman" w:hAnsi="Times New Roman" w:eastAsia="方正仿宋_GBK"/>
                <w:kern w:val="0"/>
                <w:sz w:val="22"/>
              </w:rPr>
              <w:t>450</w:t>
            </w:r>
          </w:p>
        </w:tc>
        <w:tc>
          <w:tcPr>
            <w:tcW w:w="1005" w:type="dxa"/>
            <w:tcBorders>
              <w:top w:val="nil"/>
              <w:left w:val="nil"/>
              <w:bottom w:val="single" w:color="auto" w:sz="4" w:space="0"/>
              <w:right w:val="single" w:color="auto" w:sz="4" w:space="0"/>
            </w:tcBorders>
            <w:shd w:val="clear" w:color="auto" w:fill="FFFFFF"/>
            <w:noWrap w:val="0"/>
            <w:vAlign w:val="center"/>
          </w:tcPr>
          <w:p w14:paraId="32D709E3">
            <w:pPr>
              <w:widowControl/>
              <w:jc w:val="center"/>
              <w:rPr>
                <w:rFonts w:ascii="Times New Roman" w:hAnsi="Times New Roman" w:eastAsia="方正仿宋_GBK"/>
                <w:kern w:val="0"/>
                <w:sz w:val="22"/>
              </w:rPr>
            </w:pPr>
            <w:r>
              <w:rPr>
                <w:rFonts w:ascii="Times New Roman" w:hAnsi="Times New Roman" w:eastAsia="方正仿宋_GBK"/>
                <w:kern w:val="0"/>
                <w:sz w:val="22"/>
              </w:rPr>
              <w:t>规划，邮政、商务</w:t>
            </w:r>
          </w:p>
        </w:tc>
        <w:tc>
          <w:tcPr>
            <w:tcW w:w="560" w:type="dxa"/>
            <w:tcBorders>
              <w:top w:val="nil"/>
              <w:left w:val="nil"/>
              <w:bottom w:val="single" w:color="auto" w:sz="4" w:space="0"/>
              <w:right w:val="single" w:color="auto" w:sz="4" w:space="0"/>
            </w:tcBorders>
            <w:shd w:val="clear" w:color="auto" w:fill="FFFFFF"/>
            <w:noWrap w:val="0"/>
            <w:vAlign w:val="center"/>
          </w:tcPr>
          <w:p w14:paraId="19E57CF7">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14:paraId="53277531">
        <w:tblPrEx>
          <w:tblCellMar>
            <w:top w:w="0" w:type="dxa"/>
            <w:left w:w="11" w:type="dxa"/>
            <w:bottom w:w="0" w:type="dxa"/>
            <w:right w:w="11" w:type="dxa"/>
          </w:tblCellMar>
        </w:tblPrEx>
        <w:trPr>
          <w:trHeight w:val="400" w:hRule="atLeast"/>
        </w:trPr>
        <w:tc>
          <w:tcPr>
            <w:tcW w:w="244" w:type="dxa"/>
            <w:tcBorders>
              <w:top w:val="single" w:color="auto" w:sz="4" w:space="0"/>
              <w:left w:val="single" w:color="auto" w:sz="4" w:space="0"/>
              <w:bottom w:val="nil"/>
              <w:right w:val="single" w:color="auto" w:sz="4" w:space="0"/>
            </w:tcBorders>
            <w:shd w:val="clear" w:color="auto" w:fill="FFFFFF"/>
            <w:noWrap w:val="0"/>
            <w:vAlign w:val="center"/>
          </w:tcPr>
          <w:p w14:paraId="5C927658">
            <w:pPr>
              <w:widowControl/>
              <w:jc w:val="center"/>
              <w:rPr>
                <w:rFonts w:ascii="Times New Roman" w:hAnsi="Times New Roman" w:eastAsia="方正仿宋_GBK"/>
                <w:kern w:val="0"/>
                <w:sz w:val="22"/>
              </w:rPr>
            </w:pPr>
            <w:r>
              <w:rPr>
                <w:rFonts w:ascii="Times New Roman" w:hAnsi="Times New Roman" w:eastAsia="方正仿宋_GBK"/>
                <w:kern w:val="0"/>
                <w:sz w:val="22"/>
              </w:rPr>
              <w:t>16</w:t>
            </w:r>
          </w:p>
        </w:tc>
        <w:tc>
          <w:tcPr>
            <w:tcW w:w="1003" w:type="dxa"/>
            <w:tcBorders>
              <w:top w:val="nil"/>
              <w:left w:val="nil"/>
              <w:bottom w:val="single" w:color="auto" w:sz="4" w:space="0"/>
              <w:right w:val="single" w:color="auto" w:sz="4" w:space="0"/>
            </w:tcBorders>
            <w:shd w:val="clear" w:color="auto" w:fill="FFFFFF"/>
            <w:noWrap w:val="0"/>
            <w:vAlign w:val="center"/>
          </w:tcPr>
          <w:p w14:paraId="5B62E972">
            <w:pPr>
              <w:widowControl/>
              <w:jc w:val="center"/>
              <w:rPr>
                <w:rFonts w:ascii="Times New Roman" w:hAnsi="Times New Roman" w:eastAsia="方正仿宋_GBK"/>
                <w:kern w:val="0"/>
                <w:sz w:val="22"/>
              </w:rPr>
            </w:pPr>
            <w:r>
              <w:rPr>
                <w:rFonts w:ascii="Times New Roman" w:hAnsi="Times New Roman" w:eastAsia="方正仿宋_GBK"/>
                <w:kern w:val="0"/>
                <w:sz w:val="22"/>
              </w:rPr>
              <w:t>农村货运站场</w:t>
            </w:r>
          </w:p>
        </w:tc>
        <w:tc>
          <w:tcPr>
            <w:tcW w:w="516" w:type="dxa"/>
            <w:tcBorders>
              <w:top w:val="nil"/>
              <w:left w:val="nil"/>
              <w:bottom w:val="single" w:color="auto" w:sz="4" w:space="0"/>
              <w:right w:val="single" w:color="auto" w:sz="4" w:space="0"/>
            </w:tcBorders>
            <w:shd w:val="clear" w:color="auto" w:fill="FFFFFF"/>
            <w:noWrap w:val="0"/>
            <w:vAlign w:val="center"/>
          </w:tcPr>
          <w:p w14:paraId="60847F22">
            <w:pPr>
              <w:widowControl/>
              <w:jc w:val="center"/>
              <w:rPr>
                <w:rFonts w:ascii="Times New Roman" w:hAnsi="Times New Roman" w:eastAsia="方正仿宋_GBK"/>
                <w:kern w:val="0"/>
                <w:sz w:val="22"/>
              </w:rPr>
            </w:pPr>
            <w:r>
              <w:rPr>
                <w:rFonts w:ascii="Times New Roman" w:hAnsi="Times New Roman" w:eastAsia="方正仿宋_GBK"/>
                <w:kern w:val="0"/>
                <w:sz w:val="22"/>
              </w:rPr>
              <w:t>改扩建</w:t>
            </w:r>
          </w:p>
        </w:tc>
        <w:tc>
          <w:tcPr>
            <w:tcW w:w="1061" w:type="dxa"/>
            <w:tcBorders>
              <w:top w:val="nil"/>
              <w:left w:val="nil"/>
              <w:bottom w:val="single" w:color="auto" w:sz="4" w:space="0"/>
              <w:right w:val="single" w:color="auto" w:sz="4" w:space="0"/>
            </w:tcBorders>
            <w:shd w:val="clear" w:color="auto" w:fill="FFFFFF"/>
            <w:noWrap w:val="0"/>
            <w:vAlign w:val="center"/>
          </w:tcPr>
          <w:p w14:paraId="74331D8E">
            <w:pPr>
              <w:widowControl/>
              <w:jc w:val="center"/>
              <w:rPr>
                <w:rFonts w:ascii="Times New Roman" w:hAnsi="Times New Roman" w:eastAsia="方正仿宋_GBK"/>
                <w:kern w:val="0"/>
                <w:sz w:val="22"/>
              </w:rPr>
            </w:pPr>
            <w:r>
              <w:rPr>
                <w:rFonts w:ascii="Times New Roman" w:hAnsi="Times New Roman" w:eastAsia="方正仿宋_GBK"/>
                <w:kern w:val="0"/>
                <w:sz w:val="22"/>
              </w:rPr>
              <w:t>2021-2025</w:t>
            </w:r>
          </w:p>
        </w:tc>
        <w:tc>
          <w:tcPr>
            <w:tcW w:w="673" w:type="dxa"/>
            <w:tcBorders>
              <w:top w:val="nil"/>
              <w:left w:val="nil"/>
              <w:bottom w:val="single" w:color="auto" w:sz="4" w:space="0"/>
              <w:right w:val="single" w:color="auto" w:sz="4" w:space="0"/>
            </w:tcBorders>
            <w:shd w:val="clear" w:color="auto" w:fill="FFFFFF"/>
            <w:noWrap w:val="0"/>
            <w:vAlign w:val="center"/>
          </w:tcPr>
          <w:p w14:paraId="4967511B">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14:paraId="4016AF7C">
            <w:pPr>
              <w:widowControl/>
              <w:rPr>
                <w:rFonts w:ascii="Times New Roman" w:hAnsi="Times New Roman" w:eastAsia="方正仿宋_GBK"/>
                <w:kern w:val="0"/>
                <w:sz w:val="22"/>
              </w:rPr>
            </w:pPr>
            <w:r>
              <w:rPr>
                <w:rFonts w:ascii="Times New Roman" w:hAnsi="Times New Roman" w:eastAsia="方正仿宋_GBK"/>
                <w:kern w:val="0"/>
                <w:sz w:val="22"/>
              </w:rPr>
              <w:t>对22个乡镇客运镇实施改造，增加货运功能</w:t>
            </w:r>
          </w:p>
        </w:tc>
        <w:tc>
          <w:tcPr>
            <w:tcW w:w="880" w:type="dxa"/>
            <w:tcBorders>
              <w:top w:val="nil"/>
              <w:left w:val="nil"/>
              <w:bottom w:val="single" w:color="auto" w:sz="4" w:space="0"/>
              <w:right w:val="single" w:color="auto" w:sz="4" w:space="0"/>
            </w:tcBorders>
            <w:shd w:val="clear" w:color="auto" w:fill="FFFFFF"/>
            <w:noWrap w:val="0"/>
            <w:vAlign w:val="center"/>
          </w:tcPr>
          <w:p w14:paraId="382C498A">
            <w:pPr>
              <w:widowControl/>
              <w:jc w:val="center"/>
              <w:rPr>
                <w:rFonts w:ascii="Times New Roman" w:hAnsi="Times New Roman" w:eastAsia="方正仿宋_GBK"/>
                <w:kern w:val="0"/>
                <w:sz w:val="22"/>
              </w:rPr>
            </w:pPr>
            <w:r>
              <w:rPr>
                <w:rFonts w:ascii="Times New Roman" w:hAnsi="Times New Roman" w:eastAsia="方正仿宋_GBK"/>
                <w:kern w:val="0"/>
                <w:sz w:val="22"/>
              </w:rPr>
              <w:t>2200</w:t>
            </w:r>
          </w:p>
        </w:tc>
        <w:tc>
          <w:tcPr>
            <w:tcW w:w="910" w:type="dxa"/>
            <w:tcBorders>
              <w:top w:val="nil"/>
              <w:left w:val="nil"/>
              <w:bottom w:val="single" w:color="auto" w:sz="4" w:space="0"/>
              <w:right w:val="single" w:color="auto" w:sz="4" w:space="0"/>
            </w:tcBorders>
            <w:shd w:val="clear" w:color="auto" w:fill="FFFFFF"/>
            <w:noWrap w:val="0"/>
            <w:vAlign w:val="center"/>
          </w:tcPr>
          <w:p w14:paraId="1EAA7A38">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299FEAB0">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0A90C5A7">
            <w:pPr>
              <w:widowControl/>
              <w:jc w:val="center"/>
              <w:rPr>
                <w:rFonts w:ascii="Times New Roman" w:hAnsi="Times New Roman" w:eastAsia="方正仿宋_GBK"/>
                <w:kern w:val="0"/>
                <w:sz w:val="22"/>
              </w:rPr>
            </w:pPr>
            <w:r>
              <w:rPr>
                <w:rFonts w:ascii="Times New Roman" w:hAnsi="Times New Roman" w:eastAsia="方正仿宋_GBK"/>
                <w:kern w:val="0"/>
                <w:sz w:val="22"/>
              </w:rPr>
              <w:t>2200</w:t>
            </w:r>
          </w:p>
        </w:tc>
        <w:tc>
          <w:tcPr>
            <w:tcW w:w="910" w:type="dxa"/>
            <w:tcBorders>
              <w:top w:val="nil"/>
              <w:left w:val="nil"/>
              <w:bottom w:val="single" w:color="auto" w:sz="4" w:space="0"/>
              <w:right w:val="single" w:color="auto" w:sz="4" w:space="0"/>
            </w:tcBorders>
            <w:shd w:val="clear" w:color="auto" w:fill="FFFFFF"/>
            <w:noWrap w:val="0"/>
            <w:vAlign w:val="center"/>
          </w:tcPr>
          <w:p w14:paraId="121FFE24">
            <w:pPr>
              <w:widowControl/>
              <w:jc w:val="center"/>
              <w:rPr>
                <w:rFonts w:ascii="Times New Roman" w:hAnsi="Times New Roman" w:eastAsia="方正仿宋_GBK"/>
                <w:kern w:val="0"/>
                <w:sz w:val="22"/>
              </w:rPr>
            </w:pPr>
            <w:r>
              <w:rPr>
                <w:rFonts w:ascii="Times New Roman" w:hAnsi="Times New Roman" w:eastAsia="方正仿宋_GBK"/>
                <w:kern w:val="0"/>
                <w:sz w:val="22"/>
              </w:rPr>
              <w:t>660</w:t>
            </w:r>
          </w:p>
        </w:tc>
        <w:tc>
          <w:tcPr>
            <w:tcW w:w="981" w:type="dxa"/>
            <w:tcBorders>
              <w:top w:val="nil"/>
              <w:left w:val="nil"/>
              <w:bottom w:val="single" w:color="auto" w:sz="4" w:space="0"/>
              <w:right w:val="single" w:color="auto" w:sz="4" w:space="0"/>
            </w:tcBorders>
            <w:shd w:val="clear" w:color="auto" w:fill="FFFFFF"/>
            <w:noWrap w:val="0"/>
            <w:vAlign w:val="center"/>
          </w:tcPr>
          <w:p w14:paraId="1F242EA2">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14:paraId="74873619">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0FF8B125">
            <w:pPr>
              <w:widowControl/>
              <w:jc w:val="center"/>
              <w:rPr>
                <w:rFonts w:ascii="Times New Roman" w:hAnsi="Times New Roman" w:eastAsia="方正仿宋_GBK"/>
                <w:kern w:val="0"/>
                <w:sz w:val="22"/>
              </w:rPr>
            </w:pPr>
            <w:r>
              <w:rPr>
                <w:rFonts w:ascii="Times New Roman" w:hAnsi="Times New Roman" w:eastAsia="方正仿宋_GBK"/>
                <w:kern w:val="0"/>
                <w:sz w:val="22"/>
              </w:rPr>
              <w:t>1540</w:t>
            </w:r>
          </w:p>
        </w:tc>
        <w:tc>
          <w:tcPr>
            <w:tcW w:w="1005" w:type="dxa"/>
            <w:tcBorders>
              <w:top w:val="nil"/>
              <w:left w:val="nil"/>
              <w:bottom w:val="single" w:color="auto" w:sz="4" w:space="0"/>
              <w:right w:val="single" w:color="auto" w:sz="4" w:space="0"/>
            </w:tcBorders>
            <w:shd w:val="clear" w:color="auto" w:fill="FFFFFF"/>
            <w:noWrap w:val="0"/>
            <w:vAlign w:val="center"/>
          </w:tcPr>
          <w:p w14:paraId="308FF12F">
            <w:pPr>
              <w:widowControl/>
              <w:jc w:val="center"/>
              <w:rPr>
                <w:rFonts w:ascii="Times New Roman" w:hAnsi="Times New Roman" w:eastAsia="方正仿宋_GBK"/>
                <w:kern w:val="0"/>
                <w:sz w:val="22"/>
              </w:rPr>
            </w:pPr>
            <w:r>
              <w:rPr>
                <w:rFonts w:ascii="Times New Roman" w:hAnsi="Times New Roman" w:eastAsia="方正仿宋_GBK"/>
                <w:kern w:val="0"/>
                <w:sz w:val="22"/>
              </w:rPr>
              <w:t>规划，邮政、商务</w:t>
            </w:r>
          </w:p>
        </w:tc>
        <w:tc>
          <w:tcPr>
            <w:tcW w:w="560" w:type="dxa"/>
            <w:tcBorders>
              <w:top w:val="nil"/>
              <w:left w:val="nil"/>
              <w:bottom w:val="single" w:color="auto" w:sz="4" w:space="0"/>
              <w:right w:val="single" w:color="auto" w:sz="4" w:space="0"/>
            </w:tcBorders>
            <w:shd w:val="clear" w:color="auto" w:fill="FFFFFF"/>
            <w:noWrap w:val="0"/>
            <w:vAlign w:val="center"/>
          </w:tcPr>
          <w:p w14:paraId="704E2E08">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14:paraId="4EBD985E">
        <w:tblPrEx>
          <w:tblCellMar>
            <w:top w:w="0" w:type="dxa"/>
            <w:left w:w="11" w:type="dxa"/>
            <w:bottom w:w="0" w:type="dxa"/>
            <w:right w:w="11" w:type="dxa"/>
          </w:tblCellMar>
        </w:tblPrEx>
        <w:trPr>
          <w:trHeight w:val="400" w:hRule="atLeast"/>
        </w:trPr>
        <w:tc>
          <w:tcPr>
            <w:tcW w:w="24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40C1F97">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03" w:type="dxa"/>
            <w:tcBorders>
              <w:top w:val="nil"/>
              <w:left w:val="nil"/>
              <w:bottom w:val="single" w:color="auto" w:sz="4" w:space="0"/>
              <w:right w:val="single" w:color="auto" w:sz="4" w:space="0"/>
            </w:tcBorders>
            <w:shd w:val="clear" w:color="auto" w:fill="FFFFFF"/>
            <w:noWrap w:val="0"/>
            <w:vAlign w:val="center"/>
          </w:tcPr>
          <w:p w14:paraId="52C0B80C">
            <w:pPr>
              <w:widowControl/>
              <w:jc w:val="center"/>
              <w:rPr>
                <w:rFonts w:ascii="Times New Roman" w:hAnsi="Times New Roman" w:eastAsia="方正仿宋_GBK"/>
                <w:b/>
                <w:kern w:val="0"/>
                <w:sz w:val="22"/>
              </w:rPr>
            </w:pPr>
            <w:r>
              <w:rPr>
                <w:rFonts w:ascii="Times New Roman" w:hAnsi="Times New Roman" w:eastAsia="方正仿宋_GBK"/>
                <w:b/>
                <w:kern w:val="0"/>
                <w:sz w:val="22"/>
              </w:rPr>
              <w:t>园区</w:t>
            </w:r>
          </w:p>
          <w:p w14:paraId="215C05C8">
            <w:pPr>
              <w:widowControl/>
              <w:jc w:val="center"/>
              <w:rPr>
                <w:rFonts w:ascii="Times New Roman" w:hAnsi="Times New Roman" w:eastAsia="方正仿宋_GBK"/>
                <w:b/>
                <w:kern w:val="0"/>
                <w:sz w:val="22"/>
              </w:rPr>
            </w:pPr>
            <w:r>
              <w:rPr>
                <w:rFonts w:ascii="Times New Roman" w:hAnsi="Times New Roman" w:eastAsia="方正仿宋_GBK"/>
                <w:b/>
                <w:kern w:val="0"/>
                <w:sz w:val="22"/>
              </w:rPr>
              <w:t>集疏运</w:t>
            </w:r>
          </w:p>
        </w:tc>
        <w:tc>
          <w:tcPr>
            <w:tcW w:w="516" w:type="dxa"/>
            <w:tcBorders>
              <w:top w:val="nil"/>
              <w:left w:val="nil"/>
              <w:bottom w:val="single" w:color="auto" w:sz="4" w:space="0"/>
              <w:right w:val="single" w:color="auto" w:sz="4" w:space="0"/>
            </w:tcBorders>
            <w:shd w:val="clear" w:color="auto" w:fill="FFFFFF"/>
            <w:noWrap w:val="0"/>
            <w:vAlign w:val="center"/>
          </w:tcPr>
          <w:p w14:paraId="027EAFC7">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61" w:type="dxa"/>
            <w:tcBorders>
              <w:top w:val="nil"/>
              <w:left w:val="nil"/>
              <w:bottom w:val="single" w:color="auto" w:sz="4" w:space="0"/>
              <w:right w:val="single" w:color="auto" w:sz="4" w:space="0"/>
            </w:tcBorders>
            <w:shd w:val="clear" w:color="auto" w:fill="FFFFFF"/>
            <w:noWrap w:val="0"/>
            <w:vAlign w:val="center"/>
          </w:tcPr>
          <w:p w14:paraId="12E978D1">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673" w:type="dxa"/>
            <w:tcBorders>
              <w:top w:val="nil"/>
              <w:left w:val="nil"/>
              <w:bottom w:val="single" w:color="auto" w:sz="4" w:space="0"/>
              <w:right w:val="single" w:color="auto" w:sz="4" w:space="0"/>
            </w:tcBorders>
            <w:shd w:val="clear" w:color="auto" w:fill="FFFFFF"/>
            <w:noWrap w:val="0"/>
            <w:vAlign w:val="center"/>
          </w:tcPr>
          <w:p w14:paraId="778E7645">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13.20 </w:t>
            </w:r>
          </w:p>
        </w:tc>
        <w:tc>
          <w:tcPr>
            <w:tcW w:w="2158" w:type="dxa"/>
            <w:tcBorders>
              <w:top w:val="nil"/>
              <w:left w:val="nil"/>
              <w:bottom w:val="single" w:color="auto" w:sz="4" w:space="0"/>
              <w:right w:val="single" w:color="auto" w:sz="4" w:space="0"/>
            </w:tcBorders>
            <w:shd w:val="clear" w:color="auto" w:fill="FFFFFF"/>
            <w:noWrap w:val="0"/>
            <w:vAlign w:val="center"/>
          </w:tcPr>
          <w:p w14:paraId="50C50CE1">
            <w:pPr>
              <w:widowControl/>
              <w:rPr>
                <w:rFonts w:ascii="Times New Roman" w:hAnsi="Times New Roman" w:eastAsia="方正仿宋_GBK"/>
                <w:kern w:val="0"/>
                <w:sz w:val="22"/>
              </w:rPr>
            </w:pPr>
            <w:r>
              <w:rPr>
                <w:rFonts w:ascii="Times New Roman" w:hAnsi="Times New Roman" w:eastAsia="方正仿宋_GBK"/>
                <w:kern w:val="0"/>
                <w:sz w:val="22"/>
              </w:rPr>
              <w:t>　</w:t>
            </w:r>
          </w:p>
        </w:tc>
        <w:tc>
          <w:tcPr>
            <w:tcW w:w="880" w:type="dxa"/>
            <w:tcBorders>
              <w:top w:val="nil"/>
              <w:left w:val="nil"/>
              <w:bottom w:val="single" w:color="auto" w:sz="4" w:space="0"/>
              <w:right w:val="single" w:color="auto" w:sz="4" w:space="0"/>
            </w:tcBorders>
            <w:shd w:val="clear" w:color="auto" w:fill="FFFFFF"/>
            <w:noWrap w:val="0"/>
            <w:vAlign w:val="center"/>
          </w:tcPr>
          <w:p w14:paraId="791362C1">
            <w:pPr>
              <w:widowControl/>
              <w:jc w:val="center"/>
              <w:rPr>
                <w:rFonts w:ascii="Times New Roman" w:hAnsi="Times New Roman" w:eastAsia="方正仿宋_GBK"/>
                <w:kern w:val="0"/>
                <w:sz w:val="22"/>
              </w:rPr>
            </w:pPr>
            <w:r>
              <w:rPr>
                <w:rFonts w:ascii="Times New Roman" w:hAnsi="Times New Roman" w:eastAsia="方正仿宋_GBK"/>
                <w:kern w:val="0"/>
                <w:sz w:val="22"/>
              </w:rPr>
              <w:t>88000</w:t>
            </w:r>
          </w:p>
        </w:tc>
        <w:tc>
          <w:tcPr>
            <w:tcW w:w="910" w:type="dxa"/>
            <w:tcBorders>
              <w:top w:val="nil"/>
              <w:left w:val="nil"/>
              <w:bottom w:val="single" w:color="auto" w:sz="4" w:space="0"/>
              <w:right w:val="single" w:color="auto" w:sz="4" w:space="0"/>
            </w:tcBorders>
            <w:shd w:val="clear" w:color="auto" w:fill="FFFFFF"/>
            <w:noWrap w:val="0"/>
            <w:vAlign w:val="center"/>
          </w:tcPr>
          <w:p w14:paraId="4B99A4E2">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3B1F26CB">
            <w:pPr>
              <w:widowControl/>
              <w:jc w:val="center"/>
              <w:rPr>
                <w:rFonts w:ascii="Times New Roman" w:hAnsi="Times New Roman" w:eastAsia="方正仿宋_GBK"/>
                <w:kern w:val="0"/>
                <w:sz w:val="22"/>
              </w:rPr>
            </w:pPr>
            <w:r>
              <w:rPr>
                <w:rFonts w:ascii="Times New Roman" w:hAnsi="Times New Roman" w:eastAsia="方正仿宋_GBK"/>
                <w:kern w:val="0"/>
                <w:sz w:val="22"/>
              </w:rPr>
              <w:t>1050</w:t>
            </w:r>
          </w:p>
        </w:tc>
        <w:tc>
          <w:tcPr>
            <w:tcW w:w="868" w:type="dxa"/>
            <w:tcBorders>
              <w:top w:val="nil"/>
              <w:left w:val="nil"/>
              <w:bottom w:val="single" w:color="auto" w:sz="4" w:space="0"/>
              <w:right w:val="single" w:color="auto" w:sz="4" w:space="0"/>
            </w:tcBorders>
            <w:shd w:val="clear" w:color="auto" w:fill="FFFFFF"/>
            <w:noWrap w:val="0"/>
            <w:vAlign w:val="center"/>
          </w:tcPr>
          <w:p w14:paraId="0854614D">
            <w:pPr>
              <w:widowControl/>
              <w:jc w:val="center"/>
              <w:rPr>
                <w:rFonts w:ascii="Times New Roman" w:hAnsi="Times New Roman" w:eastAsia="方正仿宋_GBK"/>
                <w:kern w:val="0"/>
                <w:sz w:val="22"/>
              </w:rPr>
            </w:pPr>
            <w:r>
              <w:rPr>
                <w:rFonts w:ascii="Times New Roman" w:hAnsi="Times New Roman" w:eastAsia="方正仿宋_GBK"/>
                <w:kern w:val="0"/>
                <w:sz w:val="22"/>
              </w:rPr>
              <w:t>35000</w:t>
            </w:r>
          </w:p>
        </w:tc>
        <w:tc>
          <w:tcPr>
            <w:tcW w:w="910" w:type="dxa"/>
            <w:tcBorders>
              <w:top w:val="nil"/>
              <w:left w:val="nil"/>
              <w:bottom w:val="single" w:color="auto" w:sz="4" w:space="0"/>
              <w:right w:val="single" w:color="auto" w:sz="4" w:space="0"/>
            </w:tcBorders>
            <w:shd w:val="clear" w:color="auto" w:fill="FFFFFF"/>
            <w:noWrap w:val="0"/>
            <w:vAlign w:val="center"/>
          </w:tcPr>
          <w:p w14:paraId="712620D7">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81" w:type="dxa"/>
            <w:tcBorders>
              <w:top w:val="nil"/>
              <w:left w:val="nil"/>
              <w:bottom w:val="single" w:color="auto" w:sz="4" w:space="0"/>
              <w:right w:val="single" w:color="auto" w:sz="4" w:space="0"/>
            </w:tcBorders>
            <w:shd w:val="clear" w:color="auto" w:fill="FFFFFF"/>
            <w:noWrap w:val="0"/>
            <w:vAlign w:val="center"/>
          </w:tcPr>
          <w:p w14:paraId="15B52AD2">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14:paraId="3DFFDE3C">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58D99A63">
            <w:pPr>
              <w:widowControl/>
              <w:jc w:val="center"/>
              <w:rPr>
                <w:rFonts w:ascii="Times New Roman" w:hAnsi="Times New Roman" w:eastAsia="方正仿宋_GBK"/>
                <w:kern w:val="0"/>
                <w:sz w:val="22"/>
              </w:rPr>
            </w:pPr>
            <w:r>
              <w:rPr>
                <w:rFonts w:ascii="Times New Roman" w:hAnsi="Times New Roman" w:eastAsia="方正仿宋_GBK"/>
                <w:kern w:val="0"/>
                <w:sz w:val="22"/>
              </w:rPr>
              <w:t>35000</w:t>
            </w:r>
          </w:p>
        </w:tc>
        <w:tc>
          <w:tcPr>
            <w:tcW w:w="1005" w:type="dxa"/>
            <w:tcBorders>
              <w:top w:val="nil"/>
              <w:left w:val="nil"/>
              <w:bottom w:val="single" w:color="auto" w:sz="4" w:space="0"/>
              <w:right w:val="single" w:color="auto" w:sz="4" w:space="0"/>
            </w:tcBorders>
            <w:shd w:val="clear" w:color="auto" w:fill="FFFFFF"/>
            <w:noWrap w:val="0"/>
            <w:vAlign w:val="center"/>
          </w:tcPr>
          <w:p w14:paraId="43651F62">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560" w:type="dxa"/>
            <w:tcBorders>
              <w:top w:val="nil"/>
              <w:left w:val="nil"/>
              <w:bottom w:val="single" w:color="auto" w:sz="4" w:space="0"/>
              <w:right w:val="single" w:color="auto" w:sz="4" w:space="0"/>
            </w:tcBorders>
            <w:shd w:val="clear" w:color="auto" w:fill="FFFFFF"/>
            <w:noWrap w:val="0"/>
            <w:vAlign w:val="center"/>
          </w:tcPr>
          <w:p w14:paraId="1F1FB5C1">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r>
      <w:tr w14:paraId="38179D44">
        <w:tblPrEx>
          <w:tblCellMar>
            <w:top w:w="0" w:type="dxa"/>
            <w:left w:w="11" w:type="dxa"/>
            <w:bottom w:w="0" w:type="dxa"/>
            <w:right w:w="11" w:type="dxa"/>
          </w:tblCellMar>
        </w:tblPrEx>
        <w:trPr>
          <w:trHeight w:val="1256"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5C614E9E">
            <w:pPr>
              <w:widowControl/>
              <w:jc w:val="center"/>
              <w:rPr>
                <w:rFonts w:ascii="Times New Roman" w:hAnsi="Times New Roman" w:eastAsia="方正仿宋_GBK"/>
                <w:kern w:val="0"/>
                <w:sz w:val="22"/>
              </w:rPr>
            </w:pPr>
            <w:r>
              <w:rPr>
                <w:rFonts w:ascii="Times New Roman" w:hAnsi="Times New Roman" w:eastAsia="方正仿宋_GBK"/>
                <w:kern w:val="0"/>
                <w:sz w:val="22"/>
              </w:rPr>
              <w:t>1</w:t>
            </w:r>
          </w:p>
        </w:tc>
        <w:tc>
          <w:tcPr>
            <w:tcW w:w="1003" w:type="dxa"/>
            <w:tcBorders>
              <w:top w:val="nil"/>
              <w:left w:val="nil"/>
              <w:bottom w:val="single" w:color="auto" w:sz="4" w:space="0"/>
              <w:right w:val="single" w:color="auto" w:sz="4" w:space="0"/>
            </w:tcBorders>
            <w:shd w:val="clear" w:color="auto" w:fill="FFFFFF"/>
            <w:noWrap w:val="0"/>
            <w:vAlign w:val="center"/>
          </w:tcPr>
          <w:p w14:paraId="23DB9007">
            <w:pPr>
              <w:widowControl/>
              <w:jc w:val="center"/>
              <w:rPr>
                <w:rFonts w:ascii="Times New Roman" w:hAnsi="Times New Roman" w:eastAsia="方正仿宋_GBK"/>
                <w:kern w:val="0"/>
                <w:sz w:val="22"/>
              </w:rPr>
            </w:pPr>
            <w:r>
              <w:rPr>
                <w:rFonts w:ascii="Times New Roman" w:hAnsi="Times New Roman" w:eastAsia="方正仿宋_GBK"/>
                <w:kern w:val="0"/>
                <w:sz w:val="22"/>
              </w:rPr>
              <w:t>正蓬大道</w:t>
            </w:r>
          </w:p>
        </w:tc>
        <w:tc>
          <w:tcPr>
            <w:tcW w:w="516" w:type="dxa"/>
            <w:tcBorders>
              <w:top w:val="nil"/>
              <w:left w:val="nil"/>
              <w:bottom w:val="single" w:color="auto" w:sz="4" w:space="0"/>
              <w:right w:val="single" w:color="auto" w:sz="4" w:space="0"/>
            </w:tcBorders>
            <w:shd w:val="clear" w:color="auto" w:fill="FFFFFF"/>
            <w:noWrap w:val="0"/>
            <w:vAlign w:val="center"/>
          </w:tcPr>
          <w:p w14:paraId="0F583CDB">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14:paraId="4A979273">
            <w:pPr>
              <w:widowControl/>
              <w:jc w:val="center"/>
              <w:rPr>
                <w:rFonts w:ascii="Times New Roman" w:hAnsi="Times New Roman" w:eastAsia="方正仿宋_GBK"/>
                <w:kern w:val="0"/>
                <w:sz w:val="22"/>
              </w:rPr>
            </w:pPr>
            <w:r>
              <w:rPr>
                <w:rFonts w:ascii="Times New Roman" w:hAnsi="Times New Roman" w:eastAsia="方正仿宋_GBK"/>
                <w:kern w:val="0"/>
                <w:sz w:val="22"/>
              </w:rPr>
              <w:t>2022-2024</w:t>
            </w:r>
          </w:p>
        </w:tc>
        <w:tc>
          <w:tcPr>
            <w:tcW w:w="673" w:type="dxa"/>
            <w:tcBorders>
              <w:top w:val="nil"/>
              <w:left w:val="nil"/>
              <w:bottom w:val="single" w:color="auto" w:sz="4" w:space="0"/>
              <w:right w:val="single" w:color="auto" w:sz="4" w:space="0"/>
            </w:tcBorders>
            <w:shd w:val="clear" w:color="auto" w:fill="FFFFFF"/>
            <w:noWrap w:val="0"/>
            <w:vAlign w:val="center"/>
          </w:tcPr>
          <w:p w14:paraId="5AAFF4C4">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5.00 </w:t>
            </w:r>
          </w:p>
        </w:tc>
        <w:tc>
          <w:tcPr>
            <w:tcW w:w="2158" w:type="dxa"/>
            <w:tcBorders>
              <w:top w:val="nil"/>
              <w:left w:val="nil"/>
              <w:bottom w:val="single" w:color="auto" w:sz="4" w:space="0"/>
              <w:right w:val="single" w:color="auto" w:sz="4" w:space="0"/>
            </w:tcBorders>
            <w:shd w:val="clear" w:color="auto" w:fill="FFFFFF"/>
            <w:noWrap w:val="0"/>
            <w:vAlign w:val="center"/>
          </w:tcPr>
          <w:p w14:paraId="3A87A92F">
            <w:pPr>
              <w:widowControl/>
              <w:rPr>
                <w:rFonts w:ascii="Times New Roman" w:hAnsi="Times New Roman" w:eastAsia="方正仿宋_GBK"/>
                <w:kern w:val="0"/>
                <w:sz w:val="22"/>
              </w:rPr>
            </w:pPr>
            <w:r>
              <w:rPr>
                <w:rFonts w:ascii="Times New Roman" w:hAnsi="Times New Roman" w:eastAsia="方正仿宋_GBK"/>
                <w:kern w:val="0"/>
                <w:sz w:val="22"/>
              </w:rPr>
              <w:t>黄山坝至正阳官河大桥，全长约5公里，宽20米</w:t>
            </w:r>
          </w:p>
        </w:tc>
        <w:tc>
          <w:tcPr>
            <w:tcW w:w="880" w:type="dxa"/>
            <w:tcBorders>
              <w:top w:val="nil"/>
              <w:left w:val="nil"/>
              <w:bottom w:val="single" w:color="auto" w:sz="4" w:space="0"/>
              <w:right w:val="single" w:color="auto" w:sz="4" w:space="0"/>
            </w:tcBorders>
            <w:shd w:val="clear" w:color="auto" w:fill="FFFFFF"/>
            <w:noWrap w:val="0"/>
            <w:vAlign w:val="center"/>
          </w:tcPr>
          <w:p w14:paraId="525080C1">
            <w:pPr>
              <w:widowControl/>
              <w:jc w:val="center"/>
              <w:rPr>
                <w:rFonts w:ascii="Times New Roman" w:hAnsi="Times New Roman" w:eastAsia="方正仿宋_GBK"/>
                <w:kern w:val="0"/>
                <w:sz w:val="22"/>
              </w:rPr>
            </w:pPr>
            <w:r>
              <w:rPr>
                <w:rFonts w:ascii="Times New Roman" w:hAnsi="Times New Roman" w:eastAsia="方正仿宋_GBK"/>
                <w:kern w:val="0"/>
                <w:sz w:val="22"/>
              </w:rPr>
              <w:t>30000</w:t>
            </w:r>
          </w:p>
        </w:tc>
        <w:tc>
          <w:tcPr>
            <w:tcW w:w="910" w:type="dxa"/>
            <w:tcBorders>
              <w:top w:val="nil"/>
              <w:left w:val="nil"/>
              <w:bottom w:val="single" w:color="auto" w:sz="4" w:space="0"/>
              <w:right w:val="single" w:color="auto" w:sz="4" w:space="0"/>
            </w:tcBorders>
            <w:shd w:val="clear" w:color="auto" w:fill="FFFFFF"/>
            <w:noWrap w:val="0"/>
            <w:vAlign w:val="center"/>
          </w:tcPr>
          <w:p w14:paraId="031377D2">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5FBEB3EE">
            <w:pPr>
              <w:widowControl/>
              <w:jc w:val="center"/>
              <w:rPr>
                <w:rFonts w:ascii="Times New Roman" w:hAnsi="Times New Roman" w:eastAsia="方正仿宋_GBK"/>
                <w:kern w:val="0"/>
                <w:sz w:val="22"/>
              </w:rPr>
            </w:pPr>
            <w:r>
              <w:rPr>
                <w:rFonts w:ascii="Times New Roman" w:hAnsi="Times New Roman" w:eastAsia="方正仿宋_GBK"/>
                <w:kern w:val="0"/>
                <w:sz w:val="22"/>
              </w:rPr>
              <w:t>400</w:t>
            </w:r>
          </w:p>
        </w:tc>
        <w:tc>
          <w:tcPr>
            <w:tcW w:w="868" w:type="dxa"/>
            <w:tcBorders>
              <w:top w:val="nil"/>
              <w:left w:val="nil"/>
              <w:bottom w:val="single" w:color="auto" w:sz="4" w:space="0"/>
              <w:right w:val="single" w:color="auto" w:sz="4" w:space="0"/>
            </w:tcBorders>
            <w:shd w:val="clear" w:color="auto" w:fill="FFFFFF"/>
            <w:noWrap w:val="0"/>
            <w:vAlign w:val="center"/>
          </w:tcPr>
          <w:p w14:paraId="3DAC2CB2">
            <w:pPr>
              <w:widowControl/>
              <w:jc w:val="center"/>
              <w:rPr>
                <w:rFonts w:ascii="Times New Roman" w:hAnsi="Times New Roman" w:eastAsia="方正仿宋_GBK"/>
                <w:kern w:val="0"/>
                <w:sz w:val="22"/>
              </w:rPr>
            </w:pPr>
            <w:r>
              <w:rPr>
                <w:rFonts w:ascii="Times New Roman" w:hAnsi="Times New Roman" w:eastAsia="方正仿宋_GBK"/>
                <w:kern w:val="0"/>
                <w:sz w:val="22"/>
              </w:rPr>
              <w:t>30000</w:t>
            </w:r>
          </w:p>
        </w:tc>
        <w:tc>
          <w:tcPr>
            <w:tcW w:w="910" w:type="dxa"/>
            <w:tcBorders>
              <w:top w:val="nil"/>
              <w:left w:val="nil"/>
              <w:bottom w:val="single" w:color="auto" w:sz="4" w:space="0"/>
              <w:right w:val="single" w:color="auto" w:sz="4" w:space="0"/>
            </w:tcBorders>
            <w:shd w:val="clear" w:color="auto" w:fill="FFFFFF"/>
            <w:noWrap w:val="0"/>
            <w:vAlign w:val="center"/>
          </w:tcPr>
          <w:p w14:paraId="57EE4CF8">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81" w:type="dxa"/>
            <w:tcBorders>
              <w:top w:val="nil"/>
              <w:left w:val="nil"/>
              <w:bottom w:val="single" w:color="auto" w:sz="4" w:space="0"/>
              <w:right w:val="single" w:color="auto" w:sz="4" w:space="0"/>
            </w:tcBorders>
            <w:shd w:val="clear" w:color="auto" w:fill="FFFFFF"/>
            <w:noWrap w:val="0"/>
            <w:vAlign w:val="center"/>
          </w:tcPr>
          <w:p w14:paraId="68FF93E6">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14:paraId="6A6853AF">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55479F87">
            <w:pPr>
              <w:widowControl/>
              <w:jc w:val="center"/>
              <w:rPr>
                <w:rFonts w:ascii="Times New Roman" w:hAnsi="Times New Roman" w:eastAsia="方正仿宋_GBK"/>
                <w:kern w:val="0"/>
                <w:sz w:val="22"/>
              </w:rPr>
            </w:pPr>
            <w:r>
              <w:rPr>
                <w:rFonts w:ascii="Times New Roman" w:hAnsi="Times New Roman" w:eastAsia="方正仿宋_GBK"/>
                <w:kern w:val="0"/>
                <w:sz w:val="22"/>
              </w:rPr>
              <w:t>30000</w:t>
            </w:r>
          </w:p>
        </w:tc>
        <w:tc>
          <w:tcPr>
            <w:tcW w:w="1005" w:type="dxa"/>
            <w:tcBorders>
              <w:top w:val="nil"/>
              <w:left w:val="nil"/>
              <w:bottom w:val="single" w:color="auto" w:sz="4" w:space="0"/>
              <w:right w:val="single" w:color="auto" w:sz="4" w:space="0"/>
            </w:tcBorders>
            <w:shd w:val="clear" w:color="auto" w:fill="FFFFFF"/>
            <w:noWrap w:val="0"/>
            <w:vAlign w:val="center"/>
          </w:tcPr>
          <w:p w14:paraId="2004390F">
            <w:pPr>
              <w:widowControl/>
              <w:jc w:val="center"/>
              <w:rPr>
                <w:rFonts w:ascii="Times New Roman" w:hAnsi="Times New Roman" w:eastAsia="方正仿宋_GBK"/>
                <w:kern w:val="0"/>
                <w:sz w:val="22"/>
              </w:rPr>
            </w:pPr>
            <w:r>
              <w:rPr>
                <w:rFonts w:ascii="Times New Roman" w:hAnsi="Times New Roman" w:eastAsia="方正仿宋_GBK"/>
                <w:kern w:val="0"/>
                <w:sz w:val="22"/>
              </w:rPr>
              <w:t>规划，城建部门</w:t>
            </w:r>
          </w:p>
        </w:tc>
        <w:tc>
          <w:tcPr>
            <w:tcW w:w="560" w:type="dxa"/>
            <w:tcBorders>
              <w:top w:val="nil"/>
              <w:left w:val="nil"/>
              <w:bottom w:val="single" w:color="auto" w:sz="4" w:space="0"/>
              <w:right w:val="single" w:color="auto" w:sz="4" w:space="0"/>
            </w:tcBorders>
            <w:shd w:val="clear" w:color="auto" w:fill="FFFFFF"/>
            <w:noWrap w:val="0"/>
            <w:vAlign w:val="center"/>
          </w:tcPr>
          <w:p w14:paraId="2E11E4D6">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14:paraId="29ACFC81">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414AA385">
            <w:pPr>
              <w:widowControl/>
              <w:jc w:val="center"/>
              <w:rPr>
                <w:rFonts w:ascii="Times New Roman" w:hAnsi="Times New Roman" w:eastAsia="方正仿宋_GBK"/>
                <w:kern w:val="0"/>
                <w:sz w:val="22"/>
              </w:rPr>
            </w:pPr>
            <w:r>
              <w:rPr>
                <w:rFonts w:ascii="Times New Roman" w:hAnsi="Times New Roman" w:eastAsia="方正仿宋_GBK"/>
                <w:kern w:val="0"/>
                <w:sz w:val="22"/>
              </w:rPr>
              <w:t>2</w:t>
            </w:r>
          </w:p>
        </w:tc>
        <w:tc>
          <w:tcPr>
            <w:tcW w:w="1003" w:type="dxa"/>
            <w:tcBorders>
              <w:top w:val="nil"/>
              <w:left w:val="nil"/>
              <w:bottom w:val="single" w:color="auto" w:sz="4" w:space="0"/>
              <w:right w:val="single" w:color="auto" w:sz="4" w:space="0"/>
            </w:tcBorders>
            <w:shd w:val="clear" w:color="auto" w:fill="FFFFFF"/>
            <w:noWrap w:val="0"/>
            <w:vAlign w:val="center"/>
          </w:tcPr>
          <w:p w14:paraId="76CEF7D2">
            <w:pPr>
              <w:widowControl/>
              <w:jc w:val="center"/>
              <w:rPr>
                <w:rFonts w:ascii="Times New Roman" w:hAnsi="Times New Roman" w:eastAsia="方正仿宋_GBK"/>
                <w:kern w:val="0"/>
                <w:sz w:val="22"/>
              </w:rPr>
            </w:pPr>
            <w:r>
              <w:rPr>
                <w:rFonts w:ascii="Times New Roman" w:hAnsi="Times New Roman" w:eastAsia="方正仿宋_GBK"/>
                <w:kern w:val="0"/>
                <w:sz w:val="22"/>
              </w:rPr>
              <w:t>百花园至正阳一级路</w:t>
            </w:r>
          </w:p>
        </w:tc>
        <w:tc>
          <w:tcPr>
            <w:tcW w:w="516" w:type="dxa"/>
            <w:tcBorders>
              <w:top w:val="nil"/>
              <w:left w:val="nil"/>
              <w:bottom w:val="single" w:color="auto" w:sz="4" w:space="0"/>
              <w:right w:val="single" w:color="auto" w:sz="4" w:space="0"/>
            </w:tcBorders>
            <w:shd w:val="clear" w:color="auto" w:fill="FFFFFF"/>
            <w:noWrap w:val="0"/>
            <w:vAlign w:val="center"/>
          </w:tcPr>
          <w:p w14:paraId="2BB89970">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14:paraId="7D08EA3A">
            <w:pPr>
              <w:widowControl/>
              <w:jc w:val="center"/>
              <w:rPr>
                <w:rFonts w:ascii="Times New Roman" w:hAnsi="Times New Roman" w:eastAsia="方正仿宋_GBK"/>
                <w:kern w:val="0"/>
                <w:sz w:val="22"/>
              </w:rPr>
            </w:pPr>
            <w:r>
              <w:rPr>
                <w:rFonts w:ascii="Times New Roman" w:hAnsi="Times New Roman" w:eastAsia="方正仿宋_GBK"/>
                <w:kern w:val="0"/>
                <w:sz w:val="22"/>
              </w:rPr>
              <w:t>2025-2030</w:t>
            </w:r>
          </w:p>
        </w:tc>
        <w:tc>
          <w:tcPr>
            <w:tcW w:w="673" w:type="dxa"/>
            <w:tcBorders>
              <w:top w:val="nil"/>
              <w:left w:val="nil"/>
              <w:bottom w:val="single" w:color="auto" w:sz="4" w:space="0"/>
              <w:right w:val="single" w:color="auto" w:sz="4" w:space="0"/>
            </w:tcBorders>
            <w:shd w:val="clear" w:color="auto" w:fill="FFFFFF"/>
            <w:noWrap w:val="0"/>
            <w:vAlign w:val="center"/>
          </w:tcPr>
          <w:p w14:paraId="3C72B470">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8.20 </w:t>
            </w:r>
          </w:p>
        </w:tc>
        <w:tc>
          <w:tcPr>
            <w:tcW w:w="2158" w:type="dxa"/>
            <w:tcBorders>
              <w:top w:val="nil"/>
              <w:left w:val="nil"/>
              <w:bottom w:val="single" w:color="auto" w:sz="4" w:space="0"/>
              <w:right w:val="single" w:color="auto" w:sz="4" w:space="0"/>
            </w:tcBorders>
            <w:shd w:val="clear" w:color="auto" w:fill="FFFFFF"/>
            <w:noWrap w:val="0"/>
            <w:vAlign w:val="center"/>
          </w:tcPr>
          <w:p w14:paraId="3BF6BED8">
            <w:pPr>
              <w:widowControl/>
              <w:rPr>
                <w:rFonts w:ascii="Times New Roman" w:hAnsi="Times New Roman" w:eastAsia="方正仿宋_GBK"/>
                <w:kern w:val="0"/>
                <w:sz w:val="22"/>
              </w:rPr>
            </w:pPr>
            <w:r>
              <w:rPr>
                <w:rFonts w:ascii="Times New Roman" w:hAnsi="Times New Roman" w:eastAsia="方正仿宋_GBK"/>
                <w:kern w:val="0"/>
                <w:sz w:val="22"/>
              </w:rPr>
              <w:t>百花园汽车站至青杠园区，全长约8.2公里，宽20米</w:t>
            </w:r>
          </w:p>
        </w:tc>
        <w:tc>
          <w:tcPr>
            <w:tcW w:w="880" w:type="dxa"/>
            <w:tcBorders>
              <w:top w:val="nil"/>
              <w:left w:val="nil"/>
              <w:bottom w:val="single" w:color="auto" w:sz="4" w:space="0"/>
              <w:right w:val="single" w:color="auto" w:sz="4" w:space="0"/>
            </w:tcBorders>
            <w:shd w:val="clear" w:color="auto" w:fill="FFFFFF"/>
            <w:noWrap w:val="0"/>
            <w:vAlign w:val="center"/>
          </w:tcPr>
          <w:p w14:paraId="3987C7DB">
            <w:pPr>
              <w:widowControl/>
              <w:jc w:val="center"/>
              <w:rPr>
                <w:rFonts w:ascii="Times New Roman" w:hAnsi="Times New Roman" w:eastAsia="方正仿宋_GBK"/>
                <w:kern w:val="0"/>
                <w:sz w:val="22"/>
              </w:rPr>
            </w:pPr>
            <w:r>
              <w:rPr>
                <w:rFonts w:ascii="Times New Roman" w:hAnsi="Times New Roman" w:eastAsia="方正仿宋_GBK"/>
                <w:kern w:val="0"/>
                <w:sz w:val="22"/>
              </w:rPr>
              <w:t>58000</w:t>
            </w:r>
          </w:p>
        </w:tc>
        <w:tc>
          <w:tcPr>
            <w:tcW w:w="910" w:type="dxa"/>
            <w:tcBorders>
              <w:top w:val="nil"/>
              <w:left w:val="nil"/>
              <w:bottom w:val="single" w:color="auto" w:sz="4" w:space="0"/>
              <w:right w:val="single" w:color="auto" w:sz="4" w:space="0"/>
            </w:tcBorders>
            <w:shd w:val="clear" w:color="auto" w:fill="FFFFFF"/>
            <w:noWrap w:val="0"/>
            <w:vAlign w:val="center"/>
          </w:tcPr>
          <w:p w14:paraId="6006D14A">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399D17A4">
            <w:pPr>
              <w:widowControl/>
              <w:jc w:val="center"/>
              <w:rPr>
                <w:rFonts w:ascii="Times New Roman" w:hAnsi="Times New Roman" w:eastAsia="方正仿宋_GBK"/>
                <w:kern w:val="0"/>
                <w:sz w:val="22"/>
              </w:rPr>
            </w:pPr>
            <w:r>
              <w:rPr>
                <w:rFonts w:ascii="Times New Roman" w:hAnsi="Times New Roman" w:eastAsia="方正仿宋_GBK"/>
                <w:kern w:val="0"/>
                <w:sz w:val="22"/>
              </w:rPr>
              <w:t>650</w:t>
            </w:r>
          </w:p>
        </w:tc>
        <w:tc>
          <w:tcPr>
            <w:tcW w:w="868" w:type="dxa"/>
            <w:tcBorders>
              <w:top w:val="nil"/>
              <w:left w:val="nil"/>
              <w:bottom w:val="single" w:color="auto" w:sz="4" w:space="0"/>
              <w:right w:val="single" w:color="auto" w:sz="4" w:space="0"/>
            </w:tcBorders>
            <w:shd w:val="clear" w:color="auto" w:fill="FFFFFF"/>
            <w:noWrap w:val="0"/>
            <w:vAlign w:val="center"/>
          </w:tcPr>
          <w:p w14:paraId="060DE416">
            <w:pPr>
              <w:widowControl/>
              <w:jc w:val="center"/>
              <w:rPr>
                <w:rFonts w:ascii="Times New Roman" w:hAnsi="Times New Roman" w:eastAsia="方正仿宋_GBK"/>
                <w:kern w:val="0"/>
                <w:sz w:val="22"/>
              </w:rPr>
            </w:pPr>
            <w:r>
              <w:rPr>
                <w:rFonts w:ascii="Times New Roman" w:hAnsi="Times New Roman" w:eastAsia="方正仿宋_GBK"/>
                <w:kern w:val="0"/>
                <w:sz w:val="22"/>
              </w:rPr>
              <w:t>5000</w:t>
            </w:r>
          </w:p>
        </w:tc>
        <w:tc>
          <w:tcPr>
            <w:tcW w:w="910" w:type="dxa"/>
            <w:tcBorders>
              <w:top w:val="nil"/>
              <w:left w:val="nil"/>
              <w:bottom w:val="single" w:color="auto" w:sz="4" w:space="0"/>
              <w:right w:val="single" w:color="auto" w:sz="4" w:space="0"/>
            </w:tcBorders>
            <w:shd w:val="clear" w:color="auto" w:fill="FFFFFF"/>
            <w:noWrap w:val="0"/>
            <w:vAlign w:val="center"/>
          </w:tcPr>
          <w:p w14:paraId="201AC49D">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81" w:type="dxa"/>
            <w:tcBorders>
              <w:top w:val="nil"/>
              <w:left w:val="nil"/>
              <w:bottom w:val="single" w:color="auto" w:sz="4" w:space="0"/>
              <w:right w:val="single" w:color="auto" w:sz="4" w:space="0"/>
            </w:tcBorders>
            <w:shd w:val="clear" w:color="auto" w:fill="FFFFFF"/>
            <w:noWrap w:val="0"/>
            <w:vAlign w:val="center"/>
          </w:tcPr>
          <w:p w14:paraId="562F9710">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14:paraId="56576980">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3B39D67B">
            <w:pPr>
              <w:widowControl/>
              <w:jc w:val="center"/>
              <w:rPr>
                <w:rFonts w:ascii="Times New Roman" w:hAnsi="Times New Roman" w:eastAsia="方正仿宋_GBK"/>
                <w:kern w:val="0"/>
                <w:sz w:val="22"/>
              </w:rPr>
            </w:pPr>
            <w:r>
              <w:rPr>
                <w:rFonts w:ascii="Times New Roman" w:hAnsi="Times New Roman" w:eastAsia="方正仿宋_GBK"/>
                <w:kern w:val="0"/>
                <w:sz w:val="22"/>
              </w:rPr>
              <w:t>5000</w:t>
            </w:r>
          </w:p>
        </w:tc>
        <w:tc>
          <w:tcPr>
            <w:tcW w:w="1005" w:type="dxa"/>
            <w:tcBorders>
              <w:top w:val="nil"/>
              <w:left w:val="nil"/>
              <w:bottom w:val="single" w:color="auto" w:sz="4" w:space="0"/>
              <w:right w:val="single" w:color="auto" w:sz="4" w:space="0"/>
            </w:tcBorders>
            <w:shd w:val="clear" w:color="auto" w:fill="FFFFFF"/>
            <w:noWrap w:val="0"/>
            <w:vAlign w:val="center"/>
          </w:tcPr>
          <w:p w14:paraId="5028CAC2">
            <w:pPr>
              <w:widowControl/>
              <w:jc w:val="center"/>
              <w:rPr>
                <w:rFonts w:ascii="Times New Roman" w:hAnsi="Times New Roman" w:eastAsia="方正仿宋_GBK"/>
                <w:kern w:val="0"/>
                <w:sz w:val="22"/>
              </w:rPr>
            </w:pPr>
            <w:r>
              <w:rPr>
                <w:rFonts w:ascii="Times New Roman" w:hAnsi="Times New Roman" w:eastAsia="方正仿宋_GBK"/>
                <w:kern w:val="0"/>
                <w:sz w:val="22"/>
              </w:rPr>
              <w:t>完成方案设计，招商建设</w:t>
            </w:r>
          </w:p>
        </w:tc>
        <w:tc>
          <w:tcPr>
            <w:tcW w:w="560" w:type="dxa"/>
            <w:tcBorders>
              <w:top w:val="nil"/>
              <w:left w:val="nil"/>
              <w:bottom w:val="single" w:color="auto" w:sz="4" w:space="0"/>
              <w:right w:val="single" w:color="auto" w:sz="4" w:space="0"/>
            </w:tcBorders>
            <w:shd w:val="clear" w:color="auto" w:fill="FFFFFF"/>
            <w:noWrap w:val="0"/>
            <w:vAlign w:val="center"/>
          </w:tcPr>
          <w:p w14:paraId="2536EF93">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14:paraId="1056CEA9">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61E41170">
            <w:pPr>
              <w:widowControl/>
              <w:jc w:val="center"/>
              <w:rPr>
                <w:rFonts w:ascii="Times New Roman" w:hAnsi="Times New Roman" w:eastAsia="方正黑体_GBK"/>
                <w:bCs/>
                <w:kern w:val="0"/>
                <w:sz w:val="22"/>
              </w:rPr>
            </w:pPr>
            <w:r>
              <w:rPr>
                <w:rFonts w:ascii="Times New Roman" w:hAnsi="Times New Roman" w:eastAsia="方正黑体_GBK"/>
                <w:bCs/>
                <w:kern w:val="0"/>
                <w:sz w:val="22"/>
              </w:rPr>
              <w:t>七</w:t>
            </w:r>
          </w:p>
        </w:tc>
        <w:tc>
          <w:tcPr>
            <w:tcW w:w="1003" w:type="dxa"/>
            <w:tcBorders>
              <w:top w:val="nil"/>
              <w:left w:val="nil"/>
              <w:bottom w:val="single" w:color="auto" w:sz="4" w:space="0"/>
              <w:right w:val="single" w:color="auto" w:sz="4" w:space="0"/>
            </w:tcBorders>
            <w:shd w:val="clear" w:color="auto" w:fill="FFFFFF"/>
            <w:noWrap w:val="0"/>
            <w:vAlign w:val="center"/>
          </w:tcPr>
          <w:p w14:paraId="5B2C5AC0">
            <w:pPr>
              <w:widowControl/>
              <w:jc w:val="center"/>
              <w:rPr>
                <w:rFonts w:ascii="Times New Roman" w:hAnsi="Times New Roman" w:eastAsia="方正黑体_GBK"/>
                <w:bCs/>
                <w:kern w:val="0"/>
                <w:sz w:val="22"/>
              </w:rPr>
            </w:pPr>
            <w:r>
              <w:rPr>
                <w:rFonts w:ascii="Times New Roman" w:hAnsi="Times New Roman" w:eastAsia="方正黑体_GBK"/>
                <w:bCs/>
                <w:kern w:val="0"/>
                <w:sz w:val="22"/>
              </w:rPr>
              <w:t>轨道交通</w:t>
            </w:r>
          </w:p>
        </w:tc>
        <w:tc>
          <w:tcPr>
            <w:tcW w:w="516" w:type="dxa"/>
            <w:tcBorders>
              <w:top w:val="nil"/>
              <w:left w:val="nil"/>
              <w:bottom w:val="single" w:color="auto" w:sz="4" w:space="0"/>
              <w:right w:val="single" w:color="auto" w:sz="4" w:space="0"/>
            </w:tcBorders>
            <w:shd w:val="clear" w:color="auto" w:fill="FFFFFF"/>
            <w:noWrap w:val="0"/>
            <w:vAlign w:val="center"/>
          </w:tcPr>
          <w:p w14:paraId="0BDD3D9E">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1061" w:type="dxa"/>
            <w:tcBorders>
              <w:top w:val="nil"/>
              <w:left w:val="nil"/>
              <w:bottom w:val="single" w:color="auto" w:sz="4" w:space="0"/>
              <w:right w:val="single" w:color="auto" w:sz="4" w:space="0"/>
            </w:tcBorders>
            <w:shd w:val="clear" w:color="auto" w:fill="FFFFFF"/>
            <w:noWrap w:val="0"/>
            <w:vAlign w:val="center"/>
          </w:tcPr>
          <w:p w14:paraId="16E402E6">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673" w:type="dxa"/>
            <w:tcBorders>
              <w:top w:val="nil"/>
              <w:left w:val="nil"/>
              <w:bottom w:val="single" w:color="auto" w:sz="4" w:space="0"/>
              <w:right w:val="single" w:color="auto" w:sz="4" w:space="0"/>
            </w:tcBorders>
            <w:shd w:val="clear" w:color="auto" w:fill="FFFFFF"/>
            <w:noWrap w:val="0"/>
            <w:vAlign w:val="center"/>
          </w:tcPr>
          <w:p w14:paraId="3D48B8F9">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14:paraId="258D0C79">
            <w:pPr>
              <w:widowControl/>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880" w:type="dxa"/>
            <w:tcBorders>
              <w:top w:val="nil"/>
              <w:left w:val="nil"/>
              <w:bottom w:val="single" w:color="auto" w:sz="4" w:space="0"/>
              <w:right w:val="single" w:color="auto" w:sz="4" w:space="0"/>
            </w:tcBorders>
            <w:shd w:val="clear" w:color="auto" w:fill="FFFFFF"/>
            <w:noWrap w:val="0"/>
            <w:vAlign w:val="center"/>
          </w:tcPr>
          <w:p w14:paraId="7516ABA4">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194000</w:t>
            </w:r>
          </w:p>
        </w:tc>
        <w:tc>
          <w:tcPr>
            <w:tcW w:w="910" w:type="dxa"/>
            <w:tcBorders>
              <w:top w:val="nil"/>
              <w:left w:val="nil"/>
              <w:bottom w:val="single" w:color="auto" w:sz="4" w:space="0"/>
              <w:right w:val="single" w:color="auto" w:sz="4" w:space="0"/>
            </w:tcBorders>
            <w:shd w:val="clear" w:color="auto" w:fill="FFFFFF"/>
            <w:noWrap w:val="0"/>
            <w:vAlign w:val="center"/>
          </w:tcPr>
          <w:p w14:paraId="3891CB45">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30A5F024">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127</w:t>
            </w:r>
          </w:p>
        </w:tc>
        <w:tc>
          <w:tcPr>
            <w:tcW w:w="868" w:type="dxa"/>
            <w:tcBorders>
              <w:top w:val="nil"/>
              <w:left w:val="nil"/>
              <w:bottom w:val="single" w:color="auto" w:sz="4" w:space="0"/>
              <w:right w:val="single" w:color="auto" w:sz="4" w:space="0"/>
            </w:tcBorders>
            <w:shd w:val="clear" w:color="auto" w:fill="FFFFFF"/>
            <w:noWrap w:val="0"/>
            <w:vAlign w:val="center"/>
          </w:tcPr>
          <w:p w14:paraId="2DF8B24F">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5000</w:t>
            </w:r>
          </w:p>
        </w:tc>
        <w:tc>
          <w:tcPr>
            <w:tcW w:w="910" w:type="dxa"/>
            <w:tcBorders>
              <w:top w:val="nil"/>
              <w:left w:val="nil"/>
              <w:bottom w:val="single" w:color="auto" w:sz="4" w:space="0"/>
              <w:right w:val="single" w:color="auto" w:sz="4" w:space="0"/>
            </w:tcBorders>
            <w:shd w:val="clear" w:color="auto" w:fill="FFFFFF"/>
            <w:noWrap w:val="0"/>
            <w:vAlign w:val="center"/>
          </w:tcPr>
          <w:p w14:paraId="6EA85754">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0</w:t>
            </w:r>
          </w:p>
        </w:tc>
        <w:tc>
          <w:tcPr>
            <w:tcW w:w="981" w:type="dxa"/>
            <w:tcBorders>
              <w:top w:val="nil"/>
              <w:left w:val="nil"/>
              <w:bottom w:val="single" w:color="auto" w:sz="4" w:space="0"/>
              <w:right w:val="single" w:color="auto" w:sz="4" w:space="0"/>
            </w:tcBorders>
            <w:shd w:val="clear" w:color="auto" w:fill="FFFFFF"/>
            <w:noWrap w:val="0"/>
            <w:vAlign w:val="center"/>
          </w:tcPr>
          <w:p w14:paraId="2C7B34F8">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14:paraId="2E9C3BB6">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6FBC91A3">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5000</w:t>
            </w:r>
          </w:p>
        </w:tc>
        <w:tc>
          <w:tcPr>
            <w:tcW w:w="1005" w:type="dxa"/>
            <w:tcBorders>
              <w:top w:val="nil"/>
              <w:left w:val="nil"/>
              <w:bottom w:val="single" w:color="auto" w:sz="4" w:space="0"/>
              <w:right w:val="single" w:color="auto" w:sz="4" w:space="0"/>
            </w:tcBorders>
            <w:shd w:val="clear" w:color="auto" w:fill="FFFFFF"/>
            <w:noWrap w:val="0"/>
            <w:vAlign w:val="center"/>
          </w:tcPr>
          <w:p w14:paraId="770DCEBF">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560" w:type="dxa"/>
            <w:tcBorders>
              <w:top w:val="nil"/>
              <w:left w:val="nil"/>
              <w:bottom w:val="single" w:color="auto" w:sz="4" w:space="0"/>
              <w:right w:val="single" w:color="auto" w:sz="4" w:space="0"/>
            </w:tcBorders>
            <w:shd w:val="clear" w:color="auto" w:fill="FFFFFF"/>
            <w:noWrap w:val="0"/>
            <w:vAlign w:val="center"/>
          </w:tcPr>
          <w:p w14:paraId="4E8E040D">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r>
      <w:tr w14:paraId="5C88D86A">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558238E6">
            <w:pPr>
              <w:widowControl/>
              <w:jc w:val="center"/>
              <w:rPr>
                <w:rFonts w:ascii="Times New Roman" w:hAnsi="Times New Roman" w:eastAsia="方正仿宋_GBK"/>
                <w:kern w:val="0"/>
                <w:sz w:val="22"/>
              </w:rPr>
            </w:pPr>
            <w:r>
              <w:rPr>
                <w:rFonts w:ascii="Times New Roman" w:hAnsi="Times New Roman" w:eastAsia="方正仿宋_GBK"/>
                <w:kern w:val="0"/>
                <w:sz w:val="22"/>
              </w:rPr>
              <w:t>1</w:t>
            </w:r>
          </w:p>
        </w:tc>
        <w:tc>
          <w:tcPr>
            <w:tcW w:w="1003" w:type="dxa"/>
            <w:tcBorders>
              <w:top w:val="nil"/>
              <w:left w:val="nil"/>
              <w:bottom w:val="single" w:color="auto" w:sz="4" w:space="0"/>
              <w:right w:val="single" w:color="auto" w:sz="4" w:space="0"/>
            </w:tcBorders>
            <w:shd w:val="clear" w:color="auto" w:fill="FFFFFF"/>
            <w:noWrap w:val="0"/>
            <w:vAlign w:val="center"/>
          </w:tcPr>
          <w:p w14:paraId="709DFD7A">
            <w:pPr>
              <w:widowControl/>
              <w:jc w:val="center"/>
              <w:rPr>
                <w:rFonts w:ascii="Times New Roman" w:hAnsi="Times New Roman" w:eastAsia="方正仿宋_GBK"/>
                <w:kern w:val="0"/>
                <w:sz w:val="22"/>
              </w:rPr>
            </w:pPr>
            <w:r>
              <w:rPr>
                <w:rFonts w:ascii="Times New Roman" w:hAnsi="Times New Roman" w:eastAsia="方正仿宋_GBK"/>
                <w:kern w:val="0"/>
                <w:sz w:val="22"/>
              </w:rPr>
              <w:t>城市现代有轨电车T1线（百花园至舟白综合枢纽）</w:t>
            </w:r>
          </w:p>
        </w:tc>
        <w:tc>
          <w:tcPr>
            <w:tcW w:w="516" w:type="dxa"/>
            <w:tcBorders>
              <w:top w:val="nil"/>
              <w:left w:val="nil"/>
              <w:bottom w:val="single" w:color="auto" w:sz="4" w:space="0"/>
              <w:right w:val="single" w:color="auto" w:sz="4" w:space="0"/>
            </w:tcBorders>
            <w:shd w:val="clear" w:color="auto" w:fill="FFFFFF"/>
            <w:noWrap w:val="0"/>
            <w:vAlign w:val="center"/>
          </w:tcPr>
          <w:p w14:paraId="6ECA7F98">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14:paraId="108005FD">
            <w:pPr>
              <w:widowControl/>
              <w:jc w:val="center"/>
              <w:rPr>
                <w:rFonts w:ascii="Times New Roman" w:hAnsi="Times New Roman" w:eastAsia="方正仿宋_GBK"/>
                <w:kern w:val="0"/>
                <w:sz w:val="22"/>
              </w:rPr>
            </w:pPr>
            <w:r>
              <w:rPr>
                <w:rFonts w:ascii="Times New Roman" w:hAnsi="Times New Roman" w:eastAsia="方正仿宋_GBK"/>
                <w:kern w:val="0"/>
                <w:sz w:val="22"/>
              </w:rPr>
              <w:t>2025-2030</w:t>
            </w:r>
          </w:p>
        </w:tc>
        <w:tc>
          <w:tcPr>
            <w:tcW w:w="673" w:type="dxa"/>
            <w:tcBorders>
              <w:top w:val="nil"/>
              <w:left w:val="nil"/>
              <w:bottom w:val="single" w:color="auto" w:sz="4" w:space="0"/>
              <w:right w:val="single" w:color="auto" w:sz="4" w:space="0"/>
            </w:tcBorders>
            <w:shd w:val="clear" w:color="auto" w:fill="FFFFFF"/>
            <w:noWrap w:val="0"/>
            <w:vAlign w:val="center"/>
          </w:tcPr>
          <w:p w14:paraId="089C6610">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14:paraId="3AB32157">
            <w:pPr>
              <w:widowControl/>
              <w:rPr>
                <w:rFonts w:ascii="Times New Roman" w:hAnsi="Times New Roman" w:eastAsia="方正仿宋_GBK"/>
                <w:kern w:val="0"/>
                <w:sz w:val="22"/>
              </w:rPr>
            </w:pPr>
            <w:r>
              <w:rPr>
                <w:rFonts w:ascii="Times New Roman" w:hAnsi="Times New Roman" w:eastAsia="方正仿宋_GBK"/>
                <w:kern w:val="0"/>
                <w:sz w:val="22"/>
              </w:rPr>
              <w:t>线路全长9.8公里，全线设站 12 座，均为 岛式站，采购电车15列。</w:t>
            </w:r>
          </w:p>
        </w:tc>
        <w:tc>
          <w:tcPr>
            <w:tcW w:w="880" w:type="dxa"/>
            <w:tcBorders>
              <w:top w:val="nil"/>
              <w:left w:val="nil"/>
              <w:bottom w:val="single" w:color="auto" w:sz="4" w:space="0"/>
              <w:right w:val="single" w:color="auto" w:sz="4" w:space="0"/>
            </w:tcBorders>
            <w:shd w:val="clear" w:color="auto" w:fill="FFFFFF"/>
            <w:noWrap w:val="0"/>
            <w:vAlign w:val="center"/>
          </w:tcPr>
          <w:p w14:paraId="44E3A415">
            <w:pPr>
              <w:widowControl/>
              <w:jc w:val="center"/>
              <w:rPr>
                <w:rFonts w:ascii="Times New Roman" w:hAnsi="Times New Roman" w:eastAsia="方正仿宋_GBK"/>
                <w:kern w:val="0"/>
                <w:sz w:val="22"/>
              </w:rPr>
            </w:pPr>
            <w:r>
              <w:rPr>
                <w:rFonts w:ascii="Times New Roman" w:hAnsi="Times New Roman" w:eastAsia="方正仿宋_GBK"/>
                <w:kern w:val="0"/>
                <w:sz w:val="22"/>
              </w:rPr>
              <w:t>194000</w:t>
            </w:r>
          </w:p>
        </w:tc>
        <w:tc>
          <w:tcPr>
            <w:tcW w:w="910" w:type="dxa"/>
            <w:tcBorders>
              <w:top w:val="nil"/>
              <w:left w:val="nil"/>
              <w:bottom w:val="single" w:color="auto" w:sz="4" w:space="0"/>
              <w:right w:val="single" w:color="auto" w:sz="4" w:space="0"/>
            </w:tcBorders>
            <w:shd w:val="clear" w:color="auto" w:fill="FFFFFF"/>
            <w:noWrap w:val="0"/>
            <w:vAlign w:val="center"/>
          </w:tcPr>
          <w:p w14:paraId="40592BA7">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040F376E">
            <w:pPr>
              <w:widowControl/>
              <w:jc w:val="center"/>
              <w:rPr>
                <w:rFonts w:ascii="Times New Roman" w:hAnsi="Times New Roman" w:eastAsia="方正仿宋_GBK"/>
                <w:kern w:val="0"/>
                <w:sz w:val="22"/>
              </w:rPr>
            </w:pPr>
            <w:r>
              <w:rPr>
                <w:rFonts w:ascii="Times New Roman" w:hAnsi="Times New Roman" w:eastAsia="方正仿宋_GBK"/>
                <w:kern w:val="0"/>
                <w:sz w:val="22"/>
              </w:rPr>
              <w:t>127</w:t>
            </w:r>
          </w:p>
        </w:tc>
        <w:tc>
          <w:tcPr>
            <w:tcW w:w="868" w:type="dxa"/>
            <w:tcBorders>
              <w:top w:val="nil"/>
              <w:left w:val="nil"/>
              <w:bottom w:val="single" w:color="auto" w:sz="4" w:space="0"/>
              <w:right w:val="single" w:color="auto" w:sz="4" w:space="0"/>
            </w:tcBorders>
            <w:shd w:val="clear" w:color="auto" w:fill="FFFFFF"/>
            <w:noWrap w:val="0"/>
            <w:vAlign w:val="center"/>
          </w:tcPr>
          <w:p w14:paraId="6FCEE75D">
            <w:pPr>
              <w:widowControl/>
              <w:jc w:val="center"/>
              <w:rPr>
                <w:rFonts w:ascii="Times New Roman" w:hAnsi="Times New Roman" w:eastAsia="方正仿宋_GBK"/>
                <w:kern w:val="0"/>
                <w:sz w:val="22"/>
              </w:rPr>
            </w:pPr>
            <w:r>
              <w:rPr>
                <w:rFonts w:ascii="Times New Roman" w:hAnsi="Times New Roman" w:eastAsia="方正仿宋_GBK"/>
                <w:kern w:val="0"/>
                <w:sz w:val="22"/>
              </w:rPr>
              <w:t>5000</w:t>
            </w:r>
          </w:p>
        </w:tc>
        <w:tc>
          <w:tcPr>
            <w:tcW w:w="910" w:type="dxa"/>
            <w:tcBorders>
              <w:top w:val="nil"/>
              <w:left w:val="nil"/>
              <w:bottom w:val="single" w:color="auto" w:sz="4" w:space="0"/>
              <w:right w:val="single" w:color="auto" w:sz="4" w:space="0"/>
            </w:tcBorders>
            <w:shd w:val="clear" w:color="auto" w:fill="FFFFFF"/>
            <w:noWrap w:val="0"/>
            <w:vAlign w:val="center"/>
          </w:tcPr>
          <w:p w14:paraId="30E064DF">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81" w:type="dxa"/>
            <w:tcBorders>
              <w:top w:val="nil"/>
              <w:left w:val="nil"/>
              <w:bottom w:val="single" w:color="auto" w:sz="4" w:space="0"/>
              <w:right w:val="single" w:color="auto" w:sz="4" w:space="0"/>
            </w:tcBorders>
            <w:shd w:val="clear" w:color="auto" w:fill="FFFFFF"/>
            <w:noWrap w:val="0"/>
            <w:vAlign w:val="center"/>
          </w:tcPr>
          <w:p w14:paraId="00CFAF73">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14:paraId="20B7150C">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45C0FB2F">
            <w:pPr>
              <w:widowControl/>
              <w:jc w:val="center"/>
              <w:rPr>
                <w:rFonts w:ascii="Times New Roman" w:hAnsi="Times New Roman" w:eastAsia="方正仿宋_GBK"/>
                <w:kern w:val="0"/>
                <w:sz w:val="22"/>
              </w:rPr>
            </w:pPr>
            <w:r>
              <w:rPr>
                <w:rFonts w:ascii="Times New Roman" w:hAnsi="Times New Roman" w:eastAsia="方正仿宋_GBK"/>
                <w:kern w:val="0"/>
                <w:sz w:val="22"/>
              </w:rPr>
              <w:t>5000</w:t>
            </w:r>
          </w:p>
        </w:tc>
        <w:tc>
          <w:tcPr>
            <w:tcW w:w="1005" w:type="dxa"/>
            <w:tcBorders>
              <w:top w:val="nil"/>
              <w:left w:val="nil"/>
              <w:bottom w:val="single" w:color="auto" w:sz="4" w:space="0"/>
              <w:right w:val="single" w:color="auto" w:sz="4" w:space="0"/>
            </w:tcBorders>
            <w:shd w:val="clear" w:color="auto" w:fill="FFFFFF"/>
            <w:noWrap w:val="0"/>
            <w:vAlign w:val="center"/>
          </w:tcPr>
          <w:p w14:paraId="299EC710">
            <w:pPr>
              <w:widowControl/>
              <w:jc w:val="center"/>
              <w:rPr>
                <w:rFonts w:ascii="Times New Roman" w:hAnsi="Times New Roman" w:eastAsia="方正仿宋_GBK"/>
                <w:kern w:val="0"/>
                <w:sz w:val="22"/>
              </w:rPr>
            </w:pPr>
            <w:r>
              <w:rPr>
                <w:rFonts w:ascii="Times New Roman" w:hAnsi="Times New Roman" w:eastAsia="方正仿宋_GBK"/>
                <w:kern w:val="0"/>
                <w:sz w:val="22"/>
              </w:rPr>
              <w:t>工可已完成，招商建设</w:t>
            </w:r>
          </w:p>
        </w:tc>
        <w:tc>
          <w:tcPr>
            <w:tcW w:w="560" w:type="dxa"/>
            <w:tcBorders>
              <w:top w:val="nil"/>
              <w:left w:val="nil"/>
              <w:bottom w:val="single" w:color="auto" w:sz="4" w:space="0"/>
              <w:right w:val="single" w:color="auto" w:sz="4" w:space="0"/>
            </w:tcBorders>
            <w:shd w:val="clear" w:color="auto" w:fill="FFFFFF"/>
            <w:noWrap w:val="0"/>
            <w:vAlign w:val="center"/>
          </w:tcPr>
          <w:p w14:paraId="221D6163">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14:paraId="74D88120">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64F27D23">
            <w:pPr>
              <w:widowControl/>
              <w:jc w:val="center"/>
              <w:rPr>
                <w:rFonts w:ascii="Times New Roman" w:hAnsi="Times New Roman" w:eastAsia="方正黑体_GBK"/>
                <w:bCs/>
                <w:kern w:val="0"/>
                <w:sz w:val="22"/>
              </w:rPr>
            </w:pPr>
            <w:r>
              <w:rPr>
                <w:rFonts w:ascii="Times New Roman" w:hAnsi="Times New Roman" w:eastAsia="方正黑体_GBK"/>
                <w:bCs/>
                <w:kern w:val="0"/>
                <w:sz w:val="22"/>
              </w:rPr>
              <w:t>八</w:t>
            </w:r>
          </w:p>
        </w:tc>
        <w:tc>
          <w:tcPr>
            <w:tcW w:w="1003" w:type="dxa"/>
            <w:tcBorders>
              <w:top w:val="nil"/>
              <w:left w:val="nil"/>
              <w:bottom w:val="single" w:color="auto" w:sz="4" w:space="0"/>
              <w:right w:val="single" w:color="auto" w:sz="4" w:space="0"/>
            </w:tcBorders>
            <w:shd w:val="clear" w:color="auto" w:fill="FFFFFF"/>
            <w:noWrap w:val="0"/>
            <w:vAlign w:val="center"/>
          </w:tcPr>
          <w:p w14:paraId="6D53EFA4">
            <w:pPr>
              <w:widowControl/>
              <w:jc w:val="center"/>
              <w:rPr>
                <w:rFonts w:ascii="Times New Roman" w:hAnsi="Times New Roman" w:eastAsia="方正黑体_GBK"/>
                <w:bCs/>
                <w:kern w:val="0"/>
                <w:sz w:val="22"/>
              </w:rPr>
            </w:pPr>
            <w:r>
              <w:rPr>
                <w:rFonts w:ascii="Times New Roman" w:hAnsi="Times New Roman" w:eastAsia="方正黑体_GBK"/>
                <w:bCs/>
                <w:kern w:val="0"/>
                <w:sz w:val="22"/>
              </w:rPr>
              <w:t>智慧交通</w:t>
            </w:r>
          </w:p>
        </w:tc>
        <w:tc>
          <w:tcPr>
            <w:tcW w:w="516" w:type="dxa"/>
            <w:tcBorders>
              <w:top w:val="nil"/>
              <w:left w:val="nil"/>
              <w:bottom w:val="single" w:color="auto" w:sz="4" w:space="0"/>
              <w:right w:val="single" w:color="auto" w:sz="4" w:space="0"/>
            </w:tcBorders>
            <w:shd w:val="clear" w:color="auto" w:fill="FFFFFF"/>
            <w:noWrap w:val="0"/>
            <w:vAlign w:val="center"/>
          </w:tcPr>
          <w:p w14:paraId="192A8312">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1061" w:type="dxa"/>
            <w:tcBorders>
              <w:top w:val="nil"/>
              <w:left w:val="nil"/>
              <w:bottom w:val="single" w:color="auto" w:sz="4" w:space="0"/>
              <w:right w:val="single" w:color="auto" w:sz="4" w:space="0"/>
            </w:tcBorders>
            <w:shd w:val="clear" w:color="auto" w:fill="FFFFFF"/>
            <w:noWrap w:val="0"/>
            <w:vAlign w:val="center"/>
          </w:tcPr>
          <w:p w14:paraId="0C9E9DC2">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673" w:type="dxa"/>
            <w:tcBorders>
              <w:top w:val="nil"/>
              <w:left w:val="nil"/>
              <w:bottom w:val="single" w:color="auto" w:sz="4" w:space="0"/>
              <w:right w:val="single" w:color="auto" w:sz="4" w:space="0"/>
            </w:tcBorders>
            <w:shd w:val="clear" w:color="auto" w:fill="FFFFFF"/>
            <w:noWrap w:val="0"/>
            <w:vAlign w:val="center"/>
          </w:tcPr>
          <w:p w14:paraId="0B406B56">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14:paraId="6610FA2F">
            <w:pPr>
              <w:widowControl/>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880" w:type="dxa"/>
            <w:tcBorders>
              <w:top w:val="nil"/>
              <w:left w:val="nil"/>
              <w:bottom w:val="single" w:color="auto" w:sz="4" w:space="0"/>
              <w:right w:val="single" w:color="auto" w:sz="4" w:space="0"/>
            </w:tcBorders>
            <w:shd w:val="clear" w:color="auto" w:fill="FFFFFF"/>
            <w:noWrap w:val="0"/>
            <w:vAlign w:val="center"/>
          </w:tcPr>
          <w:p w14:paraId="35252D8A">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9000</w:t>
            </w:r>
          </w:p>
        </w:tc>
        <w:tc>
          <w:tcPr>
            <w:tcW w:w="910" w:type="dxa"/>
            <w:tcBorders>
              <w:top w:val="nil"/>
              <w:left w:val="nil"/>
              <w:bottom w:val="single" w:color="auto" w:sz="4" w:space="0"/>
              <w:right w:val="single" w:color="auto" w:sz="4" w:space="0"/>
            </w:tcBorders>
            <w:shd w:val="clear" w:color="auto" w:fill="FFFFFF"/>
            <w:noWrap w:val="0"/>
            <w:vAlign w:val="center"/>
          </w:tcPr>
          <w:p w14:paraId="3CAF2E8E">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400</w:t>
            </w:r>
          </w:p>
        </w:tc>
        <w:tc>
          <w:tcPr>
            <w:tcW w:w="993" w:type="dxa"/>
            <w:tcBorders>
              <w:top w:val="nil"/>
              <w:left w:val="nil"/>
              <w:bottom w:val="single" w:color="auto" w:sz="4" w:space="0"/>
              <w:right w:val="single" w:color="auto" w:sz="4" w:space="0"/>
            </w:tcBorders>
            <w:shd w:val="clear" w:color="auto" w:fill="FFFFFF"/>
            <w:noWrap w:val="0"/>
            <w:vAlign w:val="center"/>
          </w:tcPr>
          <w:p w14:paraId="49A971B6">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13EC30A2">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9000</w:t>
            </w:r>
          </w:p>
        </w:tc>
        <w:tc>
          <w:tcPr>
            <w:tcW w:w="910" w:type="dxa"/>
            <w:tcBorders>
              <w:top w:val="nil"/>
              <w:left w:val="nil"/>
              <w:bottom w:val="single" w:color="auto" w:sz="4" w:space="0"/>
              <w:right w:val="single" w:color="auto" w:sz="4" w:space="0"/>
            </w:tcBorders>
            <w:shd w:val="clear" w:color="auto" w:fill="FFFFFF"/>
            <w:noWrap w:val="0"/>
            <w:vAlign w:val="center"/>
          </w:tcPr>
          <w:p w14:paraId="096790BD">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4000</w:t>
            </w:r>
          </w:p>
        </w:tc>
        <w:tc>
          <w:tcPr>
            <w:tcW w:w="981" w:type="dxa"/>
            <w:tcBorders>
              <w:top w:val="nil"/>
              <w:left w:val="nil"/>
              <w:bottom w:val="single" w:color="auto" w:sz="4" w:space="0"/>
              <w:right w:val="single" w:color="auto" w:sz="4" w:space="0"/>
            </w:tcBorders>
            <w:shd w:val="clear" w:color="auto" w:fill="FFFFFF"/>
            <w:noWrap w:val="0"/>
            <w:vAlign w:val="center"/>
          </w:tcPr>
          <w:p w14:paraId="7B7AF79D">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3000</w:t>
            </w:r>
          </w:p>
        </w:tc>
        <w:tc>
          <w:tcPr>
            <w:tcW w:w="1034" w:type="dxa"/>
            <w:tcBorders>
              <w:top w:val="nil"/>
              <w:left w:val="nil"/>
              <w:bottom w:val="single" w:color="auto" w:sz="4" w:space="0"/>
              <w:right w:val="single" w:color="auto" w:sz="4" w:space="0"/>
            </w:tcBorders>
            <w:shd w:val="clear" w:color="auto" w:fill="FFFFFF"/>
            <w:noWrap w:val="0"/>
            <w:vAlign w:val="center"/>
          </w:tcPr>
          <w:p w14:paraId="060C1DCD">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5D47B5EC">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2000</w:t>
            </w:r>
          </w:p>
        </w:tc>
        <w:tc>
          <w:tcPr>
            <w:tcW w:w="1005" w:type="dxa"/>
            <w:tcBorders>
              <w:top w:val="nil"/>
              <w:left w:val="nil"/>
              <w:bottom w:val="single" w:color="auto" w:sz="4" w:space="0"/>
              <w:right w:val="single" w:color="auto" w:sz="4" w:space="0"/>
            </w:tcBorders>
            <w:shd w:val="clear" w:color="auto" w:fill="FFFFFF"/>
            <w:noWrap w:val="0"/>
            <w:vAlign w:val="center"/>
          </w:tcPr>
          <w:p w14:paraId="5C5CE9C2">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560" w:type="dxa"/>
            <w:tcBorders>
              <w:top w:val="nil"/>
              <w:left w:val="nil"/>
              <w:bottom w:val="single" w:color="auto" w:sz="4" w:space="0"/>
              <w:right w:val="single" w:color="auto" w:sz="4" w:space="0"/>
            </w:tcBorders>
            <w:shd w:val="clear" w:color="auto" w:fill="FFFFFF"/>
            <w:noWrap w:val="0"/>
            <w:vAlign w:val="center"/>
          </w:tcPr>
          <w:p w14:paraId="61EA3DA7">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r>
      <w:tr w14:paraId="2C8B1B7E">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5489EB69">
            <w:pPr>
              <w:widowControl/>
              <w:jc w:val="center"/>
              <w:rPr>
                <w:rFonts w:ascii="Times New Roman" w:hAnsi="Times New Roman" w:eastAsia="方正仿宋_GBK"/>
                <w:kern w:val="0"/>
                <w:sz w:val="22"/>
              </w:rPr>
            </w:pPr>
            <w:r>
              <w:rPr>
                <w:rFonts w:ascii="Times New Roman" w:hAnsi="Times New Roman" w:eastAsia="方正仿宋_GBK"/>
                <w:kern w:val="0"/>
                <w:sz w:val="22"/>
              </w:rPr>
              <w:t>1</w:t>
            </w:r>
          </w:p>
        </w:tc>
        <w:tc>
          <w:tcPr>
            <w:tcW w:w="1003" w:type="dxa"/>
            <w:tcBorders>
              <w:top w:val="nil"/>
              <w:left w:val="nil"/>
              <w:bottom w:val="single" w:color="auto" w:sz="4" w:space="0"/>
              <w:right w:val="single" w:color="auto" w:sz="4" w:space="0"/>
            </w:tcBorders>
            <w:shd w:val="clear" w:color="auto" w:fill="FFFFFF"/>
            <w:noWrap w:val="0"/>
            <w:vAlign w:val="center"/>
          </w:tcPr>
          <w:p w14:paraId="58AAF9B5">
            <w:pPr>
              <w:widowControl/>
              <w:jc w:val="center"/>
              <w:rPr>
                <w:rFonts w:ascii="Times New Roman" w:hAnsi="Times New Roman" w:eastAsia="方正仿宋_GBK"/>
                <w:kern w:val="0"/>
                <w:sz w:val="22"/>
              </w:rPr>
            </w:pPr>
            <w:r>
              <w:rPr>
                <w:rFonts w:ascii="Times New Roman" w:hAnsi="Times New Roman" w:eastAsia="方正仿宋_GBK"/>
                <w:kern w:val="0"/>
                <w:sz w:val="22"/>
              </w:rPr>
              <w:t>黔江交通信息中心</w:t>
            </w:r>
          </w:p>
        </w:tc>
        <w:tc>
          <w:tcPr>
            <w:tcW w:w="516" w:type="dxa"/>
            <w:tcBorders>
              <w:top w:val="nil"/>
              <w:left w:val="nil"/>
              <w:bottom w:val="single" w:color="auto" w:sz="4" w:space="0"/>
              <w:right w:val="single" w:color="auto" w:sz="4" w:space="0"/>
            </w:tcBorders>
            <w:shd w:val="clear" w:color="auto" w:fill="FFFFFF"/>
            <w:noWrap w:val="0"/>
            <w:vAlign w:val="center"/>
          </w:tcPr>
          <w:p w14:paraId="63A8C58D">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14:paraId="2EB8BDEF">
            <w:pPr>
              <w:widowControl/>
              <w:jc w:val="center"/>
              <w:rPr>
                <w:rFonts w:ascii="Times New Roman" w:hAnsi="Times New Roman" w:eastAsia="方正仿宋_GBK"/>
                <w:kern w:val="0"/>
                <w:sz w:val="22"/>
              </w:rPr>
            </w:pPr>
            <w:r>
              <w:rPr>
                <w:rFonts w:ascii="Times New Roman" w:hAnsi="Times New Roman" w:eastAsia="方正仿宋_GBK"/>
                <w:kern w:val="0"/>
                <w:sz w:val="22"/>
              </w:rPr>
              <w:t>2021-2025</w:t>
            </w:r>
          </w:p>
        </w:tc>
        <w:tc>
          <w:tcPr>
            <w:tcW w:w="673" w:type="dxa"/>
            <w:tcBorders>
              <w:top w:val="nil"/>
              <w:left w:val="nil"/>
              <w:bottom w:val="single" w:color="auto" w:sz="4" w:space="0"/>
              <w:right w:val="single" w:color="auto" w:sz="4" w:space="0"/>
            </w:tcBorders>
            <w:shd w:val="clear" w:color="auto" w:fill="FFFFFF"/>
            <w:noWrap w:val="0"/>
            <w:vAlign w:val="center"/>
          </w:tcPr>
          <w:p w14:paraId="2F6A7D88">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14:paraId="3EA18F79">
            <w:pPr>
              <w:widowControl/>
              <w:rPr>
                <w:rFonts w:ascii="Times New Roman" w:hAnsi="Times New Roman" w:eastAsia="方正仿宋_GBK"/>
                <w:kern w:val="0"/>
                <w:sz w:val="22"/>
              </w:rPr>
            </w:pPr>
            <w:r>
              <w:rPr>
                <w:rFonts w:ascii="Times New Roman" w:hAnsi="Times New Roman" w:eastAsia="方正仿宋_GBK"/>
                <w:kern w:val="0"/>
                <w:sz w:val="22"/>
              </w:rPr>
              <w:t>96096分中心、信息中心服务器、大屏幕</w:t>
            </w:r>
          </w:p>
        </w:tc>
        <w:tc>
          <w:tcPr>
            <w:tcW w:w="880" w:type="dxa"/>
            <w:tcBorders>
              <w:top w:val="nil"/>
              <w:left w:val="nil"/>
              <w:bottom w:val="single" w:color="auto" w:sz="4" w:space="0"/>
              <w:right w:val="single" w:color="auto" w:sz="4" w:space="0"/>
            </w:tcBorders>
            <w:shd w:val="clear" w:color="auto" w:fill="FFFFFF"/>
            <w:noWrap w:val="0"/>
            <w:vAlign w:val="center"/>
          </w:tcPr>
          <w:p w14:paraId="6FF20FA2">
            <w:pPr>
              <w:widowControl/>
              <w:jc w:val="center"/>
              <w:rPr>
                <w:rFonts w:ascii="Times New Roman" w:hAnsi="Times New Roman" w:eastAsia="方正仿宋_GBK"/>
                <w:kern w:val="0"/>
                <w:sz w:val="22"/>
              </w:rPr>
            </w:pPr>
            <w:r>
              <w:rPr>
                <w:rFonts w:ascii="Times New Roman" w:hAnsi="Times New Roman" w:eastAsia="方正仿宋_GBK"/>
                <w:kern w:val="0"/>
                <w:sz w:val="22"/>
              </w:rPr>
              <w:t>5000</w:t>
            </w:r>
          </w:p>
        </w:tc>
        <w:tc>
          <w:tcPr>
            <w:tcW w:w="910" w:type="dxa"/>
            <w:tcBorders>
              <w:top w:val="nil"/>
              <w:left w:val="nil"/>
              <w:bottom w:val="single" w:color="auto" w:sz="4" w:space="0"/>
              <w:right w:val="single" w:color="auto" w:sz="4" w:space="0"/>
            </w:tcBorders>
            <w:shd w:val="clear" w:color="auto" w:fill="FFFFFF"/>
            <w:noWrap w:val="0"/>
            <w:vAlign w:val="center"/>
          </w:tcPr>
          <w:p w14:paraId="26726DE6">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41524E99">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665C6D21">
            <w:pPr>
              <w:widowControl/>
              <w:jc w:val="center"/>
              <w:rPr>
                <w:rFonts w:ascii="Times New Roman" w:hAnsi="Times New Roman" w:eastAsia="方正仿宋_GBK"/>
                <w:kern w:val="0"/>
                <w:sz w:val="22"/>
              </w:rPr>
            </w:pPr>
            <w:r>
              <w:rPr>
                <w:rFonts w:ascii="Times New Roman" w:hAnsi="Times New Roman" w:eastAsia="方正仿宋_GBK"/>
                <w:kern w:val="0"/>
                <w:sz w:val="22"/>
              </w:rPr>
              <w:t>5000</w:t>
            </w:r>
          </w:p>
        </w:tc>
        <w:tc>
          <w:tcPr>
            <w:tcW w:w="910" w:type="dxa"/>
            <w:tcBorders>
              <w:top w:val="nil"/>
              <w:left w:val="nil"/>
              <w:bottom w:val="single" w:color="auto" w:sz="4" w:space="0"/>
              <w:right w:val="single" w:color="auto" w:sz="4" w:space="0"/>
            </w:tcBorders>
            <w:shd w:val="clear" w:color="auto" w:fill="FFFFFF"/>
            <w:noWrap w:val="0"/>
            <w:vAlign w:val="center"/>
          </w:tcPr>
          <w:p w14:paraId="5DEEFED5">
            <w:pPr>
              <w:widowControl/>
              <w:jc w:val="center"/>
              <w:rPr>
                <w:rFonts w:ascii="Times New Roman" w:hAnsi="Times New Roman" w:eastAsia="方正仿宋_GBK"/>
                <w:kern w:val="0"/>
                <w:sz w:val="22"/>
              </w:rPr>
            </w:pPr>
            <w:r>
              <w:rPr>
                <w:rFonts w:ascii="Times New Roman" w:hAnsi="Times New Roman" w:eastAsia="方正仿宋_GBK"/>
                <w:kern w:val="0"/>
                <w:sz w:val="22"/>
              </w:rPr>
              <w:t>3000</w:t>
            </w:r>
          </w:p>
        </w:tc>
        <w:tc>
          <w:tcPr>
            <w:tcW w:w="981" w:type="dxa"/>
            <w:tcBorders>
              <w:top w:val="nil"/>
              <w:left w:val="nil"/>
              <w:bottom w:val="single" w:color="auto" w:sz="4" w:space="0"/>
              <w:right w:val="single" w:color="auto" w:sz="4" w:space="0"/>
            </w:tcBorders>
            <w:shd w:val="clear" w:color="auto" w:fill="FFFFFF"/>
            <w:noWrap w:val="0"/>
            <w:vAlign w:val="center"/>
          </w:tcPr>
          <w:p w14:paraId="30E1A549">
            <w:pPr>
              <w:widowControl/>
              <w:jc w:val="center"/>
              <w:rPr>
                <w:rFonts w:ascii="Times New Roman" w:hAnsi="Times New Roman" w:eastAsia="方正仿宋_GBK"/>
                <w:kern w:val="0"/>
                <w:sz w:val="22"/>
              </w:rPr>
            </w:pPr>
            <w:r>
              <w:rPr>
                <w:rFonts w:ascii="Times New Roman" w:hAnsi="Times New Roman" w:eastAsia="方正仿宋_GBK"/>
                <w:kern w:val="0"/>
                <w:sz w:val="22"/>
              </w:rPr>
              <w:t>2000</w:t>
            </w:r>
          </w:p>
        </w:tc>
        <w:tc>
          <w:tcPr>
            <w:tcW w:w="1034" w:type="dxa"/>
            <w:tcBorders>
              <w:top w:val="nil"/>
              <w:left w:val="nil"/>
              <w:bottom w:val="single" w:color="auto" w:sz="4" w:space="0"/>
              <w:right w:val="single" w:color="auto" w:sz="4" w:space="0"/>
            </w:tcBorders>
            <w:shd w:val="clear" w:color="auto" w:fill="FFFFFF"/>
            <w:noWrap w:val="0"/>
            <w:vAlign w:val="center"/>
          </w:tcPr>
          <w:p w14:paraId="5A2F1C62">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2CFC465C">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0D7E9B0D">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14:paraId="1D4736D9">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14:paraId="42EBC67E">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485AC7AD">
            <w:pPr>
              <w:widowControl/>
              <w:jc w:val="center"/>
              <w:rPr>
                <w:rFonts w:ascii="Times New Roman" w:hAnsi="Times New Roman" w:eastAsia="方正仿宋_GBK"/>
                <w:kern w:val="0"/>
                <w:sz w:val="22"/>
              </w:rPr>
            </w:pPr>
            <w:r>
              <w:rPr>
                <w:rFonts w:ascii="Times New Roman" w:hAnsi="Times New Roman" w:eastAsia="方正仿宋_GBK"/>
                <w:kern w:val="0"/>
                <w:sz w:val="22"/>
              </w:rPr>
              <w:t>2</w:t>
            </w:r>
          </w:p>
        </w:tc>
        <w:tc>
          <w:tcPr>
            <w:tcW w:w="1003" w:type="dxa"/>
            <w:tcBorders>
              <w:top w:val="nil"/>
              <w:left w:val="nil"/>
              <w:bottom w:val="single" w:color="auto" w:sz="4" w:space="0"/>
              <w:right w:val="single" w:color="auto" w:sz="4" w:space="0"/>
            </w:tcBorders>
            <w:shd w:val="clear" w:color="auto" w:fill="FFFFFF"/>
            <w:noWrap w:val="0"/>
            <w:vAlign w:val="center"/>
          </w:tcPr>
          <w:p w14:paraId="573BACEB">
            <w:pPr>
              <w:widowControl/>
              <w:jc w:val="center"/>
              <w:rPr>
                <w:rFonts w:ascii="Times New Roman" w:hAnsi="Times New Roman" w:eastAsia="方正仿宋_GBK"/>
                <w:kern w:val="0"/>
                <w:sz w:val="22"/>
              </w:rPr>
            </w:pPr>
            <w:r>
              <w:rPr>
                <w:rFonts w:ascii="Times New Roman" w:hAnsi="Times New Roman" w:eastAsia="方正仿宋_GBK"/>
                <w:kern w:val="0"/>
                <w:sz w:val="22"/>
              </w:rPr>
              <w:t>“互联网+交通”试点</w:t>
            </w:r>
          </w:p>
        </w:tc>
        <w:tc>
          <w:tcPr>
            <w:tcW w:w="516" w:type="dxa"/>
            <w:tcBorders>
              <w:top w:val="nil"/>
              <w:left w:val="nil"/>
              <w:bottom w:val="single" w:color="auto" w:sz="4" w:space="0"/>
              <w:right w:val="single" w:color="auto" w:sz="4" w:space="0"/>
            </w:tcBorders>
            <w:shd w:val="clear" w:color="auto" w:fill="FFFFFF"/>
            <w:noWrap w:val="0"/>
            <w:vAlign w:val="center"/>
          </w:tcPr>
          <w:p w14:paraId="795EA2C2">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14:paraId="74D52BEC">
            <w:pPr>
              <w:widowControl/>
              <w:jc w:val="center"/>
              <w:rPr>
                <w:rFonts w:ascii="Times New Roman" w:hAnsi="Times New Roman" w:eastAsia="方正仿宋_GBK"/>
                <w:kern w:val="0"/>
                <w:sz w:val="22"/>
              </w:rPr>
            </w:pPr>
            <w:r>
              <w:rPr>
                <w:rFonts w:ascii="Times New Roman" w:hAnsi="Times New Roman" w:eastAsia="方正仿宋_GBK"/>
                <w:kern w:val="0"/>
                <w:sz w:val="22"/>
              </w:rPr>
              <w:t>2021-2025</w:t>
            </w:r>
          </w:p>
        </w:tc>
        <w:tc>
          <w:tcPr>
            <w:tcW w:w="673" w:type="dxa"/>
            <w:tcBorders>
              <w:top w:val="nil"/>
              <w:left w:val="nil"/>
              <w:bottom w:val="single" w:color="auto" w:sz="4" w:space="0"/>
              <w:right w:val="single" w:color="auto" w:sz="4" w:space="0"/>
            </w:tcBorders>
            <w:shd w:val="clear" w:color="auto" w:fill="FFFFFF"/>
            <w:noWrap w:val="0"/>
            <w:vAlign w:val="center"/>
          </w:tcPr>
          <w:p w14:paraId="6494C490">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14:paraId="76B139C0">
            <w:pPr>
              <w:widowControl/>
              <w:rPr>
                <w:rFonts w:ascii="Times New Roman" w:hAnsi="Times New Roman" w:eastAsia="方正仿宋_GBK"/>
                <w:kern w:val="0"/>
                <w:sz w:val="22"/>
              </w:rPr>
            </w:pPr>
            <w:r>
              <w:rPr>
                <w:rFonts w:ascii="Times New Roman" w:hAnsi="Times New Roman" w:eastAsia="方正仿宋_GBK"/>
                <w:kern w:val="0"/>
                <w:sz w:val="22"/>
              </w:rPr>
              <w:t>APP、公众号、大数据等</w:t>
            </w:r>
          </w:p>
        </w:tc>
        <w:tc>
          <w:tcPr>
            <w:tcW w:w="880" w:type="dxa"/>
            <w:tcBorders>
              <w:top w:val="nil"/>
              <w:left w:val="nil"/>
              <w:bottom w:val="single" w:color="auto" w:sz="4" w:space="0"/>
              <w:right w:val="single" w:color="auto" w:sz="4" w:space="0"/>
            </w:tcBorders>
            <w:shd w:val="clear" w:color="auto" w:fill="FFFFFF"/>
            <w:noWrap w:val="0"/>
            <w:vAlign w:val="center"/>
          </w:tcPr>
          <w:p w14:paraId="20891F6A">
            <w:pPr>
              <w:widowControl/>
              <w:jc w:val="center"/>
              <w:rPr>
                <w:rFonts w:ascii="Times New Roman" w:hAnsi="Times New Roman" w:eastAsia="方正仿宋_GBK"/>
                <w:kern w:val="0"/>
                <w:sz w:val="22"/>
              </w:rPr>
            </w:pPr>
            <w:r>
              <w:rPr>
                <w:rFonts w:ascii="Times New Roman" w:hAnsi="Times New Roman" w:eastAsia="方正仿宋_GBK"/>
                <w:kern w:val="0"/>
                <w:sz w:val="22"/>
              </w:rPr>
              <w:t>2000</w:t>
            </w:r>
          </w:p>
        </w:tc>
        <w:tc>
          <w:tcPr>
            <w:tcW w:w="910" w:type="dxa"/>
            <w:tcBorders>
              <w:top w:val="nil"/>
              <w:left w:val="nil"/>
              <w:bottom w:val="single" w:color="auto" w:sz="4" w:space="0"/>
              <w:right w:val="single" w:color="auto" w:sz="4" w:space="0"/>
            </w:tcBorders>
            <w:shd w:val="clear" w:color="auto" w:fill="FFFFFF"/>
            <w:noWrap w:val="0"/>
            <w:vAlign w:val="center"/>
          </w:tcPr>
          <w:p w14:paraId="1ED57B94">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5E34C4D7">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110797C4">
            <w:pPr>
              <w:widowControl/>
              <w:jc w:val="center"/>
              <w:rPr>
                <w:rFonts w:ascii="Times New Roman" w:hAnsi="Times New Roman" w:eastAsia="方正仿宋_GBK"/>
                <w:kern w:val="0"/>
                <w:sz w:val="22"/>
              </w:rPr>
            </w:pPr>
            <w:r>
              <w:rPr>
                <w:rFonts w:ascii="Times New Roman" w:hAnsi="Times New Roman" w:eastAsia="方正仿宋_GBK"/>
                <w:kern w:val="0"/>
                <w:sz w:val="22"/>
              </w:rPr>
              <w:t>2000</w:t>
            </w:r>
          </w:p>
        </w:tc>
        <w:tc>
          <w:tcPr>
            <w:tcW w:w="910" w:type="dxa"/>
            <w:tcBorders>
              <w:top w:val="nil"/>
              <w:left w:val="nil"/>
              <w:bottom w:val="single" w:color="auto" w:sz="4" w:space="0"/>
              <w:right w:val="single" w:color="auto" w:sz="4" w:space="0"/>
            </w:tcBorders>
            <w:shd w:val="clear" w:color="auto" w:fill="FFFFFF"/>
            <w:noWrap w:val="0"/>
            <w:vAlign w:val="center"/>
          </w:tcPr>
          <w:p w14:paraId="5548DD1F">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81" w:type="dxa"/>
            <w:tcBorders>
              <w:top w:val="nil"/>
              <w:left w:val="nil"/>
              <w:bottom w:val="single" w:color="auto" w:sz="4" w:space="0"/>
              <w:right w:val="single" w:color="auto" w:sz="4" w:space="0"/>
            </w:tcBorders>
            <w:shd w:val="clear" w:color="auto" w:fill="FFFFFF"/>
            <w:noWrap w:val="0"/>
            <w:vAlign w:val="center"/>
          </w:tcPr>
          <w:p w14:paraId="10916A2F">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14:paraId="5CF105B8">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732CA920">
            <w:pPr>
              <w:widowControl/>
              <w:jc w:val="center"/>
              <w:rPr>
                <w:rFonts w:ascii="Times New Roman" w:hAnsi="Times New Roman" w:eastAsia="方正仿宋_GBK"/>
                <w:kern w:val="0"/>
                <w:sz w:val="22"/>
              </w:rPr>
            </w:pPr>
            <w:r>
              <w:rPr>
                <w:rFonts w:ascii="Times New Roman" w:hAnsi="Times New Roman" w:eastAsia="方正仿宋_GBK"/>
                <w:kern w:val="0"/>
                <w:sz w:val="22"/>
              </w:rPr>
              <w:t>2000</w:t>
            </w:r>
          </w:p>
        </w:tc>
        <w:tc>
          <w:tcPr>
            <w:tcW w:w="1005" w:type="dxa"/>
            <w:tcBorders>
              <w:top w:val="nil"/>
              <w:left w:val="nil"/>
              <w:bottom w:val="single" w:color="auto" w:sz="4" w:space="0"/>
              <w:right w:val="single" w:color="auto" w:sz="4" w:space="0"/>
            </w:tcBorders>
            <w:shd w:val="clear" w:color="auto" w:fill="FFFFFF"/>
            <w:noWrap w:val="0"/>
            <w:vAlign w:val="center"/>
          </w:tcPr>
          <w:p w14:paraId="3492F85F">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14:paraId="7B71413D">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14:paraId="7BB9DC92">
        <w:tblPrEx>
          <w:tblCellMar>
            <w:top w:w="0" w:type="dxa"/>
            <w:left w:w="11" w:type="dxa"/>
            <w:bottom w:w="0" w:type="dxa"/>
            <w:right w:w="11" w:type="dxa"/>
          </w:tblCellMar>
        </w:tblPrEx>
        <w:trPr>
          <w:trHeight w:val="808"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2E7D9F77">
            <w:pPr>
              <w:widowControl/>
              <w:jc w:val="center"/>
              <w:rPr>
                <w:rFonts w:ascii="Times New Roman" w:hAnsi="Times New Roman" w:eastAsia="方正仿宋_GBK"/>
                <w:kern w:val="0"/>
                <w:sz w:val="22"/>
              </w:rPr>
            </w:pPr>
            <w:r>
              <w:rPr>
                <w:rFonts w:ascii="Times New Roman" w:hAnsi="Times New Roman" w:eastAsia="方正仿宋_GBK"/>
                <w:kern w:val="0"/>
                <w:sz w:val="22"/>
              </w:rPr>
              <w:t>3</w:t>
            </w:r>
          </w:p>
        </w:tc>
        <w:tc>
          <w:tcPr>
            <w:tcW w:w="1003" w:type="dxa"/>
            <w:tcBorders>
              <w:top w:val="nil"/>
              <w:left w:val="nil"/>
              <w:bottom w:val="single" w:color="auto" w:sz="4" w:space="0"/>
              <w:right w:val="single" w:color="auto" w:sz="4" w:space="0"/>
            </w:tcBorders>
            <w:shd w:val="clear" w:color="auto" w:fill="FFFFFF"/>
            <w:noWrap w:val="0"/>
            <w:vAlign w:val="center"/>
          </w:tcPr>
          <w:p w14:paraId="56FED1A4">
            <w:pPr>
              <w:widowControl/>
              <w:jc w:val="center"/>
              <w:rPr>
                <w:rFonts w:ascii="Times New Roman" w:hAnsi="Times New Roman" w:eastAsia="方正仿宋_GBK"/>
                <w:kern w:val="0"/>
                <w:sz w:val="22"/>
              </w:rPr>
            </w:pPr>
            <w:r>
              <w:rPr>
                <w:rFonts w:ascii="Times New Roman" w:hAnsi="Times New Roman" w:eastAsia="方正仿宋_GBK"/>
                <w:kern w:val="0"/>
                <w:sz w:val="22"/>
              </w:rPr>
              <w:t>不停车检测系统</w:t>
            </w:r>
          </w:p>
        </w:tc>
        <w:tc>
          <w:tcPr>
            <w:tcW w:w="516" w:type="dxa"/>
            <w:tcBorders>
              <w:top w:val="nil"/>
              <w:left w:val="nil"/>
              <w:bottom w:val="single" w:color="auto" w:sz="4" w:space="0"/>
              <w:right w:val="single" w:color="auto" w:sz="4" w:space="0"/>
            </w:tcBorders>
            <w:shd w:val="clear" w:color="auto" w:fill="FFFFFF"/>
            <w:noWrap w:val="0"/>
            <w:vAlign w:val="center"/>
          </w:tcPr>
          <w:p w14:paraId="0EDCD4B0">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14:paraId="4E9EBAE1">
            <w:pPr>
              <w:widowControl/>
              <w:jc w:val="center"/>
              <w:rPr>
                <w:rFonts w:ascii="Times New Roman" w:hAnsi="Times New Roman" w:eastAsia="方正仿宋_GBK"/>
                <w:kern w:val="0"/>
                <w:sz w:val="22"/>
              </w:rPr>
            </w:pPr>
            <w:r>
              <w:rPr>
                <w:rFonts w:ascii="Times New Roman" w:hAnsi="Times New Roman" w:eastAsia="方正仿宋_GBK"/>
                <w:kern w:val="0"/>
                <w:sz w:val="22"/>
              </w:rPr>
              <w:t>2021-2025</w:t>
            </w:r>
          </w:p>
        </w:tc>
        <w:tc>
          <w:tcPr>
            <w:tcW w:w="673" w:type="dxa"/>
            <w:tcBorders>
              <w:top w:val="nil"/>
              <w:left w:val="nil"/>
              <w:bottom w:val="single" w:color="auto" w:sz="4" w:space="0"/>
              <w:right w:val="single" w:color="auto" w:sz="4" w:space="0"/>
            </w:tcBorders>
            <w:shd w:val="clear" w:color="auto" w:fill="FFFFFF"/>
            <w:noWrap w:val="0"/>
            <w:vAlign w:val="center"/>
          </w:tcPr>
          <w:p w14:paraId="05AB2ECE">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14:paraId="0D5B553F">
            <w:pPr>
              <w:widowControl/>
              <w:rPr>
                <w:rFonts w:ascii="Times New Roman" w:hAnsi="Times New Roman" w:eastAsia="方正仿宋_GBK"/>
                <w:kern w:val="0"/>
                <w:sz w:val="22"/>
              </w:rPr>
            </w:pPr>
            <w:r>
              <w:rPr>
                <w:rFonts w:ascii="Times New Roman" w:hAnsi="Times New Roman" w:eastAsia="方正仿宋_GBK"/>
                <w:kern w:val="0"/>
                <w:sz w:val="22"/>
              </w:rPr>
              <w:t>四个点、五套</w:t>
            </w:r>
          </w:p>
        </w:tc>
        <w:tc>
          <w:tcPr>
            <w:tcW w:w="880" w:type="dxa"/>
            <w:tcBorders>
              <w:top w:val="nil"/>
              <w:left w:val="nil"/>
              <w:bottom w:val="single" w:color="auto" w:sz="4" w:space="0"/>
              <w:right w:val="single" w:color="auto" w:sz="4" w:space="0"/>
            </w:tcBorders>
            <w:shd w:val="clear" w:color="auto" w:fill="FFFFFF"/>
            <w:noWrap w:val="0"/>
            <w:vAlign w:val="center"/>
          </w:tcPr>
          <w:p w14:paraId="7B39F488">
            <w:pPr>
              <w:widowControl/>
              <w:jc w:val="center"/>
              <w:rPr>
                <w:rFonts w:ascii="Times New Roman" w:hAnsi="Times New Roman" w:eastAsia="方正仿宋_GBK"/>
                <w:kern w:val="0"/>
                <w:sz w:val="22"/>
              </w:rPr>
            </w:pPr>
            <w:r>
              <w:rPr>
                <w:rFonts w:ascii="Times New Roman" w:hAnsi="Times New Roman" w:eastAsia="方正仿宋_GBK"/>
                <w:kern w:val="0"/>
                <w:sz w:val="22"/>
              </w:rPr>
              <w:t>2000</w:t>
            </w:r>
          </w:p>
        </w:tc>
        <w:tc>
          <w:tcPr>
            <w:tcW w:w="910" w:type="dxa"/>
            <w:tcBorders>
              <w:top w:val="nil"/>
              <w:left w:val="nil"/>
              <w:bottom w:val="single" w:color="auto" w:sz="4" w:space="0"/>
              <w:right w:val="single" w:color="auto" w:sz="4" w:space="0"/>
            </w:tcBorders>
            <w:shd w:val="clear" w:color="auto" w:fill="FFFFFF"/>
            <w:noWrap w:val="0"/>
            <w:vAlign w:val="center"/>
          </w:tcPr>
          <w:p w14:paraId="398914F0">
            <w:pPr>
              <w:widowControl/>
              <w:jc w:val="center"/>
              <w:rPr>
                <w:rFonts w:ascii="Times New Roman" w:hAnsi="Times New Roman" w:eastAsia="方正仿宋_GBK"/>
                <w:kern w:val="0"/>
                <w:sz w:val="22"/>
              </w:rPr>
            </w:pPr>
            <w:r>
              <w:rPr>
                <w:rFonts w:ascii="Times New Roman" w:hAnsi="Times New Roman" w:eastAsia="方正仿宋_GBK"/>
                <w:kern w:val="0"/>
                <w:sz w:val="22"/>
              </w:rPr>
              <w:t>400</w:t>
            </w:r>
          </w:p>
        </w:tc>
        <w:tc>
          <w:tcPr>
            <w:tcW w:w="993" w:type="dxa"/>
            <w:tcBorders>
              <w:top w:val="nil"/>
              <w:left w:val="nil"/>
              <w:bottom w:val="single" w:color="auto" w:sz="4" w:space="0"/>
              <w:right w:val="single" w:color="auto" w:sz="4" w:space="0"/>
            </w:tcBorders>
            <w:shd w:val="clear" w:color="auto" w:fill="FFFFFF"/>
            <w:noWrap w:val="0"/>
            <w:vAlign w:val="center"/>
          </w:tcPr>
          <w:p w14:paraId="5000C198">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54D101A8">
            <w:pPr>
              <w:widowControl/>
              <w:jc w:val="center"/>
              <w:rPr>
                <w:rFonts w:ascii="Times New Roman" w:hAnsi="Times New Roman" w:eastAsia="方正仿宋_GBK"/>
                <w:kern w:val="0"/>
                <w:sz w:val="22"/>
              </w:rPr>
            </w:pPr>
            <w:r>
              <w:rPr>
                <w:rFonts w:ascii="Times New Roman" w:hAnsi="Times New Roman" w:eastAsia="方正仿宋_GBK"/>
                <w:kern w:val="0"/>
                <w:sz w:val="22"/>
              </w:rPr>
              <w:t>2000</w:t>
            </w:r>
          </w:p>
        </w:tc>
        <w:tc>
          <w:tcPr>
            <w:tcW w:w="910" w:type="dxa"/>
            <w:tcBorders>
              <w:top w:val="nil"/>
              <w:left w:val="nil"/>
              <w:bottom w:val="single" w:color="auto" w:sz="4" w:space="0"/>
              <w:right w:val="single" w:color="auto" w:sz="4" w:space="0"/>
            </w:tcBorders>
            <w:shd w:val="clear" w:color="auto" w:fill="FFFFFF"/>
            <w:noWrap w:val="0"/>
            <w:vAlign w:val="center"/>
          </w:tcPr>
          <w:p w14:paraId="279DE564">
            <w:pPr>
              <w:widowControl/>
              <w:jc w:val="center"/>
              <w:rPr>
                <w:rFonts w:ascii="Times New Roman" w:hAnsi="Times New Roman" w:eastAsia="方正仿宋_GBK"/>
                <w:kern w:val="0"/>
                <w:sz w:val="22"/>
              </w:rPr>
            </w:pPr>
            <w:r>
              <w:rPr>
                <w:rFonts w:ascii="Times New Roman" w:hAnsi="Times New Roman" w:eastAsia="方正仿宋_GBK"/>
                <w:kern w:val="0"/>
                <w:sz w:val="22"/>
              </w:rPr>
              <w:t>1000</w:t>
            </w:r>
          </w:p>
        </w:tc>
        <w:tc>
          <w:tcPr>
            <w:tcW w:w="981" w:type="dxa"/>
            <w:tcBorders>
              <w:top w:val="nil"/>
              <w:left w:val="nil"/>
              <w:bottom w:val="single" w:color="auto" w:sz="4" w:space="0"/>
              <w:right w:val="single" w:color="auto" w:sz="4" w:space="0"/>
            </w:tcBorders>
            <w:shd w:val="clear" w:color="auto" w:fill="FFFFFF"/>
            <w:noWrap w:val="0"/>
            <w:vAlign w:val="center"/>
          </w:tcPr>
          <w:p w14:paraId="335FF556">
            <w:pPr>
              <w:widowControl/>
              <w:jc w:val="center"/>
              <w:rPr>
                <w:rFonts w:ascii="Times New Roman" w:hAnsi="Times New Roman" w:eastAsia="方正仿宋_GBK"/>
                <w:kern w:val="0"/>
                <w:sz w:val="22"/>
              </w:rPr>
            </w:pPr>
            <w:r>
              <w:rPr>
                <w:rFonts w:ascii="Times New Roman" w:hAnsi="Times New Roman" w:eastAsia="方正仿宋_GBK"/>
                <w:kern w:val="0"/>
                <w:sz w:val="22"/>
              </w:rPr>
              <w:t>1000</w:t>
            </w:r>
          </w:p>
        </w:tc>
        <w:tc>
          <w:tcPr>
            <w:tcW w:w="1034" w:type="dxa"/>
            <w:tcBorders>
              <w:top w:val="nil"/>
              <w:left w:val="nil"/>
              <w:bottom w:val="single" w:color="auto" w:sz="4" w:space="0"/>
              <w:right w:val="single" w:color="auto" w:sz="4" w:space="0"/>
            </w:tcBorders>
            <w:shd w:val="clear" w:color="auto" w:fill="FFFFFF"/>
            <w:noWrap w:val="0"/>
            <w:vAlign w:val="center"/>
          </w:tcPr>
          <w:p w14:paraId="300CA2DE">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44EB2F44">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6787154F">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14:paraId="02DF7EFD">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14:paraId="26BAC704">
        <w:tblPrEx>
          <w:tblCellMar>
            <w:top w:w="0" w:type="dxa"/>
            <w:left w:w="11" w:type="dxa"/>
            <w:bottom w:w="0" w:type="dxa"/>
            <w:right w:w="11" w:type="dxa"/>
          </w:tblCellMar>
        </w:tblPrEx>
        <w:trPr>
          <w:trHeight w:val="1549"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353036F6">
            <w:pPr>
              <w:widowControl/>
              <w:jc w:val="center"/>
              <w:rPr>
                <w:rFonts w:ascii="Times New Roman" w:hAnsi="Times New Roman" w:eastAsia="方正仿宋_GBK"/>
                <w:kern w:val="0"/>
                <w:sz w:val="22"/>
              </w:rPr>
            </w:pPr>
            <w:r>
              <w:rPr>
                <w:rFonts w:ascii="Times New Roman" w:hAnsi="Times New Roman" w:eastAsia="方正仿宋_GBK"/>
                <w:kern w:val="0"/>
                <w:sz w:val="22"/>
              </w:rPr>
              <w:t>4</w:t>
            </w:r>
          </w:p>
        </w:tc>
        <w:tc>
          <w:tcPr>
            <w:tcW w:w="1003" w:type="dxa"/>
            <w:tcBorders>
              <w:top w:val="nil"/>
              <w:left w:val="nil"/>
              <w:bottom w:val="single" w:color="auto" w:sz="4" w:space="0"/>
              <w:right w:val="single" w:color="auto" w:sz="4" w:space="0"/>
            </w:tcBorders>
            <w:shd w:val="clear" w:color="auto" w:fill="FFFFFF"/>
            <w:noWrap w:val="0"/>
            <w:vAlign w:val="center"/>
          </w:tcPr>
          <w:p w14:paraId="1D0896CD">
            <w:pPr>
              <w:widowControl/>
              <w:jc w:val="center"/>
              <w:rPr>
                <w:rFonts w:ascii="Times New Roman" w:hAnsi="Times New Roman" w:eastAsia="方正仿宋_GBK"/>
                <w:kern w:val="0"/>
                <w:sz w:val="22"/>
              </w:rPr>
            </w:pPr>
            <w:r>
              <w:rPr>
                <w:rFonts w:ascii="Times New Roman" w:hAnsi="Times New Roman" w:eastAsia="方正仿宋_GBK"/>
                <w:kern w:val="0"/>
                <w:sz w:val="22"/>
              </w:rPr>
              <w:t>山区公路危险路段会车预警系统</w:t>
            </w:r>
          </w:p>
        </w:tc>
        <w:tc>
          <w:tcPr>
            <w:tcW w:w="516" w:type="dxa"/>
            <w:tcBorders>
              <w:top w:val="nil"/>
              <w:left w:val="nil"/>
              <w:bottom w:val="single" w:color="auto" w:sz="4" w:space="0"/>
              <w:right w:val="single" w:color="auto" w:sz="4" w:space="0"/>
            </w:tcBorders>
            <w:shd w:val="clear" w:color="auto" w:fill="FFFFFF"/>
            <w:noWrap w:val="0"/>
            <w:vAlign w:val="center"/>
          </w:tcPr>
          <w:p w14:paraId="226B7A09">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14:paraId="23C4B8F7">
            <w:pPr>
              <w:widowControl/>
              <w:jc w:val="center"/>
              <w:rPr>
                <w:rFonts w:ascii="Times New Roman" w:hAnsi="Times New Roman" w:eastAsia="方正仿宋_GBK"/>
                <w:kern w:val="0"/>
                <w:sz w:val="22"/>
              </w:rPr>
            </w:pPr>
            <w:r>
              <w:rPr>
                <w:rFonts w:ascii="Times New Roman" w:hAnsi="Times New Roman" w:eastAsia="方正仿宋_GBK"/>
                <w:kern w:val="0"/>
                <w:sz w:val="22"/>
              </w:rPr>
              <w:t>2021-2025</w:t>
            </w:r>
          </w:p>
        </w:tc>
        <w:tc>
          <w:tcPr>
            <w:tcW w:w="673" w:type="dxa"/>
            <w:tcBorders>
              <w:top w:val="nil"/>
              <w:left w:val="nil"/>
              <w:bottom w:val="single" w:color="auto" w:sz="4" w:space="0"/>
              <w:right w:val="single" w:color="auto" w:sz="4" w:space="0"/>
            </w:tcBorders>
            <w:shd w:val="clear" w:color="auto" w:fill="FFFFFF"/>
            <w:noWrap w:val="0"/>
            <w:vAlign w:val="center"/>
          </w:tcPr>
          <w:p w14:paraId="08432BAA">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14:paraId="3A899B05">
            <w:pPr>
              <w:widowControl/>
              <w:rPr>
                <w:rFonts w:ascii="Times New Roman" w:hAnsi="Times New Roman" w:eastAsia="方正仿宋_GBK"/>
                <w:kern w:val="0"/>
                <w:sz w:val="22"/>
              </w:rPr>
            </w:pPr>
            <w:r>
              <w:rPr>
                <w:rFonts w:ascii="Times New Roman" w:hAnsi="Times New Roman" w:eastAsia="方正仿宋_GBK"/>
                <w:kern w:val="0"/>
                <w:sz w:val="22"/>
              </w:rPr>
              <w:t>在危险路段弯道会车处设置先进的预警系统，降低交通安全事故发生率</w:t>
            </w:r>
          </w:p>
        </w:tc>
        <w:tc>
          <w:tcPr>
            <w:tcW w:w="880" w:type="dxa"/>
            <w:tcBorders>
              <w:top w:val="nil"/>
              <w:left w:val="nil"/>
              <w:bottom w:val="single" w:color="auto" w:sz="4" w:space="0"/>
              <w:right w:val="single" w:color="auto" w:sz="4" w:space="0"/>
            </w:tcBorders>
            <w:shd w:val="clear" w:color="auto" w:fill="FFFFFF"/>
            <w:noWrap w:val="0"/>
            <w:vAlign w:val="center"/>
          </w:tcPr>
          <w:p w14:paraId="75A58AF7">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910" w:type="dxa"/>
            <w:tcBorders>
              <w:top w:val="nil"/>
              <w:left w:val="nil"/>
              <w:bottom w:val="single" w:color="auto" w:sz="4" w:space="0"/>
              <w:right w:val="single" w:color="auto" w:sz="4" w:space="0"/>
            </w:tcBorders>
            <w:shd w:val="clear" w:color="auto" w:fill="FFFFFF"/>
            <w:noWrap w:val="0"/>
            <w:vAlign w:val="center"/>
          </w:tcPr>
          <w:p w14:paraId="18BEDF71">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993" w:type="dxa"/>
            <w:tcBorders>
              <w:top w:val="nil"/>
              <w:left w:val="nil"/>
              <w:bottom w:val="single" w:color="auto" w:sz="4" w:space="0"/>
              <w:right w:val="single" w:color="auto" w:sz="4" w:space="0"/>
            </w:tcBorders>
            <w:shd w:val="clear" w:color="auto" w:fill="FFFFFF"/>
            <w:noWrap w:val="0"/>
            <w:vAlign w:val="center"/>
          </w:tcPr>
          <w:p w14:paraId="46030672">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868" w:type="dxa"/>
            <w:tcBorders>
              <w:top w:val="nil"/>
              <w:left w:val="nil"/>
              <w:bottom w:val="single" w:color="auto" w:sz="4" w:space="0"/>
              <w:right w:val="single" w:color="auto" w:sz="4" w:space="0"/>
            </w:tcBorders>
            <w:shd w:val="clear" w:color="auto" w:fill="FFFFFF"/>
            <w:noWrap w:val="0"/>
            <w:vAlign w:val="center"/>
          </w:tcPr>
          <w:p w14:paraId="5507C38B">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910" w:type="dxa"/>
            <w:tcBorders>
              <w:top w:val="nil"/>
              <w:left w:val="nil"/>
              <w:bottom w:val="single" w:color="auto" w:sz="4" w:space="0"/>
              <w:right w:val="single" w:color="auto" w:sz="4" w:space="0"/>
            </w:tcBorders>
            <w:shd w:val="clear" w:color="auto" w:fill="FFFFFF"/>
            <w:noWrap w:val="0"/>
            <w:vAlign w:val="center"/>
          </w:tcPr>
          <w:p w14:paraId="0205C5B5">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981" w:type="dxa"/>
            <w:tcBorders>
              <w:top w:val="nil"/>
              <w:left w:val="nil"/>
              <w:bottom w:val="single" w:color="auto" w:sz="4" w:space="0"/>
              <w:right w:val="single" w:color="auto" w:sz="4" w:space="0"/>
            </w:tcBorders>
            <w:shd w:val="clear" w:color="auto" w:fill="FFFFFF"/>
            <w:noWrap w:val="0"/>
            <w:vAlign w:val="center"/>
          </w:tcPr>
          <w:p w14:paraId="6A46B800">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34" w:type="dxa"/>
            <w:tcBorders>
              <w:top w:val="nil"/>
              <w:left w:val="nil"/>
              <w:bottom w:val="single" w:color="auto" w:sz="4" w:space="0"/>
              <w:right w:val="single" w:color="auto" w:sz="4" w:space="0"/>
            </w:tcBorders>
            <w:shd w:val="clear" w:color="auto" w:fill="FFFFFF"/>
            <w:noWrap w:val="0"/>
            <w:vAlign w:val="center"/>
          </w:tcPr>
          <w:p w14:paraId="4FBF218F">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22" w:type="dxa"/>
            <w:tcBorders>
              <w:top w:val="nil"/>
              <w:left w:val="nil"/>
              <w:bottom w:val="single" w:color="auto" w:sz="4" w:space="0"/>
              <w:right w:val="single" w:color="auto" w:sz="4" w:space="0"/>
            </w:tcBorders>
            <w:shd w:val="clear" w:color="auto" w:fill="FFFFFF"/>
            <w:noWrap w:val="0"/>
            <w:vAlign w:val="center"/>
          </w:tcPr>
          <w:p w14:paraId="1BC2B94E">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05" w:type="dxa"/>
            <w:tcBorders>
              <w:top w:val="nil"/>
              <w:left w:val="nil"/>
              <w:bottom w:val="single" w:color="auto" w:sz="4" w:space="0"/>
              <w:right w:val="single" w:color="auto" w:sz="4" w:space="0"/>
            </w:tcBorders>
            <w:shd w:val="clear" w:color="auto" w:fill="FFFFFF"/>
            <w:noWrap w:val="0"/>
            <w:vAlign w:val="center"/>
          </w:tcPr>
          <w:p w14:paraId="7AF1752B">
            <w:pPr>
              <w:widowControl/>
              <w:jc w:val="center"/>
              <w:rPr>
                <w:rFonts w:ascii="Times New Roman" w:hAnsi="Times New Roman" w:eastAsia="方正仿宋_GBK"/>
                <w:kern w:val="0"/>
                <w:sz w:val="22"/>
              </w:rPr>
            </w:pPr>
            <w:r>
              <w:rPr>
                <w:rFonts w:ascii="Times New Roman" w:hAnsi="Times New Roman" w:eastAsia="方正仿宋_GBK"/>
                <w:kern w:val="0"/>
                <w:sz w:val="22"/>
              </w:rPr>
              <w:t>谋划</w:t>
            </w:r>
          </w:p>
        </w:tc>
        <w:tc>
          <w:tcPr>
            <w:tcW w:w="560" w:type="dxa"/>
            <w:tcBorders>
              <w:top w:val="nil"/>
              <w:left w:val="nil"/>
              <w:bottom w:val="single" w:color="auto" w:sz="4" w:space="0"/>
              <w:right w:val="single" w:color="auto" w:sz="4" w:space="0"/>
            </w:tcBorders>
            <w:shd w:val="clear" w:color="auto" w:fill="FFFFFF"/>
            <w:noWrap w:val="0"/>
            <w:vAlign w:val="center"/>
          </w:tcPr>
          <w:p w14:paraId="6DE6BF3E">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14:paraId="641A6860">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138825AA">
            <w:pPr>
              <w:widowControl/>
              <w:jc w:val="center"/>
              <w:rPr>
                <w:rFonts w:ascii="Times New Roman" w:hAnsi="Times New Roman" w:eastAsia="方正仿宋_GBK"/>
                <w:kern w:val="0"/>
                <w:sz w:val="22"/>
              </w:rPr>
            </w:pPr>
            <w:r>
              <w:rPr>
                <w:rFonts w:ascii="Times New Roman" w:hAnsi="Times New Roman" w:eastAsia="方正仿宋_GBK"/>
                <w:kern w:val="0"/>
                <w:sz w:val="22"/>
              </w:rPr>
              <w:t>5</w:t>
            </w:r>
          </w:p>
        </w:tc>
        <w:tc>
          <w:tcPr>
            <w:tcW w:w="1003" w:type="dxa"/>
            <w:tcBorders>
              <w:top w:val="nil"/>
              <w:left w:val="nil"/>
              <w:bottom w:val="single" w:color="auto" w:sz="4" w:space="0"/>
              <w:right w:val="single" w:color="auto" w:sz="4" w:space="0"/>
            </w:tcBorders>
            <w:shd w:val="clear" w:color="auto" w:fill="FFFFFF"/>
            <w:noWrap w:val="0"/>
            <w:vAlign w:val="center"/>
          </w:tcPr>
          <w:p w14:paraId="1D950928">
            <w:pPr>
              <w:widowControl/>
              <w:jc w:val="center"/>
              <w:rPr>
                <w:rFonts w:ascii="Times New Roman" w:hAnsi="Times New Roman" w:eastAsia="方正仿宋_GBK"/>
                <w:kern w:val="0"/>
                <w:sz w:val="22"/>
              </w:rPr>
            </w:pPr>
            <w:r>
              <w:rPr>
                <w:rFonts w:ascii="Times New Roman" w:hAnsi="Times New Roman" w:eastAsia="方正仿宋_GBK"/>
                <w:kern w:val="0"/>
                <w:sz w:val="22"/>
              </w:rPr>
              <w:t>城市智能现代停车系统</w:t>
            </w:r>
          </w:p>
        </w:tc>
        <w:tc>
          <w:tcPr>
            <w:tcW w:w="516" w:type="dxa"/>
            <w:tcBorders>
              <w:top w:val="nil"/>
              <w:left w:val="nil"/>
              <w:bottom w:val="single" w:color="auto" w:sz="4" w:space="0"/>
              <w:right w:val="single" w:color="auto" w:sz="4" w:space="0"/>
            </w:tcBorders>
            <w:shd w:val="clear" w:color="auto" w:fill="FFFFFF"/>
            <w:noWrap w:val="0"/>
            <w:vAlign w:val="center"/>
          </w:tcPr>
          <w:p w14:paraId="3A9AE3D2">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61" w:type="dxa"/>
            <w:tcBorders>
              <w:top w:val="nil"/>
              <w:left w:val="nil"/>
              <w:bottom w:val="single" w:color="auto" w:sz="4" w:space="0"/>
              <w:right w:val="single" w:color="auto" w:sz="4" w:space="0"/>
            </w:tcBorders>
            <w:shd w:val="clear" w:color="auto" w:fill="FFFFFF"/>
            <w:noWrap w:val="0"/>
            <w:vAlign w:val="center"/>
          </w:tcPr>
          <w:p w14:paraId="29735AAC">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673" w:type="dxa"/>
            <w:tcBorders>
              <w:top w:val="nil"/>
              <w:left w:val="nil"/>
              <w:bottom w:val="single" w:color="auto" w:sz="4" w:space="0"/>
              <w:right w:val="single" w:color="auto" w:sz="4" w:space="0"/>
            </w:tcBorders>
            <w:shd w:val="clear" w:color="auto" w:fill="FFFFFF"/>
            <w:noWrap w:val="0"/>
            <w:vAlign w:val="center"/>
          </w:tcPr>
          <w:p w14:paraId="0FF13FB0">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14:paraId="10095AA1">
            <w:pPr>
              <w:widowControl/>
              <w:rPr>
                <w:rFonts w:ascii="Times New Roman" w:hAnsi="Times New Roman" w:eastAsia="方正仿宋_GBK"/>
                <w:kern w:val="0"/>
                <w:sz w:val="22"/>
              </w:rPr>
            </w:pPr>
            <w:r>
              <w:rPr>
                <w:rFonts w:ascii="Times New Roman" w:hAnsi="Times New Roman" w:eastAsia="方正仿宋_GBK"/>
                <w:kern w:val="0"/>
                <w:sz w:val="22"/>
              </w:rPr>
              <w:t>在老城区试点建设多层停车系统</w:t>
            </w:r>
          </w:p>
        </w:tc>
        <w:tc>
          <w:tcPr>
            <w:tcW w:w="880" w:type="dxa"/>
            <w:tcBorders>
              <w:top w:val="nil"/>
              <w:left w:val="nil"/>
              <w:bottom w:val="single" w:color="auto" w:sz="4" w:space="0"/>
              <w:right w:val="single" w:color="auto" w:sz="4" w:space="0"/>
            </w:tcBorders>
            <w:shd w:val="clear" w:color="auto" w:fill="FFFFFF"/>
            <w:noWrap w:val="0"/>
            <w:vAlign w:val="center"/>
          </w:tcPr>
          <w:p w14:paraId="5F3ACF69">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910" w:type="dxa"/>
            <w:tcBorders>
              <w:top w:val="nil"/>
              <w:left w:val="nil"/>
              <w:bottom w:val="single" w:color="auto" w:sz="4" w:space="0"/>
              <w:right w:val="single" w:color="auto" w:sz="4" w:space="0"/>
            </w:tcBorders>
            <w:shd w:val="clear" w:color="auto" w:fill="FFFFFF"/>
            <w:noWrap w:val="0"/>
            <w:vAlign w:val="center"/>
          </w:tcPr>
          <w:p w14:paraId="69725233">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993" w:type="dxa"/>
            <w:tcBorders>
              <w:top w:val="nil"/>
              <w:left w:val="nil"/>
              <w:bottom w:val="single" w:color="auto" w:sz="4" w:space="0"/>
              <w:right w:val="single" w:color="auto" w:sz="4" w:space="0"/>
            </w:tcBorders>
            <w:shd w:val="clear" w:color="auto" w:fill="FFFFFF"/>
            <w:noWrap w:val="0"/>
            <w:vAlign w:val="center"/>
          </w:tcPr>
          <w:p w14:paraId="578A59AC">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868" w:type="dxa"/>
            <w:tcBorders>
              <w:top w:val="nil"/>
              <w:left w:val="nil"/>
              <w:bottom w:val="single" w:color="auto" w:sz="4" w:space="0"/>
              <w:right w:val="single" w:color="auto" w:sz="4" w:space="0"/>
            </w:tcBorders>
            <w:shd w:val="clear" w:color="auto" w:fill="FFFFFF"/>
            <w:noWrap w:val="0"/>
            <w:vAlign w:val="center"/>
          </w:tcPr>
          <w:p w14:paraId="65DC4F72">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910" w:type="dxa"/>
            <w:tcBorders>
              <w:top w:val="nil"/>
              <w:left w:val="nil"/>
              <w:bottom w:val="single" w:color="auto" w:sz="4" w:space="0"/>
              <w:right w:val="single" w:color="auto" w:sz="4" w:space="0"/>
            </w:tcBorders>
            <w:shd w:val="clear" w:color="auto" w:fill="FFFFFF"/>
            <w:noWrap w:val="0"/>
            <w:vAlign w:val="center"/>
          </w:tcPr>
          <w:p w14:paraId="44D056D0">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981" w:type="dxa"/>
            <w:tcBorders>
              <w:top w:val="nil"/>
              <w:left w:val="nil"/>
              <w:bottom w:val="single" w:color="auto" w:sz="4" w:space="0"/>
              <w:right w:val="single" w:color="auto" w:sz="4" w:space="0"/>
            </w:tcBorders>
            <w:shd w:val="clear" w:color="auto" w:fill="FFFFFF"/>
            <w:noWrap w:val="0"/>
            <w:vAlign w:val="center"/>
          </w:tcPr>
          <w:p w14:paraId="55829DC3">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34" w:type="dxa"/>
            <w:tcBorders>
              <w:top w:val="nil"/>
              <w:left w:val="nil"/>
              <w:bottom w:val="single" w:color="auto" w:sz="4" w:space="0"/>
              <w:right w:val="single" w:color="auto" w:sz="4" w:space="0"/>
            </w:tcBorders>
            <w:shd w:val="clear" w:color="auto" w:fill="FFFFFF"/>
            <w:noWrap w:val="0"/>
            <w:vAlign w:val="center"/>
          </w:tcPr>
          <w:p w14:paraId="76909CB8">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22" w:type="dxa"/>
            <w:tcBorders>
              <w:top w:val="nil"/>
              <w:left w:val="nil"/>
              <w:bottom w:val="single" w:color="auto" w:sz="4" w:space="0"/>
              <w:right w:val="single" w:color="auto" w:sz="4" w:space="0"/>
            </w:tcBorders>
            <w:shd w:val="clear" w:color="auto" w:fill="FFFFFF"/>
            <w:noWrap w:val="0"/>
            <w:vAlign w:val="center"/>
          </w:tcPr>
          <w:p w14:paraId="27FE0B48">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05" w:type="dxa"/>
            <w:tcBorders>
              <w:top w:val="nil"/>
              <w:left w:val="nil"/>
              <w:bottom w:val="single" w:color="auto" w:sz="4" w:space="0"/>
              <w:right w:val="single" w:color="auto" w:sz="4" w:space="0"/>
            </w:tcBorders>
            <w:shd w:val="clear" w:color="auto" w:fill="FFFFFF"/>
            <w:noWrap w:val="0"/>
            <w:vAlign w:val="center"/>
          </w:tcPr>
          <w:p w14:paraId="5DA64F81">
            <w:pPr>
              <w:widowControl/>
              <w:jc w:val="center"/>
              <w:rPr>
                <w:rFonts w:ascii="Times New Roman" w:hAnsi="Times New Roman" w:eastAsia="方正仿宋_GBK"/>
                <w:kern w:val="0"/>
                <w:sz w:val="22"/>
              </w:rPr>
            </w:pPr>
            <w:r>
              <w:rPr>
                <w:rFonts w:ascii="Times New Roman" w:hAnsi="Times New Roman" w:eastAsia="方正仿宋_GBK"/>
                <w:kern w:val="0"/>
                <w:sz w:val="22"/>
              </w:rPr>
              <w:t>谋划，招商建设</w:t>
            </w:r>
          </w:p>
        </w:tc>
        <w:tc>
          <w:tcPr>
            <w:tcW w:w="560" w:type="dxa"/>
            <w:tcBorders>
              <w:top w:val="nil"/>
              <w:left w:val="nil"/>
              <w:bottom w:val="single" w:color="auto" w:sz="4" w:space="0"/>
              <w:right w:val="single" w:color="auto" w:sz="4" w:space="0"/>
            </w:tcBorders>
            <w:shd w:val="clear" w:color="auto" w:fill="FFFFFF"/>
            <w:noWrap w:val="0"/>
            <w:vAlign w:val="center"/>
          </w:tcPr>
          <w:p w14:paraId="41CC2C65">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14:paraId="45ADBEC6">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797E14AF">
            <w:pPr>
              <w:widowControl/>
              <w:jc w:val="center"/>
              <w:rPr>
                <w:rFonts w:ascii="Times New Roman" w:hAnsi="Times New Roman" w:eastAsia="方正黑体_GBK"/>
                <w:bCs/>
                <w:kern w:val="0"/>
                <w:sz w:val="22"/>
              </w:rPr>
            </w:pPr>
            <w:r>
              <w:rPr>
                <w:rFonts w:ascii="Times New Roman" w:hAnsi="Times New Roman" w:eastAsia="方正黑体_GBK"/>
                <w:bCs/>
                <w:kern w:val="0"/>
                <w:sz w:val="22"/>
              </w:rPr>
              <w:t>九</w:t>
            </w:r>
          </w:p>
        </w:tc>
        <w:tc>
          <w:tcPr>
            <w:tcW w:w="1003" w:type="dxa"/>
            <w:tcBorders>
              <w:top w:val="nil"/>
              <w:left w:val="nil"/>
              <w:bottom w:val="single" w:color="auto" w:sz="4" w:space="0"/>
              <w:right w:val="single" w:color="auto" w:sz="4" w:space="0"/>
            </w:tcBorders>
            <w:shd w:val="clear" w:color="auto" w:fill="FFFFFF"/>
            <w:noWrap w:val="0"/>
            <w:vAlign w:val="center"/>
          </w:tcPr>
          <w:p w14:paraId="55067B10">
            <w:pPr>
              <w:widowControl/>
              <w:jc w:val="center"/>
              <w:rPr>
                <w:rFonts w:ascii="Times New Roman" w:hAnsi="Times New Roman" w:eastAsia="方正黑体_GBK"/>
                <w:bCs/>
                <w:kern w:val="0"/>
                <w:sz w:val="22"/>
              </w:rPr>
            </w:pPr>
            <w:r>
              <w:rPr>
                <w:rFonts w:ascii="Times New Roman" w:hAnsi="Times New Roman" w:eastAsia="方正黑体_GBK"/>
                <w:bCs/>
                <w:kern w:val="0"/>
                <w:sz w:val="22"/>
              </w:rPr>
              <w:t>交通战备</w:t>
            </w:r>
          </w:p>
        </w:tc>
        <w:tc>
          <w:tcPr>
            <w:tcW w:w="516" w:type="dxa"/>
            <w:tcBorders>
              <w:top w:val="nil"/>
              <w:left w:val="nil"/>
              <w:bottom w:val="single" w:color="auto" w:sz="4" w:space="0"/>
              <w:right w:val="single" w:color="auto" w:sz="4" w:space="0"/>
            </w:tcBorders>
            <w:shd w:val="clear" w:color="auto" w:fill="FFFFFF"/>
            <w:noWrap w:val="0"/>
            <w:vAlign w:val="center"/>
          </w:tcPr>
          <w:p w14:paraId="721C1DF8">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1061" w:type="dxa"/>
            <w:tcBorders>
              <w:top w:val="nil"/>
              <w:left w:val="nil"/>
              <w:bottom w:val="single" w:color="auto" w:sz="4" w:space="0"/>
              <w:right w:val="single" w:color="auto" w:sz="4" w:space="0"/>
            </w:tcBorders>
            <w:shd w:val="clear" w:color="auto" w:fill="FFFFFF"/>
            <w:noWrap w:val="0"/>
            <w:vAlign w:val="center"/>
          </w:tcPr>
          <w:p w14:paraId="0D71AC98">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673" w:type="dxa"/>
            <w:tcBorders>
              <w:top w:val="nil"/>
              <w:left w:val="nil"/>
              <w:bottom w:val="single" w:color="auto" w:sz="4" w:space="0"/>
              <w:right w:val="single" w:color="auto" w:sz="4" w:space="0"/>
            </w:tcBorders>
            <w:shd w:val="clear" w:color="auto" w:fill="FFFFFF"/>
            <w:noWrap w:val="0"/>
            <w:vAlign w:val="center"/>
          </w:tcPr>
          <w:p w14:paraId="5EB88283">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14:paraId="357FAAF1">
            <w:pPr>
              <w:widowControl/>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880" w:type="dxa"/>
            <w:tcBorders>
              <w:top w:val="nil"/>
              <w:left w:val="nil"/>
              <w:bottom w:val="single" w:color="auto" w:sz="4" w:space="0"/>
              <w:right w:val="single" w:color="auto" w:sz="4" w:space="0"/>
            </w:tcBorders>
            <w:shd w:val="clear" w:color="auto" w:fill="FFFFFF"/>
            <w:noWrap w:val="0"/>
            <w:vAlign w:val="center"/>
          </w:tcPr>
          <w:p w14:paraId="7C6F2053">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6000</w:t>
            </w:r>
          </w:p>
        </w:tc>
        <w:tc>
          <w:tcPr>
            <w:tcW w:w="910" w:type="dxa"/>
            <w:tcBorders>
              <w:top w:val="nil"/>
              <w:left w:val="nil"/>
              <w:bottom w:val="single" w:color="auto" w:sz="4" w:space="0"/>
              <w:right w:val="single" w:color="auto" w:sz="4" w:space="0"/>
            </w:tcBorders>
            <w:shd w:val="clear" w:color="auto" w:fill="FFFFFF"/>
            <w:noWrap w:val="0"/>
            <w:vAlign w:val="center"/>
          </w:tcPr>
          <w:p w14:paraId="6C95C9FE">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559741D7">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10</w:t>
            </w:r>
          </w:p>
        </w:tc>
        <w:tc>
          <w:tcPr>
            <w:tcW w:w="868" w:type="dxa"/>
            <w:tcBorders>
              <w:top w:val="nil"/>
              <w:left w:val="nil"/>
              <w:bottom w:val="single" w:color="auto" w:sz="4" w:space="0"/>
              <w:right w:val="single" w:color="auto" w:sz="4" w:space="0"/>
            </w:tcBorders>
            <w:shd w:val="clear" w:color="auto" w:fill="FFFFFF"/>
            <w:noWrap w:val="0"/>
            <w:vAlign w:val="center"/>
          </w:tcPr>
          <w:p w14:paraId="0B567268">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6000</w:t>
            </w:r>
          </w:p>
        </w:tc>
        <w:tc>
          <w:tcPr>
            <w:tcW w:w="910" w:type="dxa"/>
            <w:tcBorders>
              <w:top w:val="nil"/>
              <w:left w:val="nil"/>
              <w:bottom w:val="single" w:color="auto" w:sz="4" w:space="0"/>
              <w:right w:val="single" w:color="auto" w:sz="4" w:space="0"/>
            </w:tcBorders>
            <w:shd w:val="clear" w:color="auto" w:fill="FFFFFF"/>
            <w:noWrap w:val="0"/>
            <w:vAlign w:val="center"/>
          </w:tcPr>
          <w:p w14:paraId="44BA78E6">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2000</w:t>
            </w:r>
          </w:p>
        </w:tc>
        <w:tc>
          <w:tcPr>
            <w:tcW w:w="981" w:type="dxa"/>
            <w:tcBorders>
              <w:top w:val="nil"/>
              <w:left w:val="nil"/>
              <w:bottom w:val="single" w:color="auto" w:sz="4" w:space="0"/>
              <w:right w:val="single" w:color="auto" w:sz="4" w:space="0"/>
            </w:tcBorders>
            <w:shd w:val="clear" w:color="auto" w:fill="FFFFFF"/>
            <w:noWrap w:val="0"/>
            <w:vAlign w:val="center"/>
          </w:tcPr>
          <w:p w14:paraId="3AB73669">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4000</w:t>
            </w:r>
          </w:p>
        </w:tc>
        <w:tc>
          <w:tcPr>
            <w:tcW w:w="1034" w:type="dxa"/>
            <w:tcBorders>
              <w:top w:val="nil"/>
              <w:left w:val="nil"/>
              <w:bottom w:val="single" w:color="auto" w:sz="4" w:space="0"/>
              <w:right w:val="single" w:color="auto" w:sz="4" w:space="0"/>
            </w:tcBorders>
            <w:shd w:val="clear" w:color="auto" w:fill="FFFFFF"/>
            <w:noWrap w:val="0"/>
            <w:vAlign w:val="center"/>
          </w:tcPr>
          <w:p w14:paraId="090C1CA4">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0034F5BF">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14:paraId="61ACA580">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560" w:type="dxa"/>
            <w:tcBorders>
              <w:top w:val="nil"/>
              <w:left w:val="nil"/>
              <w:bottom w:val="single" w:color="auto" w:sz="4" w:space="0"/>
              <w:right w:val="single" w:color="auto" w:sz="4" w:space="0"/>
            </w:tcBorders>
            <w:shd w:val="clear" w:color="auto" w:fill="FFFFFF"/>
            <w:noWrap w:val="0"/>
            <w:vAlign w:val="center"/>
          </w:tcPr>
          <w:p w14:paraId="5FF434E8">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r>
      <w:tr w14:paraId="205CC1E2">
        <w:tblPrEx>
          <w:tblCellMar>
            <w:top w:w="0" w:type="dxa"/>
            <w:left w:w="11" w:type="dxa"/>
            <w:bottom w:w="0" w:type="dxa"/>
            <w:right w:w="11" w:type="dxa"/>
          </w:tblCellMar>
        </w:tblPrEx>
        <w:trPr>
          <w:trHeight w:val="400" w:hRule="atLeast"/>
        </w:trPr>
        <w:tc>
          <w:tcPr>
            <w:tcW w:w="244" w:type="dxa"/>
            <w:tcBorders>
              <w:top w:val="nil"/>
              <w:left w:val="single" w:color="auto" w:sz="4" w:space="0"/>
              <w:bottom w:val="nil"/>
              <w:right w:val="single" w:color="auto" w:sz="4" w:space="0"/>
            </w:tcBorders>
            <w:shd w:val="clear" w:color="auto" w:fill="FFFFFF"/>
            <w:noWrap w:val="0"/>
            <w:vAlign w:val="center"/>
          </w:tcPr>
          <w:p w14:paraId="2DE16D95">
            <w:pPr>
              <w:widowControl/>
              <w:jc w:val="center"/>
              <w:rPr>
                <w:rFonts w:ascii="Times New Roman" w:hAnsi="Times New Roman" w:eastAsia="方正仿宋_GBK"/>
                <w:kern w:val="0"/>
                <w:sz w:val="22"/>
              </w:rPr>
            </w:pPr>
            <w:r>
              <w:rPr>
                <w:rFonts w:ascii="Times New Roman" w:hAnsi="Times New Roman" w:eastAsia="方正仿宋_GBK"/>
                <w:kern w:val="0"/>
                <w:sz w:val="22"/>
              </w:rPr>
              <w:t>1</w:t>
            </w:r>
          </w:p>
        </w:tc>
        <w:tc>
          <w:tcPr>
            <w:tcW w:w="1003" w:type="dxa"/>
            <w:tcBorders>
              <w:top w:val="nil"/>
              <w:left w:val="nil"/>
              <w:bottom w:val="nil"/>
              <w:right w:val="single" w:color="auto" w:sz="4" w:space="0"/>
            </w:tcBorders>
            <w:shd w:val="clear" w:color="auto" w:fill="FFFFFF"/>
            <w:noWrap w:val="0"/>
            <w:vAlign w:val="center"/>
          </w:tcPr>
          <w:p w14:paraId="5FA29033">
            <w:pPr>
              <w:widowControl/>
              <w:jc w:val="center"/>
              <w:rPr>
                <w:rFonts w:ascii="Times New Roman" w:hAnsi="Times New Roman" w:eastAsia="方正仿宋_GBK"/>
                <w:kern w:val="0"/>
                <w:sz w:val="22"/>
              </w:rPr>
            </w:pPr>
            <w:r>
              <w:rPr>
                <w:rFonts w:ascii="Times New Roman" w:hAnsi="Times New Roman" w:eastAsia="方正仿宋_GBK"/>
                <w:kern w:val="0"/>
                <w:sz w:val="22"/>
              </w:rPr>
              <w:t>黔江交通战备仓库（交通应急基地）</w:t>
            </w:r>
          </w:p>
        </w:tc>
        <w:tc>
          <w:tcPr>
            <w:tcW w:w="516" w:type="dxa"/>
            <w:tcBorders>
              <w:top w:val="nil"/>
              <w:left w:val="nil"/>
              <w:bottom w:val="nil"/>
              <w:right w:val="single" w:color="auto" w:sz="4" w:space="0"/>
            </w:tcBorders>
            <w:shd w:val="clear" w:color="auto" w:fill="FFFFFF"/>
            <w:noWrap w:val="0"/>
            <w:vAlign w:val="center"/>
          </w:tcPr>
          <w:p w14:paraId="2F328448">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nil"/>
              <w:right w:val="single" w:color="auto" w:sz="4" w:space="0"/>
            </w:tcBorders>
            <w:shd w:val="clear" w:color="auto" w:fill="FFFFFF"/>
            <w:noWrap w:val="0"/>
            <w:vAlign w:val="center"/>
          </w:tcPr>
          <w:p w14:paraId="48D985A3">
            <w:pPr>
              <w:widowControl/>
              <w:jc w:val="center"/>
              <w:rPr>
                <w:rFonts w:ascii="Times New Roman" w:hAnsi="Times New Roman" w:eastAsia="方正仿宋_GBK"/>
                <w:kern w:val="0"/>
                <w:sz w:val="22"/>
              </w:rPr>
            </w:pPr>
            <w:r>
              <w:rPr>
                <w:rFonts w:ascii="Times New Roman" w:hAnsi="Times New Roman" w:eastAsia="方正仿宋_GBK"/>
                <w:kern w:val="0"/>
                <w:sz w:val="22"/>
              </w:rPr>
              <w:t>2021-2025</w:t>
            </w:r>
          </w:p>
        </w:tc>
        <w:tc>
          <w:tcPr>
            <w:tcW w:w="673" w:type="dxa"/>
            <w:tcBorders>
              <w:top w:val="nil"/>
              <w:left w:val="nil"/>
              <w:bottom w:val="nil"/>
              <w:right w:val="single" w:color="auto" w:sz="4" w:space="0"/>
            </w:tcBorders>
            <w:shd w:val="clear" w:color="auto" w:fill="FFFFFF"/>
            <w:noWrap w:val="0"/>
            <w:vAlign w:val="center"/>
          </w:tcPr>
          <w:p w14:paraId="4D5FE75A">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nil"/>
              <w:right w:val="single" w:color="auto" w:sz="4" w:space="0"/>
            </w:tcBorders>
            <w:shd w:val="clear" w:color="auto" w:fill="FFFFFF"/>
            <w:noWrap w:val="0"/>
            <w:vAlign w:val="center"/>
          </w:tcPr>
          <w:p w14:paraId="3E06F60F">
            <w:pPr>
              <w:widowControl/>
              <w:rPr>
                <w:rFonts w:ascii="Times New Roman" w:hAnsi="Times New Roman" w:eastAsia="方正仿宋_GBK"/>
                <w:kern w:val="0"/>
                <w:sz w:val="22"/>
              </w:rPr>
            </w:pPr>
            <w:r>
              <w:rPr>
                <w:rFonts w:ascii="Times New Roman" w:hAnsi="Times New Roman" w:eastAsia="方正仿宋_GBK"/>
                <w:kern w:val="0"/>
                <w:sz w:val="22"/>
              </w:rPr>
              <w:t>选址建设1个，完善机具、物资等储备</w:t>
            </w:r>
          </w:p>
        </w:tc>
        <w:tc>
          <w:tcPr>
            <w:tcW w:w="880" w:type="dxa"/>
            <w:tcBorders>
              <w:top w:val="nil"/>
              <w:left w:val="nil"/>
              <w:bottom w:val="nil"/>
              <w:right w:val="single" w:color="auto" w:sz="4" w:space="0"/>
            </w:tcBorders>
            <w:shd w:val="clear" w:color="auto" w:fill="FFFFFF"/>
            <w:noWrap w:val="0"/>
            <w:vAlign w:val="center"/>
          </w:tcPr>
          <w:p w14:paraId="47A208B7">
            <w:pPr>
              <w:widowControl/>
              <w:jc w:val="center"/>
              <w:rPr>
                <w:rFonts w:ascii="Times New Roman" w:hAnsi="Times New Roman" w:eastAsia="方正仿宋_GBK"/>
                <w:kern w:val="0"/>
                <w:sz w:val="22"/>
              </w:rPr>
            </w:pPr>
            <w:r>
              <w:rPr>
                <w:rFonts w:ascii="Times New Roman" w:hAnsi="Times New Roman" w:eastAsia="方正仿宋_GBK"/>
                <w:kern w:val="0"/>
                <w:sz w:val="22"/>
              </w:rPr>
              <w:t>6000</w:t>
            </w:r>
          </w:p>
        </w:tc>
        <w:tc>
          <w:tcPr>
            <w:tcW w:w="910" w:type="dxa"/>
            <w:tcBorders>
              <w:top w:val="nil"/>
              <w:left w:val="nil"/>
              <w:bottom w:val="nil"/>
              <w:right w:val="single" w:color="auto" w:sz="4" w:space="0"/>
            </w:tcBorders>
            <w:shd w:val="clear" w:color="auto" w:fill="FFFFFF"/>
            <w:noWrap w:val="0"/>
            <w:vAlign w:val="center"/>
          </w:tcPr>
          <w:p w14:paraId="6FA50FE9">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nil"/>
              <w:right w:val="single" w:color="auto" w:sz="4" w:space="0"/>
            </w:tcBorders>
            <w:shd w:val="clear" w:color="auto" w:fill="FFFFFF"/>
            <w:noWrap w:val="0"/>
            <w:vAlign w:val="center"/>
          </w:tcPr>
          <w:p w14:paraId="662B5563">
            <w:pPr>
              <w:widowControl/>
              <w:jc w:val="center"/>
              <w:rPr>
                <w:rFonts w:ascii="Times New Roman" w:hAnsi="Times New Roman" w:eastAsia="方正仿宋_GBK"/>
                <w:kern w:val="0"/>
                <w:sz w:val="22"/>
              </w:rPr>
            </w:pPr>
            <w:r>
              <w:rPr>
                <w:rFonts w:ascii="Times New Roman" w:hAnsi="Times New Roman" w:eastAsia="方正仿宋_GBK"/>
                <w:kern w:val="0"/>
                <w:sz w:val="22"/>
              </w:rPr>
              <w:t>10</w:t>
            </w:r>
          </w:p>
        </w:tc>
        <w:tc>
          <w:tcPr>
            <w:tcW w:w="868" w:type="dxa"/>
            <w:tcBorders>
              <w:top w:val="nil"/>
              <w:left w:val="nil"/>
              <w:bottom w:val="nil"/>
              <w:right w:val="single" w:color="auto" w:sz="4" w:space="0"/>
            </w:tcBorders>
            <w:shd w:val="clear" w:color="auto" w:fill="FFFFFF"/>
            <w:noWrap w:val="0"/>
            <w:vAlign w:val="center"/>
          </w:tcPr>
          <w:p w14:paraId="7D953F86">
            <w:pPr>
              <w:widowControl/>
              <w:jc w:val="center"/>
              <w:rPr>
                <w:rFonts w:ascii="Times New Roman" w:hAnsi="Times New Roman" w:eastAsia="方正仿宋_GBK"/>
                <w:kern w:val="0"/>
                <w:sz w:val="22"/>
              </w:rPr>
            </w:pPr>
            <w:r>
              <w:rPr>
                <w:rFonts w:ascii="Times New Roman" w:hAnsi="Times New Roman" w:eastAsia="方正仿宋_GBK"/>
                <w:kern w:val="0"/>
                <w:sz w:val="22"/>
              </w:rPr>
              <w:t>6000</w:t>
            </w:r>
          </w:p>
        </w:tc>
        <w:tc>
          <w:tcPr>
            <w:tcW w:w="910" w:type="dxa"/>
            <w:tcBorders>
              <w:top w:val="nil"/>
              <w:left w:val="nil"/>
              <w:bottom w:val="nil"/>
              <w:right w:val="single" w:color="auto" w:sz="4" w:space="0"/>
            </w:tcBorders>
            <w:shd w:val="clear" w:color="auto" w:fill="FFFFFF"/>
            <w:noWrap w:val="0"/>
            <w:vAlign w:val="center"/>
          </w:tcPr>
          <w:p w14:paraId="51DC75CE">
            <w:pPr>
              <w:widowControl/>
              <w:jc w:val="center"/>
              <w:rPr>
                <w:rFonts w:ascii="Times New Roman" w:hAnsi="Times New Roman" w:eastAsia="方正仿宋_GBK"/>
                <w:kern w:val="0"/>
                <w:sz w:val="22"/>
              </w:rPr>
            </w:pPr>
            <w:r>
              <w:rPr>
                <w:rFonts w:ascii="Times New Roman" w:hAnsi="Times New Roman" w:eastAsia="方正仿宋_GBK"/>
                <w:kern w:val="0"/>
                <w:sz w:val="22"/>
              </w:rPr>
              <w:t>2000</w:t>
            </w:r>
          </w:p>
        </w:tc>
        <w:tc>
          <w:tcPr>
            <w:tcW w:w="981" w:type="dxa"/>
            <w:tcBorders>
              <w:top w:val="nil"/>
              <w:left w:val="nil"/>
              <w:bottom w:val="nil"/>
              <w:right w:val="single" w:color="auto" w:sz="4" w:space="0"/>
            </w:tcBorders>
            <w:shd w:val="clear" w:color="auto" w:fill="FFFFFF"/>
            <w:noWrap w:val="0"/>
            <w:vAlign w:val="center"/>
          </w:tcPr>
          <w:p w14:paraId="4D32015B">
            <w:pPr>
              <w:widowControl/>
              <w:jc w:val="center"/>
              <w:rPr>
                <w:rFonts w:ascii="Times New Roman" w:hAnsi="Times New Roman" w:eastAsia="方正仿宋_GBK"/>
                <w:kern w:val="0"/>
                <w:sz w:val="22"/>
              </w:rPr>
            </w:pPr>
            <w:r>
              <w:rPr>
                <w:rFonts w:ascii="Times New Roman" w:hAnsi="Times New Roman" w:eastAsia="方正仿宋_GBK"/>
                <w:kern w:val="0"/>
                <w:sz w:val="22"/>
              </w:rPr>
              <w:t>4000</w:t>
            </w:r>
          </w:p>
        </w:tc>
        <w:tc>
          <w:tcPr>
            <w:tcW w:w="1034" w:type="dxa"/>
            <w:tcBorders>
              <w:top w:val="nil"/>
              <w:left w:val="nil"/>
              <w:bottom w:val="nil"/>
              <w:right w:val="single" w:color="auto" w:sz="4" w:space="0"/>
            </w:tcBorders>
            <w:shd w:val="clear" w:color="auto" w:fill="FFFFFF"/>
            <w:noWrap w:val="0"/>
            <w:vAlign w:val="center"/>
          </w:tcPr>
          <w:p w14:paraId="1EDD68C9">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nil"/>
              <w:right w:val="single" w:color="auto" w:sz="4" w:space="0"/>
            </w:tcBorders>
            <w:shd w:val="clear" w:color="auto" w:fill="FFFFFF"/>
            <w:noWrap w:val="0"/>
            <w:vAlign w:val="center"/>
          </w:tcPr>
          <w:p w14:paraId="3CFA40ED">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nil"/>
              <w:right w:val="single" w:color="auto" w:sz="4" w:space="0"/>
            </w:tcBorders>
            <w:shd w:val="clear" w:color="auto" w:fill="FFFFFF"/>
            <w:noWrap w:val="0"/>
            <w:vAlign w:val="center"/>
          </w:tcPr>
          <w:p w14:paraId="1E4ED516">
            <w:pPr>
              <w:widowControl/>
              <w:jc w:val="center"/>
              <w:rPr>
                <w:rFonts w:ascii="Times New Roman" w:hAnsi="Times New Roman" w:eastAsia="方正仿宋_GBK"/>
                <w:kern w:val="0"/>
                <w:sz w:val="22"/>
              </w:rPr>
            </w:pPr>
            <w:r>
              <w:rPr>
                <w:rFonts w:ascii="Times New Roman" w:hAnsi="Times New Roman" w:eastAsia="方正仿宋_GBK"/>
                <w:kern w:val="0"/>
                <w:sz w:val="22"/>
              </w:rPr>
              <w:t>纳入重庆市国防交通战备规划</w:t>
            </w:r>
          </w:p>
        </w:tc>
        <w:tc>
          <w:tcPr>
            <w:tcW w:w="560" w:type="dxa"/>
            <w:tcBorders>
              <w:top w:val="nil"/>
              <w:left w:val="nil"/>
              <w:bottom w:val="single" w:color="auto" w:sz="4" w:space="0"/>
              <w:right w:val="single" w:color="auto" w:sz="4" w:space="0"/>
            </w:tcBorders>
            <w:shd w:val="clear" w:color="auto" w:fill="FFFFFF"/>
            <w:noWrap w:val="0"/>
            <w:vAlign w:val="center"/>
          </w:tcPr>
          <w:p w14:paraId="5164180C">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14:paraId="024F1D5A">
        <w:tblPrEx>
          <w:tblCellMar>
            <w:top w:w="0" w:type="dxa"/>
            <w:left w:w="11" w:type="dxa"/>
            <w:bottom w:w="0" w:type="dxa"/>
            <w:right w:w="11" w:type="dxa"/>
          </w:tblCellMar>
        </w:tblPrEx>
        <w:trPr>
          <w:trHeight w:val="400" w:hRule="atLeast"/>
        </w:trPr>
        <w:tc>
          <w:tcPr>
            <w:tcW w:w="24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9DA454">
            <w:pPr>
              <w:widowControl/>
              <w:jc w:val="center"/>
              <w:rPr>
                <w:rFonts w:ascii="Times New Roman" w:hAnsi="Times New Roman" w:eastAsia="方正黑体_GBK"/>
                <w:bCs/>
                <w:kern w:val="0"/>
                <w:sz w:val="22"/>
              </w:rPr>
            </w:pPr>
            <w:r>
              <w:rPr>
                <w:rFonts w:ascii="Times New Roman" w:hAnsi="Times New Roman" w:eastAsia="方正黑体_GBK"/>
                <w:bCs/>
                <w:kern w:val="0"/>
                <w:sz w:val="22"/>
              </w:rPr>
              <w:t>十</w:t>
            </w:r>
          </w:p>
        </w:tc>
        <w:tc>
          <w:tcPr>
            <w:tcW w:w="1003" w:type="dxa"/>
            <w:tcBorders>
              <w:top w:val="single" w:color="auto" w:sz="4" w:space="0"/>
              <w:left w:val="nil"/>
              <w:bottom w:val="single" w:color="auto" w:sz="4" w:space="0"/>
              <w:right w:val="single" w:color="auto" w:sz="4" w:space="0"/>
            </w:tcBorders>
            <w:shd w:val="clear" w:color="auto" w:fill="FFFFFF"/>
            <w:noWrap w:val="0"/>
            <w:vAlign w:val="center"/>
          </w:tcPr>
          <w:p w14:paraId="5E262A9A">
            <w:pPr>
              <w:widowControl/>
              <w:jc w:val="center"/>
              <w:rPr>
                <w:rFonts w:ascii="Times New Roman" w:hAnsi="Times New Roman" w:eastAsia="方正黑体_GBK"/>
                <w:bCs/>
                <w:kern w:val="0"/>
                <w:sz w:val="22"/>
              </w:rPr>
            </w:pPr>
            <w:r>
              <w:rPr>
                <w:rFonts w:ascii="Times New Roman" w:hAnsi="Times New Roman" w:eastAsia="方正黑体_GBK"/>
                <w:bCs/>
                <w:kern w:val="0"/>
                <w:sz w:val="22"/>
              </w:rPr>
              <w:t>绿色交通</w:t>
            </w:r>
          </w:p>
        </w:tc>
        <w:tc>
          <w:tcPr>
            <w:tcW w:w="516" w:type="dxa"/>
            <w:tcBorders>
              <w:top w:val="single" w:color="auto" w:sz="4" w:space="0"/>
              <w:left w:val="nil"/>
              <w:bottom w:val="single" w:color="auto" w:sz="4" w:space="0"/>
              <w:right w:val="single" w:color="auto" w:sz="4" w:space="0"/>
            </w:tcBorders>
            <w:shd w:val="clear" w:color="auto" w:fill="FFFFFF"/>
            <w:noWrap w:val="0"/>
            <w:vAlign w:val="center"/>
          </w:tcPr>
          <w:p w14:paraId="2BC3FBB4">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1061" w:type="dxa"/>
            <w:tcBorders>
              <w:top w:val="single" w:color="auto" w:sz="4" w:space="0"/>
              <w:left w:val="nil"/>
              <w:bottom w:val="single" w:color="auto" w:sz="4" w:space="0"/>
              <w:right w:val="single" w:color="auto" w:sz="4" w:space="0"/>
            </w:tcBorders>
            <w:shd w:val="clear" w:color="auto" w:fill="FFFFFF"/>
            <w:noWrap w:val="0"/>
            <w:vAlign w:val="center"/>
          </w:tcPr>
          <w:p w14:paraId="60FA8914">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673" w:type="dxa"/>
            <w:tcBorders>
              <w:top w:val="single" w:color="auto" w:sz="4" w:space="0"/>
              <w:left w:val="nil"/>
              <w:bottom w:val="single" w:color="auto" w:sz="4" w:space="0"/>
              <w:right w:val="single" w:color="auto" w:sz="4" w:space="0"/>
            </w:tcBorders>
            <w:shd w:val="clear" w:color="auto" w:fill="FFFFFF"/>
            <w:noWrap w:val="0"/>
            <w:vAlign w:val="center"/>
          </w:tcPr>
          <w:p w14:paraId="1B766BEB">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2158" w:type="dxa"/>
            <w:tcBorders>
              <w:top w:val="single" w:color="auto" w:sz="4" w:space="0"/>
              <w:left w:val="nil"/>
              <w:bottom w:val="single" w:color="auto" w:sz="4" w:space="0"/>
              <w:right w:val="single" w:color="auto" w:sz="4" w:space="0"/>
            </w:tcBorders>
            <w:shd w:val="clear" w:color="auto" w:fill="FFFFFF"/>
            <w:noWrap w:val="0"/>
            <w:vAlign w:val="center"/>
          </w:tcPr>
          <w:p w14:paraId="2DF7B1FD">
            <w:pPr>
              <w:widowControl/>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880" w:type="dxa"/>
            <w:tcBorders>
              <w:top w:val="single" w:color="auto" w:sz="4" w:space="0"/>
              <w:left w:val="nil"/>
              <w:bottom w:val="single" w:color="auto" w:sz="4" w:space="0"/>
              <w:right w:val="single" w:color="auto" w:sz="4" w:space="0"/>
            </w:tcBorders>
            <w:shd w:val="clear" w:color="auto" w:fill="FFFFFF"/>
            <w:noWrap w:val="0"/>
            <w:vAlign w:val="center"/>
          </w:tcPr>
          <w:p w14:paraId="318549CF">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4000</w:t>
            </w:r>
          </w:p>
        </w:tc>
        <w:tc>
          <w:tcPr>
            <w:tcW w:w="910" w:type="dxa"/>
            <w:tcBorders>
              <w:top w:val="single" w:color="auto" w:sz="4" w:space="0"/>
              <w:left w:val="nil"/>
              <w:bottom w:val="single" w:color="auto" w:sz="4" w:space="0"/>
              <w:right w:val="single" w:color="auto" w:sz="4" w:space="0"/>
            </w:tcBorders>
            <w:shd w:val="clear" w:color="auto" w:fill="FFFFFF"/>
            <w:noWrap w:val="0"/>
            <w:vAlign w:val="center"/>
          </w:tcPr>
          <w:p w14:paraId="22833FBB">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0</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14:paraId="24154F47">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0</w:t>
            </w:r>
          </w:p>
        </w:tc>
        <w:tc>
          <w:tcPr>
            <w:tcW w:w="868" w:type="dxa"/>
            <w:tcBorders>
              <w:top w:val="single" w:color="auto" w:sz="4" w:space="0"/>
              <w:left w:val="nil"/>
              <w:bottom w:val="single" w:color="auto" w:sz="4" w:space="0"/>
              <w:right w:val="single" w:color="auto" w:sz="4" w:space="0"/>
            </w:tcBorders>
            <w:shd w:val="clear" w:color="auto" w:fill="FFFFFF"/>
            <w:noWrap w:val="0"/>
            <w:vAlign w:val="center"/>
          </w:tcPr>
          <w:p w14:paraId="5EFB5DBE">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4000</w:t>
            </w:r>
          </w:p>
        </w:tc>
        <w:tc>
          <w:tcPr>
            <w:tcW w:w="910" w:type="dxa"/>
            <w:tcBorders>
              <w:top w:val="single" w:color="auto" w:sz="4" w:space="0"/>
              <w:left w:val="nil"/>
              <w:bottom w:val="single" w:color="auto" w:sz="4" w:space="0"/>
              <w:right w:val="single" w:color="auto" w:sz="4" w:space="0"/>
            </w:tcBorders>
            <w:shd w:val="clear" w:color="auto" w:fill="FFFFFF"/>
            <w:noWrap w:val="0"/>
            <w:vAlign w:val="center"/>
          </w:tcPr>
          <w:p w14:paraId="35C5CC3A">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0</w:t>
            </w:r>
          </w:p>
        </w:tc>
        <w:tc>
          <w:tcPr>
            <w:tcW w:w="981" w:type="dxa"/>
            <w:tcBorders>
              <w:top w:val="single" w:color="auto" w:sz="4" w:space="0"/>
              <w:left w:val="nil"/>
              <w:bottom w:val="single" w:color="auto" w:sz="4" w:space="0"/>
              <w:right w:val="single" w:color="auto" w:sz="4" w:space="0"/>
            </w:tcBorders>
            <w:shd w:val="clear" w:color="auto" w:fill="FFFFFF"/>
            <w:noWrap w:val="0"/>
            <w:vAlign w:val="center"/>
          </w:tcPr>
          <w:p w14:paraId="4AD7545F">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0</w:t>
            </w:r>
          </w:p>
        </w:tc>
        <w:tc>
          <w:tcPr>
            <w:tcW w:w="1034" w:type="dxa"/>
            <w:tcBorders>
              <w:top w:val="single" w:color="auto" w:sz="4" w:space="0"/>
              <w:left w:val="nil"/>
              <w:bottom w:val="single" w:color="auto" w:sz="4" w:space="0"/>
              <w:right w:val="single" w:color="auto" w:sz="4" w:space="0"/>
            </w:tcBorders>
            <w:shd w:val="clear" w:color="auto" w:fill="FFFFFF"/>
            <w:noWrap w:val="0"/>
            <w:vAlign w:val="center"/>
          </w:tcPr>
          <w:p w14:paraId="23B4FFC4">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0</w:t>
            </w:r>
          </w:p>
        </w:tc>
        <w:tc>
          <w:tcPr>
            <w:tcW w:w="1022" w:type="dxa"/>
            <w:tcBorders>
              <w:top w:val="single" w:color="auto" w:sz="4" w:space="0"/>
              <w:left w:val="nil"/>
              <w:bottom w:val="single" w:color="auto" w:sz="4" w:space="0"/>
              <w:right w:val="single" w:color="auto" w:sz="4" w:space="0"/>
            </w:tcBorders>
            <w:shd w:val="clear" w:color="auto" w:fill="FFFFFF"/>
            <w:noWrap w:val="0"/>
            <w:vAlign w:val="center"/>
          </w:tcPr>
          <w:p w14:paraId="6CB3B007">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4000</w:t>
            </w:r>
          </w:p>
        </w:tc>
        <w:tc>
          <w:tcPr>
            <w:tcW w:w="1005" w:type="dxa"/>
            <w:tcBorders>
              <w:top w:val="single" w:color="auto" w:sz="4" w:space="0"/>
              <w:left w:val="nil"/>
              <w:bottom w:val="single" w:color="auto" w:sz="4" w:space="0"/>
              <w:right w:val="single" w:color="auto" w:sz="4" w:space="0"/>
            </w:tcBorders>
            <w:shd w:val="clear" w:color="auto" w:fill="FFFFFF"/>
            <w:noWrap w:val="0"/>
            <w:vAlign w:val="center"/>
          </w:tcPr>
          <w:p w14:paraId="25E07173">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560" w:type="dxa"/>
            <w:tcBorders>
              <w:top w:val="nil"/>
              <w:left w:val="nil"/>
              <w:bottom w:val="single" w:color="auto" w:sz="4" w:space="0"/>
              <w:right w:val="single" w:color="auto" w:sz="4" w:space="0"/>
            </w:tcBorders>
            <w:shd w:val="clear" w:color="auto" w:fill="FFFFFF"/>
            <w:noWrap w:val="0"/>
            <w:vAlign w:val="center"/>
          </w:tcPr>
          <w:p w14:paraId="4810E272">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r>
      <w:tr w14:paraId="40E61A14">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7D3C53EF">
            <w:pPr>
              <w:widowControl/>
              <w:jc w:val="center"/>
              <w:rPr>
                <w:rFonts w:ascii="Times New Roman" w:hAnsi="Times New Roman" w:eastAsia="方正仿宋_GBK"/>
                <w:kern w:val="0"/>
                <w:sz w:val="22"/>
              </w:rPr>
            </w:pPr>
            <w:r>
              <w:rPr>
                <w:rFonts w:ascii="Times New Roman" w:hAnsi="Times New Roman" w:eastAsia="方正仿宋_GBK"/>
                <w:kern w:val="0"/>
                <w:sz w:val="22"/>
              </w:rPr>
              <w:t>1</w:t>
            </w:r>
          </w:p>
        </w:tc>
        <w:tc>
          <w:tcPr>
            <w:tcW w:w="1003" w:type="dxa"/>
            <w:tcBorders>
              <w:top w:val="nil"/>
              <w:left w:val="nil"/>
              <w:bottom w:val="single" w:color="auto" w:sz="4" w:space="0"/>
              <w:right w:val="single" w:color="auto" w:sz="4" w:space="0"/>
            </w:tcBorders>
            <w:shd w:val="clear" w:color="auto" w:fill="FFFFFF"/>
            <w:noWrap w:val="0"/>
            <w:vAlign w:val="center"/>
          </w:tcPr>
          <w:p w14:paraId="14A2A908">
            <w:pPr>
              <w:widowControl/>
              <w:jc w:val="center"/>
              <w:rPr>
                <w:rFonts w:ascii="Times New Roman" w:hAnsi="Times New Roman" w:eastAsia="方正仿宋_GBK"/>
                <w:kern w:val="0"/>
                <w:sz w:val="22"/>
              </w:rPr>
            </w:pPr>
            <w:r>
              <w:rPr>
                <w:rFonts w:ascii="Times New Roman" w:hAnsi="Times New Roman" w:eastAsia="方正仿宋_GBK"/>
                <w:kern w:val="0"/>
                <w:sz w:val="22"/>
              </w:rPr>
              <w:t>新能源公交</w:t>
            </w:r>
          </w:p>
        </w:tc>
        <w:tc>
          <w:tcPr>
            <w:tcW w:w="516" w:type="dxa"/>
            <w:tcBorders>
              <w:top w:val="nil"/>
              <w:left w:val="nil"/>
              <w:bottom w:val="single" w:color="auto" w:sz="4" w:space="0"/>
              <w:right w:val="single" w:color="auto" w:sz="4" w:space="0"/>
            </w:tcBorders>
            <w:shd w:val="clear" w:color="auto" w:fill="FFFFFF"/>
            <w:noWrap w:val="0"/>
            <w:vAlign w:val="center"/>
          </w:tcPr>
          <w:p w14:paraId="58CE3526">
            <w:pPr>
              <w:widowControl/>
              <w:jc w:val="center"/>
              <w:rPr>
                <w:rFonts w:ascii="Times New Roman" w:hAnsi="Times New Roman" w:eastAsia="方正仿宋_GBK"/>
                <w:kern w:val="0"/>
                <w:sz w:val="22"/>
              </w:rPr>
            </w:pPr>
            <w:r>
              <w:rPr>
                <w:rFonts w:ascii="Times New Roman" w:hAnsi="Times New Roman" w:eastAsia="方正仿宋_GBK"/>
                <w:kern w:val="0"/>
                <w:sz w:val="22"/>
              </w:rPr>
              <w:t>改造</w:t>
            </w:r>
          </w:p>
        </w:tc>
        <w:tc>
          <w:tcPr>
            <w:tcW w:w="1061" w:type="dxa"/>
            <w:tcBorders>
              <w:top w:val="nil"/>
              <w:left w:val="nil"/>
              <w:bottom w:val="single" w:color="auto" w:sz="4" w:space="0"/>
              <w:right w:val="single" w:color="auto" w:sz="4" w:space="0"/>
            </w:tcBorders>
            <w:shd w:val="clear" w:color="auto" w:fill="FFFFFF"/>
            <w:noWrap w:val="0"/>
            <w:vAlign w:val="center"/>
          </w:tcPr>
          <w:p w14:paraId="68666E2F">
            <w:pPr>
              <w:widowControl/>
              <w:jc w:val="center"/>
              <w:rPr>
                <w:rFonts w:ascii="Times New Roman" w:hAnsi="Times New Roman" w:eastAsia="方正仿宋_GBK"/>
                <w:kern w:val="0"/>
                <w:sz w:val="22"/>
              </w:rPr>
            </w:pPr>
            <w:r>
              <w:rPr>
                <w:rFonts w:ascii="Times New Roman" w:hAnsi="Times New Roman" w:eastAsia="方正仿宋_GBK"/>
                <w:kern w:val="0"/>
                <w:sz w:val="22"/>
              </w:rPr>
              <w:t>2021-2025</w:t>
            </w:r>
          </w:p>
        </w:tc>
        <w:tc>
          <w:tcPr>
            <w:tcW w:w="673" w:type="dxa"/>
            <w:tcBorders>
              <w:top w:val="nil"/>
              <w:left w:val="nil"/>
              <w:bottom w:val="single" w:color="auto" w:sz="4" w:space="0"/>
              <w:right w:val="single" w:color="auto" w:sz="4" w:space="0"/>
            </w:tcBorders>
            <w:shd w:val="clear" w:color="auto" w:fill="FFFFFF"/>
            <w:noWrap w:val="0"/>
            <w:vAlign w:val="center"/>
          </w:tcPr>
          <w:p w14:paraId="657D98B9">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14:paraId="5BF70A88">
            <w:pPr>
              <w:widowControl/>
              <w:rPr>
                <w:rFonts w:ascii="Times New Roman" w:hAnsi="Times New Roman" w:eastAsia="方正仿宋_GBK"/>
                <w:kern w:val="0"/>
                <w:sz w:val="22"/>
              </w:rPr>
            </w:pPr>
            <w:r>
              <w:rPr>
                <w:rFonts w:ascii="Times New Roman" w:hAnsi="Times New Roman" w:eastAsia="方正仿宋_GBK"/>
                <w:kern w:val="0"/>
                <w:sz w:val="22"/>
              </w:rPr>
              <w:t>更新CNG或电动公交60辆</w:t>
            </w:r>
          </w:p>
        </w:tc>
        <w:tc>
          <w:tcPr>
            <w:tcW w:w="880" w:type="dxa"/>
            <w:tcBorders>
              <w:top w:val="nil"/>
              <w:left w:val="nil"/>
              <w:bottom w:val="single" w:color="auto" w:sz="4" w:space="0"/>
              <w:right w:val="single" w:color="auto" w:sz="4" w:space="0"/>
            </w:tcBorders>
            <w:shd w:val="clear" w:color="auto" w:fill="FFFFFF"/>
            <w:noWrap w:val="0"/>
            <w:vAlign w:val="center"/>
          </w:tcPr>
          <w:p w14:paraId="0D87E0B6">
            <w:pPr>
              <w:widowControl/>
              <w:jc w:val="center"/>
              <w:rPr>
                <w:rFonts w:ascii="Times New Roman" w:hAnsi="Times New Roman" w:eastAsia="方正仿宋_GBK"/>
                <w:kern w:val="0"/>
                <w:sz w:val="22"/>
              </w:rPr>
            </w:pPr>
            <w:r>
              <w:rPr>
                <w:rFonts w:ascii="Times New Roman" w:hAnsi="Times New Roman" w:eastAsia="方正仿宋_GBK"/>
                <w:kern w:val="0"/>
                <w:sz w:val="22"/>
              </w:rPr>
              <w:t>3000</w:t>
            </w:r>
          </w:p>
        </w:tc>
        <w:tc>
          <w:tcPr>
            <w:tcW w:w="910" w:type="dxa"/>
            <w:tcBorders>
              <w:top w:val="nil"/>
              <w:left w:val="nil"/>
              <w:bottom w:val="single" w:color="auto" w:sz="4" w:space="0"/>
              <w:right w:val="single" w:color="auto" w:sz="4" w:space="0"/>
            </w:tcBorders>
            <w:shd w:val="clear" w:color="auto" w:fill="FFFFFF"/>
            <w:noWrap w:val="0"/>
            <w:vAlign w:val="center"/>
          </w:tcPr>
          <w:p w14:paraId="0010DEA0">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13061299">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31E4B17A">
            <w:pPr>
              <w:widowControl/>
              <w:jc w:val="center"/>
              <w:rPr>
                <w:rFonts w:ascii="Times New Roman" w:hAnsi="Times New Roman" w:eastAsia="方正仿宋_GBK"/>
                <w:kern w:val="0"/>
                <w:sz w:val="22"/>
              </w:rPr>
            </w:pPr>
            <w:r>
              <w:rPr>
                <w:rFonts w:ascii="Times New Roman" w:hAnsi="Times New Roman" w:eastAsia="方正仿宋_GBK"/>
                <w:kern w:val="0"/>
                <w:sz w:val="22"/>
              </w:rPr>
              <w:t>3000</w:t>
            </w:r>
          </w:p>
        </w:tc>
        <w:tc>
          <w:tcPr>
            <w:tcW w:w="910" w:type="dxa"/>
            <w:tcBorders>
              <w:top w:val="nil"/>
              <w:left w:val="nil"/>
              <w:bottom w:val="single" w:color="auto" w:sz="4" w:space="0"/>
              <w:right w:val="single" w:color="auto" w:sz="4" w:space="0"/>
            </w:tcBorders>
            <w:shd w:val="clear" w:color="auto" w:fill="FFFFFF"/>
            <w:noWrap w:val="0"/>
            <w:vAlign w:val="center"/>
          </w:tcPr>
          <w:p w14:paraId="7A99B703">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81" w:type="dxa"/>
            <w:tcBorders>
              <w:top w:val="nil"/>
              <w:left w:val="nil"/>
              <w:bottom w:val="single" w:color="auto" w:sz="4" w:space="0"/>
              <w:right w:val="single" w:color="auto" w:sz="4" w:space="0"/>
            </w:tcBorders>
            <w:shd w:val="clear" w:color="auto" w:fill="FFFFFF"/>
            <w:noWrap w:val="0"/>
            <w:vAlign w:val="center"/>
          </w:tcPr>
          <w:p w14:paraId="2A960233">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14:paraId="6643F084">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3B5F3E3F">
            <w:pPr>
              <w:widowControl/>
              <w:jc w:val="center"/>
              <w:rPr>
                <w:rFonts w:ascii="Times New Roman" w:hAnsi="Times New Roman" w:eastAsia="方正仿宋_GBK"/>
                <w:kern w:val="0"/>
                <w:sz w:val="22"/>
              </w:rPr>
            </w:pPr>
            <w:r>
              <w:rPr>
                <w:rFonts w:ascii="Times New Roman" w:hAnsi="Times New Roman" w:eastAsia="方正仿宋_GBK"/>
                <w:kern w:val="0"/>
                <w:sz w:val="22"/>
              </w:rPr>
              <w:t>3000</w:t>
            </w:r>
          </w:p>
        </w:tc>
        <w:tc>
          <w:tcPr>
            <w:tcW w:w="1005" w:type="dxa"/>
            <w:tcBorders>
              <w:top w:val="nil"/>
              <w:left w:val="nil"/>
              <w:bottom w:val="single" w:color="auto" w:sz="4" w:space="0"/>
              <w:right w:val="single" w:color="auto" w:sz="4" w:space="0"/>
            </w:tcBorders>
            <w:shd w:val="clear" w:color="auto" w:fill="FFFFFF"/>
            <w:noWrap w:val="0"/>
            <w:vAlign w:val="center"/>
          </w:tcPr>
          <w:p w14:paraId="6B0324D0">
            <w:pPr>
              <w:widowControl/>
              <w:jc w:val="center"/>
              <w:rPr>
                <w:rFonts w:ascii="Times New Roman" w:hAnsi="Times New Roman" w:eastAsia="方正仿宋_GBK"/>
                <w:kern w:val="0"/>
                <w:sz w:val="22"/>
              </w:rPr>
            </w:pPr>
            <w:r>
              <w:rPr>
                <w:rFonts w:ascii="Times New Roman" w:hAnsi="Times New Roman" w:eastAsia="方正仿宋_GBK"/>
                <w:kern w:val="0"/>
                <w:sz w:val="22"/>
              </w:rPr>
              <w:t>未开展，渝运集团</w:t>
            </w:r>
          </w:p>
        </w:tc>
        <w:tc>
          <w:tcPr>
            <w:tcW w:w="560" w:type="dxa"/>
            <w:tcBorders>
              <w:top w:val="nil"/>
              <w:left w:val="nil"/>
              <w:bottom w:val="single" w:color="auto" w:sz="4" w:space="0"/>
              <w:right w:val="single" w:color="auto" w:sz="4" w:space="0"/>
            </w:tcBorders>
            <w:shd w:val="clear" w:color="auto" w:fill="FFFFFF"/>
            <w:noWrap w:val="0"/>
            <w:vAlign w:val="center"/>
          </w:tcPr>
          <w:p w14:paraId="0C976308">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14:paraId="54DF911D">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06FA4D53">
            <w:pPr>
              <w:widowControl/>
              <w:jc w:val="center"/>
              <w:rPr>
                <w:rFonts w:ascii="Times New Roman" w:hAnsi="Times New Roman" w:eastAsia="方正仿宋_GBK"/>
                <w:kern w:val="0"/>
                <w:sz w:val="22"/>
              </w:rPr>
            </w:pPr>
            <w:r>
              <w:rPr>
                <w:rFonts w:ascii="Times New Roman" w:hAnsi="Times New Roman" w:eastAsia="方正仿宋_GBK"/>
                <w:kern w:val="0"/>
                <w:sz w:val="22"/>
              </w:rPr>
              <w:t>2</w:t>
            </w:r>
          </w:p>
        </w:tc>
        <w:tc>
          <w:tcPr>
            <w:tcW w:w="1003" w:type="dxa"/>
            <w:tcBorders>
              <w:top w:val="nil"/>
              <w:left w:val="nil"/>
              <w:bottom w:val="single" w:color="auto" w:sz="4" w:space="0"/>
              <w:right w:val="single" w:color="auto" w:sz="4" w:space="0"/>
            </w:tcBorders>
            <w:shd w:val="clear" w:color="auto" w:fill="FFFFFF"/>
            <w:noWrap w:val="0"/>
            <w:vAlign w:val="center"/>
          </w:tcPr>
          <w:p w14:paraId="5F8B42D1">
            <w:pPr>
              <w:widowControl/>
              <w:jc w:val="center"/>
              <w:rPr>
                <w:rFonts w:ascii="Times New Roman" w:hAnsi="Times New Roman" w:eastAsia="方正仿宋_GBK"/>
                <w:kern w:val="0"/>
                <w:sz w:val="22"/>
              </w:rPr>
            </w:pPr>
            <w:r>
              <w:rPr>
                <w:rFonts w:ascii="Times New Roman" w:hAnsi="Times New Roman" w:eastAsia="方正仿宋_GBK"/>
                <w:kern w:val="0"/>
                <w:sz w:val="22"/>
              </w:rPr>
              <w:t>充电桩建设</w:t>
            </w:r>
          </w:p>
        </w:tc>
        <w:tc>
          <w:tcPr>
            <w:tcW w:w="516" w:type="dxa"/>
            <w:tcBorders>
              <w:top w:val="nil"/>
              <w:left w:val="nil"/>
              <w:bottom w:val="single" w:color="auto" w:sz="4" w:space="0"/>
              <w:right w:val="single" w:color="auto" w:sz="4" w:space="0"/>
            </w:tcBorders>
            <w:shd w:val="clear" w:color="auto" w:fill="FFFFFF"/>
            <w:noWrap w:val="0"/>
            <w:vAlign w:val="center"/>
          </w:tcPr>
          <w:p w14:paraId="2931C9BB">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14:paraId="403E69A7">
            <w:pPr>
              <w:widowControl/>
              <w:jc w:val="center"/>
              <w:rPr>
                <w:rFonts w:ascii="Times New Roman" w:hAnsi="Times New Roman" w:eastAsia="方正仿宋_GBK"/>
                <w:kern w:val="0"/>
                <w:sz w:val="22"/>
              </w:rPr>
            </w:pPr>
            <w:r>
              <w:rPr>
                <w:rFonts w:ascii="Times New Roman" w:hAnsi="Times New Roman" w:eastAsia="方正仿宋_GBK"/>
                <w:kern w:val="0"/>
                <w:sz w:val="22"/>
              </w:rPr>
              <w:t>2021-2026</w:t>
            </w:r>
          </w:p>
        </w:tc>
        <w:tc>
          <w:tcPr>
            <w:tcW w:w="673" w:type="dxa"/>
            <w:tcBorders>
              <w:top w:val="nil"/>
              <w:left w:val="nil"/>
              <w:bottom w:val="single" w:color="auto" w:sz="4" w:space="0"/>
              <w:right w:val="single" w:color="auto" w:sz="4" w:space="0"/>
            </w:tcBorders>
            <w:shd w:val="clear" w:color="auto" w:fill="FFFFFF"/>
            <w:noWrap w:val="0"/>
            <w:vAlign w:val="center"/>
          </w:tcPr>
          <w:p w14:paraId="66FD5212">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14:paraId="6E871E22">
            <w:pPr>
              <w:widowControl/>
              <w:rPr>
                <w:rFonts w:ascii="Times New Roman" w:hAnsi="Times New Roman" w:eastAsia="方正仿宋_GBK"/>
                <w:kern w:val="0"/>
                <w:sz w:val="22"/>
              </w:rPr>
            </w:pPr>
            <w:r>
              <w:rPr>
                <w:rFonts w:ascii="Times New Roman" w:hAnsi="Times New Roman" w:eastAsia="方正仿宋_GBK"/>
                <w:kern w:val="0"/>
                <w:sz w:val="22"/>
              </w:rPr>
              <w:t>100处</w:t>
            </w:r>
          </w:p>
        </w:tc>
        <w:tc>
          <w:tcPr>
            <w:tcW w:w="880" w:type="dxa"/>
            <w:tcBorders>
              <w:top w:val="nil"/>
              <w:left w:val="nil"/>
              <w:bottom w:val="single" w:color="auto" w:sz="4" w:space="0"/>
              <w:right w:val="single" w:color="auto" w:sz="4" w:space="0"/>
            </w:tcBorders>
            <w:shd w:val="clear" w:color="auto" w:fill="FFFFFF"/>
            <w:noWrap w:val="0"/>
            <w:vAlign w:val="center"/>
          </w:tcPr>
          <w:p w14:paraId="29D7BD31">
            <w:pPr>
              <w:widowControl/>
              <w:jc w:val="center"/>
              <w:rPr>
                <w:rFonts w:ascii="Times New Roman" w:hAnsi="Times New Roman" w:eastAsia="方正仿宋_GBK"/>
                <w:kern w:val="0"/>
                <w:sz w:val="22"/>
              </w:rPr>
            </w:pPr>
            <w:r>
              <w:rPr>
                <w:rFonts w:ascii="Times New Roman" w:hAnsi="Times New Roman" w:eastAsia="方正仿宋_GBK"/>
                <w:kern w:val="0"/>
                <w:sz w:val="22"/>
              </w:rPr>
              <w:t>500</w:t>
            </w:r>
          </w:p>
        </w:tc>
        <w:tc>
          <w:tcPr>
            <w:tcW w:w="910" w:type="dxa"/>
            <w:tcBorders>
              <w:top w:val="nil"/>
              <w:left w:val="nil"/>
              <w:bottom w:val="single" w:color="auto" w:sz="4" w:space="0"/>
              <w:right w:val="single" w:color="auto" w:sz="4" w:space="0"/>
            </w:tcBorders>
            <w:shd w:val="clear" w:color="auto" w:fill="FFFFFF"/>
            <w:noWrap w:val="0"/>
            <w:vAlign w:val="center"/>
          </w:tcPr>
          <w:p w14:paraId="25DAF551">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0E7B5DFA">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5F499470">
            <w:pPr>
              <w:widowControl/>
              <w:jc w:val="center"/>
              <w:rPr>
                <w:rFonts w:ascii="Times New Roman" w:hAnsi="Times New Roman" w:eastAsia="方正仿宋_GBK"/>
                <w:kern w:val="0"/>
                <w:sz w:val="22"/>
              </w:rPr>
            </w:pPr>
            <w:r>
              <w:rPr>
                <w:rFonts w:ascii="Times New Roman" w:hAnsi="Times New Roman" w:eastAsia="方正仿宋_GBK"/>
                <w:kern w:val="0"/>
                <w:sz w:val="22"/>
              </w:rPr>
              <w:t>500</w:t>
            </w:r>
          </w:p>
        </w:tc>
        <w:tc>
          <w:tcPr>
            <w:tcW w:w="910" w:type="dxa"/>
            <w:tcBorders>
              <w:top w:val="nil"/>
              <w:left w:val="nil"/>
              <w:bottom w:val="single" w:color="auto" w:sz="4" w:space="0"/>
              <w:right w:val="single" w:color="auto" w:sz="4" w:space="0"/>
            </w:tcBorders>
            <w:shd w:val="clear" w:color="auto" w:fill="FFFFFF"/>
            <w:noWrap w:val="0"/>
            <w:vAlign w:val="center"/>
          </w:tcPr>
          <w:p w14:paraId="5AC46D23">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81" w:type="dxa"/>
            <w:tcBorders>
              <w:top w:val="nil"/>
              <w:left w:val="nil"/>
              <w:bottom w:val="single" w:color="auto" w:sz="4" w:space="0"/>
              <w:right w:val="single" w:color="auto" w:sz="4" w:space="0"/>
            </w:tcBorders>
            <w:shd w:val="clear" w:color="auto" w:fill="FFFFFF"/>
            <w:noWrap w:val="0"/>
            <w:vAlign w:val="center"/>
          </w:tcPr>
          <w:p w14:paraId="0AAF1070">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14:paraId="426A7F9F">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4275DA8D">
            <w:pPr>
              <w:widowControl/>
              <w:jc w:val="center"/>
              <w:rPr>
                <w:rFonts w:ascii="Times New Roman" w:hAnsi="Times New Roman" w:eastAsia="方正仿宋_GBK"/>
                <w:kern w:val="0"/>
                <w:sz w:val="22"/>
              </w:rPr>
            </w:pPr>
            <w:r>
              <w:rPr>
                <w:rFonts w:ascii="Times New Roman" w:hAnsi="Times New Roman" w:eastAsia="方正仿宋_GBK"/>
                <w:kern w:val="0"/>
                <w:sz w:val="22"/>
              </w:rPr>
              <w:t>500</w:t>
            </w:r>
          </w:p>
        </w:tc>
        <w:tc>
          <w:tcPr>
            <w:tcW w:w="1005" w:type="dxa"/>
            <w:tcBorders>
              <w:top w:val="nil"/>
              <w:left w:val="nil"/>
              <w:bottom w:val="single" w:color="auto" w:sz="4" w:space="0"/>
              <w:right w:val="single" w:color="auto" w:sz="4" w:space="0"/>
            </w:tcBorders>
            <w:shd w:val="clear" w:color="auto" w:fill="FFFFFF"/>
            <w:noWrap w:val="0"/>
            <w:vAlign w:val="center"/>
          </w:tcPr>
          <w:p w14:paraId="4573A857">
            <w:pPr>
              <w:widowControl/>
              <w:jc w:val="center"/>
              <w:rPr>
                <w:rFonts w:ascii="Times New Roman" w:hAnsi="Times New Roman" w:eastAsia="方正仿宋_GBK"/>
                <w:kern w:val="0"/>
                <w:sz w:val="22"/>
              </w:rPr>
            </w:pPr>
            <w:r>
              <w:rPr>
                <w:rFonts w:ascii="Times New Roman" w:hAnsi="Times New Roman" w:eastAsia="方正仿宋_GBK"/>
                <w:kern w:val="0"/>
                <w:sz w:val="22"/>
              </w:rPr>
              <w:t>未开展、招商建设</w:t>
            </w:r>
          </w:p>
        </w:tc>
        <w:tc>
          <w:tcPr>
            <w:tcW w:w="560" w:type="dxa"/>
            <w:tcBorders>
              <w:top w:val="nil"/>
              <w:left w:val="nil"/>
              <w:bottom w:val="single" w:color="auto" w:sz="4" w:space="0"/>
              <w:right w:val="single" w:color="auto" w:sz="4" w:space="0"/>
            </w:tcBorders>
            <w:shd w:val="clear" w:color="auto" w:fill="FFFFFF"/>
            <w:noWrap w:val="0"/>
            <w:vAlign w:val="center"/>
          </w:tcPr>
          <w:p w14:paraId="150FB131">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14:paraId="0F956A04">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14:paraId="0D310A51">
            <w:pPr>
              <w:widowControl/>
              <w:jc w:val="center"/>
              <w:rPr>
                <w:rFonts w:ascii="Times New Roman" w:hAnsi="Times New Roman" w:eastAsia="方正仿宋_GBK"/>
                <w:kern w:val="0"/>
                <w:sz w:val="22"/>
              </w:rPr>
            </w:pPr>
            <w:r>
              <w:rPr>
                <w:rFonts w:ascii="Times New Roman" w:hAnsi="Times New Roman" w:eastAsia="方正仿宋_GBK"/>
                <w:kern w:val="0"/>
                <w:sz w:val="22"/>
              </w:rPr>
              <w:t>3</w:t>
            </w:r>
          </w:p>
        </w:tc>
        <w:tc>
          <w:tcPr>
            <w:tcW w:w="1003" w:type="dxa"/>
            <w:tcBorders>
              <w:top w:val="nil"/>
              <w:left w:val="nil"/>
              <w:bottom w:val="single" w:color="auto" w:sz="4" w:space="0"/>
              <w:right w:val="single" w:color="auto" w:sz="4" w:space="0"/>
            </w:tcBorders>
            <w:shd w:val="clear" w:color="auto" w:fill="FFFFFF"/>
            <w:noWrap w:val="0"/>
            <w:vAlign w:val="center"/>
          </w:tcPr>
          <w:p w14:paraId="3D73111E">
            <w:pPr>
              <w:widowControl/>
              <w:jc w:val="center"/>
              <w:rPr>
                <w:rFonts w:ascii="Times New Roman" w:hAnsi="Times New Roman" w:eastAsia="方正仿宋_GBK"/>
                <w:kern w:val="0"/>
                <w:sz w:val="22"/>
              </w:rPr>
            </w:pPr>
            <w:r>
              <w:rPr>
                <w:rFonts w:ascii="Times New Roman" w:hAnsi="Times New Roman" w:eastAsia="方正仿宋_GBK"/>
                <w:kern w:val="0"/>
                <w:sz w:val="22"/>
              </w:rPr>
              <w:t>城市公共自行车投放</w:t>
            </w:r>
          </w:p>
        </w:tc>
        <w:tc>
          <w:tcPr>
            <w:tcW w:w="516" w:type="dxa"/>
            <w:tcBorders>
              <w:top w:val="nil"/>
              <w:left w:val="nil"/>
              <w:bottom w:val="single" w:color="auto" w:sz="4" w:space="0"/>
              <w:right w:val="single" w:color="auto" w:sz="4" w:space="0"/>
            </w:tcBorders>
            <w:shd w:val="clear" w:color="auto" w:fill="FFFFFF"/>
            <w:noWrap w:val="0"/>
            <w:vAlign w:val="center"/>
          </w:tcPr>
          <w:p w14:paraId="695539B8">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14:paraId="3109C29F">
            <w:pPr>
              <w:widowControl/>
              <w:jc w:val="center"/>
              <w:rPr>
                <w:rFonts w:ascii="Times New Roman" w:hAnsi="Times New Roman" w:eastAsia="方正仿宋_GBK"/>
                <w:kern w:val="0"/>
                <w:sz w:val="22"/>
              </w:rPr>
            </w:pPr>
            <w:r>
              <w:rPr>
                <w:rFonts w:ascii="Times New Roman" w:hAnsi="Times New Roman" w:eastAsia="方正仿宋_GBK"/>
                <w:kern w:val="0"/>
                <w:sz w:val="22"/>
              </w:rPr>
              <w:t>2021-2025</w:t>
            </w:r>
          </w:p>
        </w:tc>
        <w:tc>
          <w:tcPr>
            <w:tcW w:w="673" w:type="dxa"/>
            <w:tcBorders>
              <w:top w:val="nil"/>
              <w:left w:val="nil"/>
              <w:bottom w:val="single" w:color="auto" w:sz="4" w:space="0"/>
              <w:right w:val="single" w:color="auto" w:sz="4" w:space="0"/>
            </w:tcBorders>
            <w:shd w:val="clear" w:color="auto" w:fill="FFFFFF"/>
            <w:noWrap w:val="0"/>
            <w:vAlign w:val="center"/>
          </w:tcPr>
          <w:p w14:paraId="27174AE1">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14:paraId="2FA6F461">
            <w:pPr>
              <w:widowControl/>
              <w:rPr>
                <w:rFonts w:ascii="Times New Roman" w:hAnsi="Times New Roman" w:eastAsia="方正仿宋_GBK"/>
                <w:kern w:val="0"/>
                <w:sz w:val="22"/>
              </w:rPr>
            </w:pPr>
            <w:r>
              <w:rPr>
                <w:rFonts w:ascii="Times New Roman" w:hAnsi="Times New Roman" w:eastAsia="方正仿宋_GBK"/>
                <w:kern w:val="0"/>
                <w:sz w:val="22"/>
              </w:rPr>
              <w:t>投放1500辆</w:t>
            </w:r>
          </w:p>
        </w:tc>
        <w:tc>
          <w:tcPr>
            <w:tcW w:w="880" w:type="dxa"/>
            <w:tcBorders>
              <w:top w:val="nil"/>
              <w:left w:val="nil"/>
              <w:bottom w:val="single" w:color="auto" w:sz="4" w:space="0"/>
              <w:right w:val="single" w:color="auto" w:sz="4" w:space="0"/>
            </w:tcBorders>
            <w:shd w:val="clear" w:color="auto" w:fill="FFFFFF"/>
            <w:noWrap w:val="0"/>
            <w:vAlign w:val="center"/>
          </w:tcPr>
          <w:p w14:paraId="1E113C10">
            <w:pPr>
              <w:widowControl/>
              <w:jc w:val="center"/>
              <w:rPr>
                <w:rFonts w:ascii="Times New Roman" w:hAnsi="Times New Roman" w:eastAsia="方正仿宋_GBK"/>
                <w:kern w:val="0"/>
                <w:sz w:val="22"/>
              </w:rPr>
            </w:pPr>
            <w:r>
              <w:rPr>
                <w:rFonts w:ascii="Times New Roman" w:hAnsi="Times New Roman" w:eastAsia="方正仿宋_GBK"/>
                <w:kern w:val="0"/>
                <w:sz w:val="22"/>
              </w:rPr>
              <w:t>500</w:t>
            </w:r>
          </w:p>
        </w:tc>
        <w:tc>
          <w:tcPr>
            <w:tcW w:w="910" w:type="dxa"/>
            <w:tcBorders>
              <w:top w:val="nil"/>
              <w:left w:val="nil"/>
              <w:bottom w:val="single" w:color="auto" w:sz="4" w:space="0"/>
              <w:right w:val="single" w:color="auto" w:sz="4" w:space="0"/>
            </w:tcBorders>
            <w:shd w:val="clear" w:color="auto" w:fill="FFFFFF"/>
            <w:noWrap w:val="0"/>
            <w:vAlign w:val="center"/>
          </w:tcPr>
          <w:p w14:paraId="0F3384D7">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14:paraId="07408D7B">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14:paraId="4FFA6F66">
            <w:pPr>
              <w:widowControl/>
              <w:jc w:val="center"/>
              <w:rPr>
                <w:rFonts w:ascii="Times New Roman" w:hAnsi="Times New Roman" w:eastAsia="方正仿宋_GBK"/>
                <w:kern w:val="0"/>
                <w:sz w:val="22"/>
              </w:rPr>
            </w:pPr>
            <w:r>
              <w:rPr>
                <w:rFonts w:ascii="Times New Roman" w:hAnsi="Times New Roman" w:eastAsia="方正仿宋_GBK"/>
                <w:kern w:val="0"/>
                <w:sz w:val="22"/>
              </w:rPr>
              <w:t>500</w:t>
            </w:r>
          </w:p>
        </w:tc>
        <w:tc>
          <w:tcPr>
            <w:tcW w:w="910" w:type="dxa"/>
            <w:tcBorders>
              <w:top w:val="nil"/>
              <w:left w:val="nil"/>
              <w:bottom w:val="single" w:color="auto" w:sz="4" w:space="0"/>
              <w:right w:val="single" w:color="auto" w:sz="4" w:space="0"/>
            </w:tcBorders>
            <w:shd w:val="clear" w:color="auto" w:fill="FFFFFF"/>
            <w:noWrap w:val="0"/>
            <w:vAlign w:val="center"/>
          </w:tcPr>
          <w:p w14:paraId="73BAE5E2">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81" w:type="dxa"/>
            <w:tcBorders>
              <w:top w:val="nil"/>
              <w:left w:val="nil"/>
              <w:bottom w:val="single" w:color="auto" w:sz="4" w:space="0"/>
              <w:right w:val="single" w:color="auto" w:sz="4" w:space="0"/>
            </w:tcBorders>
            <w:shd w:val="clear" w:color="auto" w:fill="FFFFFF"/>
            <w:noWrap w:val="0"/>
            <w:vAlign w:val="center"/>
          </w:tcPr>
          <w:p w14:paraId="4475FBE6">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14:paraId="174FE18D">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14:paraId="6C1F65CC">
            <w:pPr>
              <w:widowControl/>
              <w:jc w:val="center"/>
              <w:rPr>
                <w:rFonts w:ascii="Times New Roman" w:hAnsi="Times New Roman" w:eastAsia="方正仿宋_GBK"/>
                <w:kern w:val="0"/>
                <w:sz w:val="22"/>
              </w:rPr>
            </w:pPr>
            <w:r>
              <w:rPr>
                <w:rFonts w:ascii="Times New Roman" w:hAnsi="Times New Roman" w:eastAsia="方正仿宋_GBK"/>
                <w:kern w:val="0"/>
                <w:sz w:val="22"/>
              </w:rPr>
              <w:t>500</w:t>
            </w:r>
          </w:p>
        </w:tc>
        <w:tc>
          <w:tcPr>
            <w:tcW w:w="1005" w:type="dxa"/>
            <w:tcBorders>
              <w:top w:val="nil"/>
              <w:left w:val="nil"/>
              <w:bottom w:val="single" w:color="auto" w:sz="4" w:space="0"/>
              <w:right w:val="single" w:color="auto" w:sz="4" w:space="0"/>
            </w:tcBorders>
            <w:shd w:val="clear" w:color="auto" w:fill="FFFFFF"/>
            <w:noWrap w:val="0"/>
            <w:vAlign w:val="center"/>
          </w:tcPr>
          <w:p w14:paraId="725DE6DA">
            <w:pPr>
              <w:widowControl/>
              <w:jc w:val="center"/>
              <w:rPr>
                <w:rFonts w:ascii="Times New Roman" w:hAnsi="Times New Roman" w:eastAsia="方正仿宋_GBK"/>
                <w:kern w:val="0"/>
                <w:sz w:val="22"/>
              </w:rPr>
            </w:pPr>
            <w:r>
              <w:rPr>
                <w:rFonts w:ascii="Times New Roman" w:hAnsi="Times New Roman" w:eastAsia="方正仿宋_GBK"/>
                <w:kern w:val="0"/>
                <w:sz w:val="22"/>
              </w:rPr>
              <w:t>未开展、招商建设</w:t>
            </w:r>
          </w:p>
        </w:tc>
        <w:tc>
          <w:tcPr>
            <w:tcW w:w="560" w:type="dxa"/>
            <w:tcBorders>
              <w:top w:val="nil"/>
              <w:left w:val="nil"/>
              <w:bottom w:val="single" w:color="auto" w:sz="4" w:space="0"/>
              <w:right w:val="single" w:color="auto" w:sz="4" w:space="0"/>
            </w:tcBorders>
            <w:shd w:val="clear" w:color="auto" w:fill="FFFFFF"/>
            <w:noWrap w:val="0"/>
            <w:vAlign w:val="center"/>
          </w:tcPr>
          <w:p w14:paraId="2DE4C12D">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bl>
    <w:p w14:paraId="6F112C9E">
      <w:pPr>
        <w:pStyle w:val="60"/>
        <w:spacing w:line="594" w:lineRule="exact"/>
        <w:rPr>
          <w:rFonts w:ascii="Times New Roman" w:hAnsi="Times New Roman" w:eastAsia="方正仿宋_GBK" w:cs="Times New Roman"/>
        </w:rPr>
        <w:sectPr>
          <w:pgSz w:w="16838" w:h="11906" w:orient="landscape"/>
          <w:pgMar w:top="1418" w:right="1021" w:bottom="1418" w:left="1021" w:header="1134" w:footer="1021" w:gutter="0"/>
          <w:cols w:space="720" w:num="1"/>
          <w:docGrid w:linePitch="312" w:charSpace="0"/>
        </w:sectPr>
      </w:pPr>
    </w:p>
    <w:p w14:paraId="5B98383E">
      <w:pPr>
        <w:pStyle w:val="60"/>
        <w:spacing w:line="594" w:lineRule="exact"/>
        <w:rPr>
          <w:rFonts w:ascii="Times New Roman" w:hAnsi="Times New Roman" w:eastAsia="方正仿宋_GBK" w:cs="Times New Roman"/>
        </w:rPr>
      </w:pPr>
    </w:p>
    <w:p w14:paraId="330D5B98">
      <w:pPr>
        <w:pStyle w:val="60"/>
        <w:spacing w:line="594" w:lineRule="exact"/>
        <w:rPr>
          <w:rFonts w:ascii="Times New Roman" w:hAnsi="Times New Roman" w:eastAsia="方正仿宋_GBK" w:cs="Times New Roman"/>
        </w:rPr>
      </w:pPr>
    </w:p>
    <w:p w14:paraId="65707C42">
      <w:pPr>
        <w:pStyle w:val="60"/>
        <w:spacing w:line="594" w:lineRule="exact"/>
        <w:rPr>
          <w:rFonts w:ascii="Times New Roman" w:hAnsi="Times New Roman" w:eastAsia="方正仿宋_GBK" w:cs="Times New Roman"/>
        </w:rPr>
      </w:pPr>
    </w:p>
    <w:p w14:paraId="5976D336">
      <w:pPr>
        <w:pStyle w:val="60"/>
        <w:spacing w:line="594" w:lineRule="exact"/>
        <w:rPr>
          <w:rFonts w:ascii="Times New Roman" w:hAnsi="Times New Roman" w:eastAsia="方正仿宋_GBK" w:cs="Times New Roman"/>
        </w:rPr>
      </w:pPr>
    </w:p>
    <w:p w14:paraId="6101632E">
      <w:pPr>
        <w:pStyle w:val="60"/>
        <w:spacing w:line="594" w:lineRule="exact"/>
        <w:rPr>
          <w:rFonts w:ascii="Times New Roman" w:hAnsi="Times New Roman" w:eastAsia="方正仿宋_GBK" w:cs="Times New Roman"/>
        </w:rPr>
      </w:pPr>
    </w:p>
    <w:p w14:paraId="222E04FB">
      <w:pPr>
        <w:pStyle w:val="60"/>
        <w:spacing w:line="594" w:lineRule="exact"/>
        <w:rPr>
          <w:rFonts w:ascii="Times New Roman" w:hAnsi="Times New Roman" w:eastAsia="方正仿宋_GBK" w:cs="Times New Roman"/>
        </w:rPr>
      </w:pPr>
    </w:p>
    <w:p w14:paraId="1B8BB8C4">
      <w:pPr>
        <w:pStyle w:val="60"/>
        <w:spacing w:line="594" w:lineRule="exact"/>
        <w:rPr>
          <w:rFonts w:ascii="Times New Roman" w:hAnsi="Times New Roman" w:eastAsia="方正仿宋_GBK" w:cs="Times New Roman"/>
        </w:rPr>
      </w:pPr>
    </w:p>
    <w:p w14:paraId="35354E39">
      <w:pPr>
        <w:pStyle w:val="60"/>
        <w:spacing w:line="594" w:lineRule="exact"/>
        <w:rPr>
          <w:rFonts w:ascii="Times New Roman" w:hAnsi="Times New Roman" w:eastAsia="方正仿宋_GBK" w:cs="Times New Roman"/>
        </w:rPr>
      </w:pPr>
    </w:p>
    <w:p w14:paraId="6533CEA9">
      <w:pPr>
        <w:pStyle w:val="60"/>
        <w:spacing w:line="594" w:lineRule="exact"/>
        <w:rPr>
          <w:rFonts w:ascii="Times New Roman" w:hAnsi="Times New Roman" w:eastAsia="方正仿宋_GBK" w:cs="Times New Roman"/>
        </w:rPr>
      </w:pPr>
    </w:p>
    <w:p w14:paraId="68029EE9">
      <w:pPr>
        <w:pStyle w:val="60"/>
        <w:spacing w:line="594" w:lineRule="exact"/>
        <w:rPr>
          <w:rFonts w:ascii="Times New Roman" w:hAnsi="Times New Roman" w:eastAsia="方正仿宋_GBK" w:cs="Times New Roman"/>
        </w:rPr>
      </w:pPr>
    </w:p>
    <w:p w14:paraId="1DCBE3DC">
      <w:pPr>
        <w:pStyle w:val="60"/>
        <w:spacing w:line="594" w:lineRule="exact"/>
        <w:rPr>
          <w:rFonts w:ascii="Times New Roman" w:hAnsi="Times New Roman" w:eastAsia="方正仿宋_GBK" w:cs="Times New Roman"/>
        </w:rPr>
      </w:pPr>
    </w:p>
    <w:p w14:paraId="07786E55">
      <w:pPr>
        <w:pStyle w:val="60"/>
        <w:spacing w:line="594" w:lineRule="exact"/>
        <w:rPr>
          <w:rFonts w:ascii="Times New Roman" w:hAnsi="Times New Roman" w:eastAsia="方正仿宋_GBK" w:cs="Times New Roman"/>
        </w:rPr>
      </w:pPr>
    </w:p>
    <w:p w14:paraId="7526F433">
      <w:pPr>
        <w:pStyle w:val="60"/>
        <w:spacing w:line="594" w:lineRule="exact"/>
        <w:rPr>
          <w:rFonts w:ascii="Times New Roman" w:hAnsi="Times New Roman" w:eastAsia="方正仿宋_GBK" w:cs="Times New Roman"/>
        </w:rPr>
      </w:pPr>
    </w:p>
    <w:p w14:paraId="61D2D868">
      <w:pPr>
        <w:pStyle w:val="60"/>
        <w:spacing w:line="594" w:lineRule="exact"/>
        <w:rPr>
          <w:rFonts w:ascii="Times New Roman" w:hAnsi="Times New Roman" w:eastAsia="方正仿宋_GBK" w:cs="Times New Roman"/>
        </w:rPr>
      </w:pPr>
    </w:p>
    <w:p w14:paraId="7594E5C3">
      <w:pPr>
        <w:pStyle w:val="60"/>
        <w:spacing w:line="594" w:lineRule="exact"/>
        <w:rPr>
          <w:rFonts w:ascii="Times New Roman" w:hAnsi="Times New Roman" w:eastAsia="方正仿宋_GBK" w:cs="Times New Roman"/>
        </w:rPr>
      </w:pPr>
    </w:p>
    <w:p w14:paraId="1FD2612E">
      <w:pPr>
        <w:pStyle w:val="60"/>
        <w:spacing w:line="594" w:lineRule="exact"/>
        <w:rPr>
          <w:rFonts w:hint="eastAsia" w:ascii="Times New Roman" w:hAnsi="Times New Roman" w:eastAsia="方正仿宋_GBK" w:cs="Times New Roman"/>
        </w:rPr>
      </w:pPr>
    </w:p>
    <w:p w14:paraId="6EB8FA24">
      <w:pPr>
        <w:pStyle w:val="60"/>
        <w:spacing w:line="594" w:lineRule="exact"/>
        <w:rPr>
          <w:rFonts w:hint="eastAsia" w:ascii="Times New Roman" w:hAnsi="Times New Roman" w:eastAsia="方正仿宋_GBK" w:cs="Times New Roman"/>
        </w:rPr>
      </w:pPr>
    </w:p>
    <w:p w14:paraId="380C34D3">
      <w:pPr>
        <w:pStyle w:val="60"/>
        <w:spacing w:line="594" w:lineRule="exact"/>
        <w:rPr>
          <w:rFonts w:ascii="Times New Roman" w:hAnsi="Times New Roman" w:eastAsia="方正仿宋_GBK" w:cs="Times New Roman"/>
        </w:rPr>
      </w:pPr>
    </w:p>
    <w:p w14:paraId="15BE28E3">
      <w:pPr>
        <w:pStyle w:val="60"/>
        <w:spacing w:line="594" w:lineRule="exact"/>
        <w:rPr>
          <w:rFonts w:ascii="Times New Roman" w:hAnsi="Times New Roman" w:eastAsia="方正仿宋_GBK" w:cs="Times New Roman"/>
        </w:rPr>
      </w:pPr>
    </w:p>
    <w:p w14:paraId="31CB67C1">
      <w:pPr>
        <w:spacing w:line="594" w:lineRule="exact"/>
        <w:rPr>
          <w:rFonts w:ascii="Times New Roman" w:hAnsi="Times New Roman"/>
        </w:rPr>
      </w:pPr>
    </w:p>
    <w:p w14:paraId="79E1EEC4">
      <w:pPr>
        <w:spacing w:line="594" w:lineRule="exact"/>
        <w:ind w:firstLine="280" w:firstLineChars="100"/>
        <w:rPr>
          <w:rFonts w:hint="eastAsia" w:ascii="Times New Roman" w:hAnsi="Times New Roman"/>
        </w:rPr>
      </w:pPr>
      <w:r>
        <w:rPr>
          <w:rFonts w:ascii="Times New Roman" w:hAnsi="Times New Roman" w:eastAsia="方正仿宋_GBK"/>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367665</wp:posOffset>
                </wp:positionV>
                <wp:extent cx="5652135" cy="0"/>
                <wp:effectExtent l="0" t="0" r="0" b="0"/>
                <wp:wrapNone/>
                <wp:docPr id="3" name="Line 10"/>
                <wp:cNvGraphicFramePr/>
                <a:graphic xmlns:a="http://schemas.openxmlformats.org/drawingml/2006/main">
                  <a:graphicData uri="http://schemas.microsoft.com/office/word/2010/wordprocessingShape">
                    <wps:wsp>
                      <wps:cNvCnPr/>
                      <wps:spPr>
                        <a:xfrm>
                          <a:off x="0" y="0"/>
                          <a:ext cx="565213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Line 10" o:spid="_x0000_s1026" o:spt="20" style="position:absolute;left:0pt;margin-left:0pt;margin-top:28.95pt;height:0pt;width:445.05pt;z-index:251661312;mso-width-relative:page;mso-height-relative:page;" filled="f" stroked="t" coordsize="21600,21600" o:gfxdata="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ZzR2T1gAAAAYBAAAPAAAAAAAA&#10;AAEAIAAAACIAAABkcnMvZG93bnJldi54bWxQSwECFAAUAAAACACHTuJABseB+9sBAADbAwAADgAA&#10;AAAAAAABACAAAAAlAQAAZHJzL2Uyb0RvYy54bWxQSwUGAAAAAAYABgBZAQAAcgUAAAAA&#10;">
                <v:fill on="f" focussize="0,0"/>
                <v:stroke weight="1pt" color="#000000" joinstyle="round"/>
                <v:imagedata o:title=""/>
                <o:lock v:ext="edit" aspectratio="f"/>
              </v:line>
            </w:pict>
          </mc:Fallback>
        </mc:AlternateContent>
      </w:r>
      <w:r>
        <w:rPr>
          <w:rFonts w:ascii="Times New Roman" w:hAnsi="Times New Roman" w:eastAsia="方正仿宋_GBK"/>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36830</wp:posOffset>
                </wp:positionV>
                <wp:extent cx="5652135" cy="0"/>
                <wp:effectExtent l="0" t="0" r="0" b="0"/>
                <wp:wrapNone/>
                <wp:docPr id="4" name="Line 11"/>
                <wp:cNvGraphicFramePr/>
                <a:graphic xmlns:a="http://schemas.openxmlformats.org/drawingml/2006/main">
                  <a:graphicData uri="http://schemas.microsoft.com/office/word/2010/wordprocessingShape">
                    <wps:wsp>
                      <wps:cNvCnPr/>
                      <wps:spPr>
                        <a:xfrm>
                          <a:off x="0" y="0"/>
                          <a:ext cx="565213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Line 11" o:spid="_x0000_s1026" o:spt="20" style="position:absolute;left:0pt;margin-left:0pt;margin-top:2.9pt;height:0pt;width:445.05pt;z-index:251662336;mso-width-relative:page;mso-height-relative:page;" filled="f" stroked="t" coordsize="21600,21600" o:gfxdata="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jkztMAAAAEAQAADwAAAAAAAAAB&#10;ACAAAAAiAAAAZHJzL2Rvd25yZXYueG1sUEsBAhQAFAAAAAgAh07iQHhtvvDcAQAA2wMAAA4AAAAA&#10;AAAAAQAgAAAAIgEAAGRycy9lMm9Eb2MueG1sUEsFBgAAAAAGAAYAWQEAAHAFAAAAAA==&#10;">
                <v:fill on="f" focussize="0,0"/>
                <v:stroke weight="1pt" color="#000000" joinstyle="round"/>
                <v:imagedata o:title=""/>
                <o:lock v:ext="edit" aspectratio="f"/>
              </v:line>
            </w:pict>
          </mc:Fallback>
        </mc:AlternateContent>
      </w:r>
      <w:r>
        <w:rPr>
          <w:rFonts w:ascii="Times New Roman" w:hAnsi="Times New Roman" w:eastAsia="方正仿宋_GBK"/>
          <w:sz w:val="28"/>
          <w:szCs w:val="28"/>
        </w:rPr>
        <w:t>重庆市黔江区人民政府办公室              2021年9月</w:t>
      </w:r>
      <w:r>
        <w:rPr>
          <w:rFonts w:hint="eastAsia" w:ascii="Times New Roman" w:hAnsi="Times New Roman" w:eastAsia="方正仿宋_GBK"/>
          <w:sz w:val="28"/>
          <w:szCs w:val="28"/>
          <w:lang w:val="en-US" w:eastAsia="zh-CN"/>
        </w:rPr>
        <w:t>17</w:t>
      </w:r>
      <w:r>
        <w:rPr>
          <w:rFonts w:ascii="Times New Roman" w:hAnsi="Times New Roman" w:eastAsia="方正仿宋_GBK"/>
          <w:sz w:val="28"/>
          <w:szCs w:val="28"/>
        </w:rPr>
        <w:t>日印发</w:t>
      </w:r>
      <w:r>
        <w:rPr>
          <w:rFonts w:ascii="Times New Roman" w:hAnsi="Times New Roman" w:eastAsia="方正仿宋_GBK"/>
          <w:sz w:val="32"/>
          <w:szCs w:val="32"/>
        </w:rPr>
        <w:t xml:space="preserve">              </w:t>
      </w:r>
      <w:bookmarkEnd w:id="50"/>
      <w:bookmarkEnd w:id="51"/>
    </w:p>
    <w:sectPr>
      <w:pgSz w:w="11906" w:h="16838"/>
      <w:pgMar w:top="2098" w:right="1531" w:bottom="1985" w:left="1531" w:header="851" w:footer="1304"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Century Gothic">
    <w:altName w:val="Yu Gothic UI"/>
    <w:panose1 w:val="020B0502020202020204"/>
    <w:charset w:val="00"/>
    <w:family w:val="swiss"/>
    <w:pitch w:val="default"/>
    <w:sig w:usb0="00000000" w:usb1="00000000" w:usb2="00000000" w:usb3="00000000" w:csb0="0000009F"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09AE2">
    <w:pPr>
      <w:pStyle w:val="12"/>
      <w:jc w:val="center"/>
    </w:pPr>
  </w:p>
  <w:p w14:paraId="781A9825">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76AD4">
    <w:pPr>
      <w:pStyle w:val="12"/>
      <w:framePr w:wrap="around" w:vAnchor="text" w:hAnchor="margin" w:xAlign="outside" w:y="1"/>
      <w:rPr>
        <w:rStyle w:val="24"/>
      </w:rPr>
    </w:pPr>
    <w:r>
      <w:fldChar w:fldCharType="begin"/>
    </w:r>
    <w:r>
      <w:rPr>
        <w:rStyle w:val="24"/>
      </w:rPr>
      <w:instrText xml:space="preserve">PAGE  </w:instrText>
    </w:r>
    <w:r>
      <w:fldChar w:fldCharType="end"/>
    </w:r>
  </w:p>
  <w:p w14:paraId="63482562">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5834F">
    <w:pPr>
      <w:pStyle w:val="12"/>
      <w:framePr w:wrap="around" w:vAnchor="text" w:hAnchor="margin" w:xAlign="outside" w:y="1"/>
      <w:rPr>
        <w:rStyle w:val="24"/>
        <w:rFonts w:hint="eastAsia" w:ascii="宋体" w:hAnsi="宋体"/>
        <w:sz w:val="28"/>
        <w:szCs w:val="28"/>
      </w:rPr>
    </w:pPr>
    <w:r>
      <w:rPr>
        <w:rStyle w:val="24"/>
        <w:rFonts w:hint="eastAsia" w:ascii="宋体" w:hAnsi="宋体"/>
        <w:sz w:val="28"/>
        <w:szCs w:val="28"/>
      </w:rPr>
      <w:t xml:space="preserve">— </w:t>
    </w:r>
    <w:r>
      <w:rPr>
        <w:rFonts w:ascii="宋体" w:hAnsi="宋体"/>
        <w:sz w:val="28"/>
        <w:szCs w:val="28"/>
      </w:rPr>
      <w:fldChar w:fldCharType="begin"/>
    </w:r>
    <w:r>
      <w:rPr>
        <w:rStyle w:val="24"/>
        <w:rFonts w:ascii="宋体" w:hAnsi="宋体"/>
        <w:sz w:val="28"/>
        <w:szCs w:val="28"/>
      </w:rPr>
      <w:instrText xml:space="preserve">PAGE  </w:instrText>
    </w:r>
    <w:r>
      <w:rPr>
        <w:rFonts w:ascii="宋体" w:hAnsi="宋体"/>
        <w:sz w:val="28"/>
        <w:szCs w:val="28"/>
      </w:rPr>
      <w:fldChar w:fldCharType="separate"/>
    </w:r>
    <w:r>
      <w:rPr>
        <w:rStyle w:val="24"/>
        <w:rFonts w:ascii="宋体" w:hAnsi="宋体"/>
        <w:sz w:val="28"/>
        <w:szCs w:val="28"/>
      </w:rPr>
      <w:t>2</w:t>
    </w:r>
    <w:r>
      <w:rPr>
        <w:rFonts w:ascii="宋体" w:hAnsi="宋体"/>
        <w:sz w:val="28"/>
        <w:szCs w:val="28"/>
      </w:rPr>
      <w:fldChar w:fldCharType="end"/>
    </w:r>
    <w:r>
      <w:rPr>
        <w:rStyle w:val="24"/>
        <w:rFonts w:hint="eastAsia" w:ascii="宋体" w:hAnsi="宋体"/>
        <w:sz w:val="28"/>
        <w:szCs w:val="28"/>
      </w:rPr>
      <w:t xml:space="preserve"> —</w:t>
    </w:r>
  </w:p>
  <w:p w14:paraId="529A2F52">
    <w:pPr>
      <w:pStyle w:val="1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6340AF"/>
    <w:multiLevelType w:val="multilevel"/>
    <w:tmpl w:val="146340AF"/>
    <w:lvl w:ilvl="0" w:tentative="0">
      <w:start w:val="1"/>
      <w:numFmt w:val="decimal"/>
      <w:pStyle w:val="54"/>
      <w:lvlText w:val="%1"/>
      <w:lvlJc w:val="center"/>
      <w:pPr>
        <w:tabs>
          <w:tab w:val="left" w:pos="420"/>
        </w:tabs>
        <w:ind w:left="420" w:hanging="132"/>
      </w:pPr>
      <w:rPr>
        <w:rFonts w:hint="eastAsia" w:ascii="宋体" w:hAnsi="宋体" w:eastAsia="宋体"/>
        <w:spacing w:val="0"/>
        <w:w w:val="100"/>
        <w:position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67E"/>
    <w:rsid w:val="000006F4"/>
    <w:rsid w:val="000011DA"/>
    <w:rsid w:val="000015DC"/>
    <w:rsid w:val="00002ABC"/>
    <w:rsid w:val="000045AE"/>
    <w:rsid w:val="00005481"/>
    <w:rsid w:val="0000653E"/>
    <w:rsid w:val="00010CE6"/>
    <w:rsid w:val="00012E49"/>
    <w:rsid w:val="00013DA7"/>
    <w:rsid w:val="000150DD"/>
    <w:rsid w:val="00016F66"/>
    <w:rsid w:val="000207AF"/>
    <w:rsid w:val="0002251A"/>
    <w:rsid w:val="00023987"/>
    <w:rsid w:val="00026247"/>
    <w:rsid w:val="00031713"/>
    <w:rsid w:val="00034812"/>
    <w:rsid w:val="00036088"/>
    <w:rsid w:val="00036ABA"/>
    <w:rsid w:val="00041F1F"/>
    <w:rsid w:val="000445B0"/>
    <w:rsid w:val="00046102"/>
    <w:rsid w:val="00047095"/>
    <w:rsid w:val="00047786"/>
    <w:rsid w:val="000478CE"/>
    <w:rsid w:val="00050903"/>
    <w:rsid w:val="000517B3"/>
    <w:rsid w:val="000544A8"/>
    <w:rsid w:val="00057C17"/>
    <w:rsid w:val="00060264"/>
    <w:rsid w:val="00061446"/>
    <w:rsid w:val="00061F31"/>
    <w:rsid w:val="0006463C"/>
    <w:rsid w:val="00071B80"/>
    <w:rsid w:val="00071E40"/>
    <w:rsid w:val="000762D4"/>
    <w:rsid w:val="0007718C"/>
    <w:rsid w:val="00077824"/>
    <w:rsid w:val="000809A1"/>
    <w:rsid w:val="00081E07"/>
    <w:rsid w:val="00084085"/>
    <w:rsid w:val="000840DA"/>
    <w:rsid w:val="00084D43"/>
    <w:rsid w:val="00086997"/>
    <w:rsid w:val="00086FF3"/>
    <w:rsid w:val="000875BE"/>
    <w:rsid w:val="000920DA"/>
    <w:rsid w:val="00092CBF"/>
    <w:rsid w:val="00092E3A"/>
    <w:rsid w:val="00093AA9"/>
    <w:rsid w:val="00095F30"/>
    <w:rsid w:val="000979BF"/>
    <w:rsid w:val="000A00B1"/>
    <w:rsid w:val="000A2FB4"/>
    <w:rsid w:val="000A4905"/>
    <w:rsid w:val="000A4CD0"/>
    <w:rsid w:val="000A69A1"/>
    <w:rsid w:val="000B0E48"/>
    <w:rsid w:val="000B1BC1"/>
    <w:rsid w:val="000B3D9E"/>
    <w:rsid w:val="000B4349"/>
    <w:rsid w:val="000B5606"/>
    <w:rsid w:val="000B5BF4"/>
    <w:rsid w:val="000B6E7D"/>
    <w:rsid w:val="000B7E83"/>
    <w:rsid w:val="000C07B7"/>
    <w:rsid w:val="000C2207"/>
    <w:rsid w:val="000C4F9C"/>
    <w:rsid w:val="000C7143"/>
    <w:rsid w:val="000C7450"/>
    <w:rsid w:val="000D15ED"/>
    <w:rsid w:val="000D4055"/>
    <w:rsid w:val="000D4D05"/>
    <w:rsid w:val="000D5390"/>
    <w:rsid w:val="000E0A9B"/>
    <w:rsid w:val="000E0CFB"/>
    <w:rsid w:val="000E10FF"/>
    <w:rsid w:val="000E22D1"/>
    <w:rsid w:val="000E2B99"/>
    <w:rsid w:val="000E428A"/>
    <w:rsid w:val="000E508A"/>
    <w:rsid w:val="000F086C"/>
    <w:rsid w:val="000F4E91"/>
    <w:rsid w:val="000F6B07"/>
    <w:rsid w:val="000F6CDE"/>
    <w:rsid w:val="000F72B0"/>
    <w:rsid w:val="0010050B"/>
    <w:rsid w:val="001016EA"/>
    <w:rsid w:val="00101895"/>
    <w:rsid w:val="001026EA"/>
    <w:rsid w:val="001032A6"/>
    <w:rsid w:val="001037F2"/>
    <w:rsid w:val="001061DC"/>
    <w:rsid w:val="00112318"/>
    <w:rsid w:val="0011310E"/>
    <w:rsid w:val="001136E8"/>
    <w:rsid w:val="0011444B"/>
    <w:rsid w:val="00114D0F"/>
    <w:rsid w:val="001212A4"/>
    <w:rsid w:val="001218CD"/>
    <w:rsid w:val="001227FA"/>
    <w:rsid w:val="00123AD4"/>
    <w:rsid w:val="00123B27"/>
    <w:rsid w:val="00123F4C"/>
    <w:rsid w:val="00125B99"/>
    <w:rsid w:val="00125C02"/>
    <w:rsid w:val="001334EB"/>
    <w:rsid w:val="00133553"/>
    <w:rsid w:val="00134B7A"/>
    <w:rsid w:val="00134EA4"/>
    <w:rsid w:val="0013533C"/>
    <w:rsid w:val="00136C60"/>
    <w:rsid w:val="00141521"/>
    <w:rsid w:val="00142000"/>
    <w:rsid w:val="00143C42"/>
    <w:rsid w:val="0014418B"/>
    <w:rsid w:val="001441AA"/>
    <w:rsid w:val="0014430D"/>
    <w:rsid w:val="00146199"/>
    <w:rsid w:val="001531D3"/>
    <w:rsid w:val="00154575"/>
    <w:rsid w:val="001547C2"/>
    <w:rsid w:val="001579D4"/>
    <w:rsid w:val="00157B6F"/>
    <w:rsid w:val="001610B4"/>
    <w:rsid w:val="00161C4B"/>
    <w:rsid w:val="00164677"/>
    <w:rsid w:val="00167105"/>
    <w:rsid w:val="001674EF"/>
    <w:rsid w:val="001711E7"/>
    <w:rsid w:val="00173975"/>
    <w:rsid w:val="00175CBE"/>
    <w:rsid w:val="00176A38"/>
    <w:rsid w:val="0017791C"/>
    <w:rsid w:val="00181540"/>
    <w:rsid w:val="00181A9D"/>
    <w:rsid w:val="00187639"/>
    <w:rsid w:val="001914C6"/>
    <w:rsid w:val="00194076"/>
    <w:rsid w:val="00196A76"/>
    <w:rsid w:val="001A0B3D"/>
    <w:rsid w:val="001A106A"/>
    <w:rsid w:val="001A239D"/>
    <w:rsid w:val="001A6506"/>
    <w:rsid w:val="001A6FF2"/>
    <w:rsid w:val="001A7040"/>
    <w:rsid w:val="001A7EC3"/>
    <w:rsid w:val="001B1CAB"/>
    <w:rsid w:val="001B2A86"/>
    <w:rsid w:val="001B3337"/>
    <w:rsid w:val="001B5974"/>
    <w:rsid w:val="001B728B"/>
    <w:rsid w:val="001B7AA2"/>
    <w:rsid w:val="001C1409"/>
    <w:rsid w:val="001C22D8"/>
    <w:rsid w:val="001C51DC"/>
    <w:rsid w:val="001C553E"/>
    <w:rsid w:val="001C6F95"/>
    <w:rsid w:val="001D0070"/>
    <w:rsid w:val="001D1840"/>
    <w:rsid w:val="001D1C50"/>
    <w:rsid w:val="001D205D"/>
    <w:rsid w:val="001D23C5"/>
    <w:rsid w:val="001D2E0D"/>
    <w:rsid w:val="001E0E28"/>
    <w:rsid w:val="001E12D6"/>
    <w:rsid w:val="001F096C"/>
    <w:rsid w:val="001F2E49"/>
    <w:rsid w:val="001F31A9"/>
    <w:rsid w:val="001F5C43"/>
    <w:rsid w:val="001F739A"/>
    <w:rsid w:val="0020027B"/>
    <w:rsid w:val="00200E2A"/>
    <w:rsid w:val="00200E65"/>
    <w:rsid w:val="002130E9"/>
    <w:rsid w:val="002167BE"/>
    <w:rsid w:val="00217884"/>
    <w:rsid w:val="002225F7"/>
    <w:rsid w:val="00222910"/>
    <w:rsid w:val="0022462A"/>
    <w:rsid w:val="002246DC"/>
    <w:rsid w:val="00225E0E"/>
    <w:rsid w:val="0022647A"/>
    <w:rsid w:val="00231240"/>
    <w:rsid w:val="0023150D"/>
    <w:rsid w:val="00232D03"/>
    <w:rsid w:val="0023308B"/>
    <w:rsid w:val="00236B5A"/>
    <w:rsid w:val="00236D39"/>
    <w:rsid w:val="00237C02"/>
    <w:rsid w:val="00240290"/>
    <w:rsid w:val="00241418"/>
    <w:rsid w:val="00242180"/>
    <w:rsid w:val="002435D6"/>
    <w:rsid w:val="00244261"/>
    <w:rsid w:val="00245236"/>
    <w:rsid w:val="00250379"/>
    <w:rsid w:val="0025219A"/>
    <w:rsid w:val="00253829"/>
    <w:rsid w:val="00253F61"/>
    <w:rsid w:val="00255FB8"/>
    <w:rsid w:val="00260B97"/>
    <w:rsid w:val="002644F9"/>
    <w:rsid w:val="002647F4"/>
    <w:rsid w:val="0026555E"/>
    <w:rsid w:val="00265CF1"/>
    <w:rsid w:val="0027128E"/>
    <w:rsid w:val="00271EE5"/>
    <w:rsid w:val="002731E1"/>
    <w:rsid w:val="0027373F"/>
    <w:rsid w:val="0027688D"/>
    <w:rsid w:val="00277F8D"/>
    <w:rsid w:val="002815AD"/>
    <w:rsid w:val="0028175F"/>
    <w:rsid w:val="00282DE4"/>
    <w:rsid w:val="002831E7"/>
    <w:rsid w:val="00285537"/>
    <w:rsid w:val="002925AF"/>
    <w:rsid w:val="00293A09"/>
    <w:rsid w:val="00294225"/>
    <w:rsid w:val="002955F0"/>
    <w:rsid w:val="00295885"/>
    <w:rsid w:val="002966D5"/>
    <w:rsid w:val="00297003"/>
    <w:rsid w:val="002A1E21"/>
    <w:rsid w:val="002A259B"/>
    <w:rsid w:val="002A4B8A"/>
    <w:rsid w:val="002A7548"/>
    <w:rsid w:val="002A7AAD"/>
    <w:rsid w:val="002B7947"/>
    <w:rsid w:val="002C11BD"/>
    <w:rsid w:val="002C19FE"/>
    <w:rsid w:val="002C43B7"/>
    <w:rsid w:val="002C7791"/>
    <w:rsid w:val="002D23C0"/>
    <w:rsid w:val="002D2E28"/>
    <w:rsid w:val="002D330B"/>
    <w:rsid w:val="002D6494"/>
    <w:rsid w:val="002D7497"/>
    <w:rsid w:val="002E195E"/>
    <w:rsid w:val="002E2088"/>
    <w:rsid w:val="002E54E6"/>
    <w:rsid w:val="002E5D5F"/>
    <w:rsid w:val="002E6731"/>
    <w:rsid w:val="002F04EF"/>
    <w:rsid w:val="002F1887"/>
    <w:rsid w:val="002F2F2F"/>
    <w:rsid w:val="002F3CC6"/>
    <w:rsid w:val="00303418"/>
    <w:rsid w:val="00303442"/>
    <w:rsid w:val="00303561"/>
    <w:rsid w:val="00303D50"/>
    <w:rsid w:val="003109B0"/>
    <w:rsid w:val="00310FE6"/>
    <w:rsid w:val="00311B91"/>
    <w:rsid w:val="00315240"/>
    <w:rsid w:val="00315F24"/>
    <w:rsid w:val="00316904"/>
    <w:rsid w:val="00317685"/>
    <w:rsid w:val="00320F4B"/>
    <w:rsid w:val="00321232"/>
    <w:rsid w:val="00321650"/>
    <w:rsid w:val="0032172F"/>
    <w:rsid w:val="00323ACE"/>
    <w:rsid w:val="00324A76"/>
    <w:rsid w:val="0032556A"/>
    <w:rsid w:val="00334020"/>
    <w:rsid w:val="00336CC6"/>
    <w:rsid w:val="0034021D"/>
    <w:rsid w:val="00340579"/>
    <w:rsid w:val="00340602"/>
    <w:rsid w:val="0034088B"/>
    <w:rsid w:val="003420C2"/>
    <w:rsid w:val="00342DA9"/>
    <w:rsid w:val="00345679"/>
    <w:rsid w:val="003472EB"/>
    <w:rsid w:val="00350BDC"/>
    <w:rsid w:val="00351B32"/>
    <w:rsid w:val="0035275D"/>
    <w:rsid w:val="003529DA"/>
    <w:rsid w:val="00354DBD"/>
    <w:rsid w:val="00355E41"/>
    <w:rsid w:val="0036122F"/>
    <w:rsid w:val="00365212"/>
    <w:rsid w:val="00366A84"/>
    <w:rsid w:val="00367399"/>
    <w:rsid w:val="00367A50"/>
    <w:rsid w:val="003738D7"/>
    <w:rsid w:val="00373982"/>
    <w:rsid w:val="00375544"/>
    <w:rsid w:val="00376DD6"/>
    <w:rsid w:val="0037758F"/>
    <w:rsid w:val="00377CD3"/>
    <w:rsid w:val="003801E5"/>
    <w:rsid w:val="00382E8E"/>
    <w:rsid w:val="0038600C"/>
    <w:rsid w:val="0038636F"/>
    <w:rsid w:val="0038685E"/>
    <w:rsid w:val="00392609"/>
    <w:rsid w:val="00392E28"/>
    <w:rsid w:val="00393981"/>
    <w:rsid w:val="003A0BC4"/>
    <w:rsid w:val="003A19BE"/>
    <w:rsid w:val="003A5AEE"/>
    <w:rsid w:val="003A5BA9"/>
    <w:rsid w:val="003A69B6"/>
    <w:rsid w:val="003B1F2D"/>
    <w:rsid w:val="003B3097"/>
    <w:rsid w:val="003B3B48"/>
    <w:rsid w:val="003B579A"/>
    <w:rsid w:val="003C0478"/>
    <w:rsid w:val="003C0F6A"/>
    <w:rsid w:val="003C1C13"/>
    <w:rsid w:val="003C4442"/>
    <w:rsid w:val="003C7239"/>
    <w:rsid w:val="003C7264"/>
    <w:rsid w:val="003D14D8"/>
    <w:rsid w:val="003D691E"/>
    <w:rsid w:val="003D74E3"/>
    <w:rsid w:val="003D78F7"/>
    <w:rsid w:val="003E0792"/>
    <w:rsid w:val="003E1AA3"/>
    <w:rsid w:val="003E3FB0"/>
    <w:rsid w:val="003E5163"/>
    <w:rsid w:val="003E53F3"/>
    <w:rsid w:val="003E5B23"/>
    <w:rsid w:val="003E5D44"/>
    <w:rsid w:val="003E67A9"/>
    <w:rsid w:val="003E71BF"/>
    <w:rsid w:val="003F0350"/>
    <w:rsid w:val="003F47BB"/>
    <w:rsid w:val="003F5596"/>
    <w:rsid w:val="003F75D5"/>
    <w:rsid w:val="00414CC1"/>
    <w:rsid w:val="00414FB5"/>
    <w:rsid w:val="00415080"/>
    <w:rsid w:val="004155ED"/>
    <w:rsid w:val="00415D81"/>
    <w:rsid w:val="00420E46"/>
    <w:rsid w:val="004214FD"/>
    <w:rsid w:val="00422DA6"/>
    <w:rsid w:val="00423F4E"/>
    <w:rsid w:val="00425877"/>
    <w:rsid w:val="00425C08"/>
    <w:rsid w:val="0043196A"/>
    <w:rsid w:val="004341EC"/>
    <w:rsid w:val="00434697"/>
    <w:rsid w:val="004349A9"/>
    <w:rsid w:val="0043601E"/>
    <w:rsid w:val="00436F8A"/>
    <w:rsid w:val="00437A6B"/>
    <w:rsid w:val="00437DB4"/>
    <w:rsid w:val="00440D82"/>
    <w:rsid w:val="004412EB"/>
    <w:rsid w:val="00446519"/>
    <w:rsid w:val="004509ED"/>
    <w:rsid w:val="00451168"/>
    <w:rsid w:val="0045120D"/>
    <w:rsid w:val="00452E35"/>
    <w:rsid w:val="0045604D"/>
    <w:rsid w:val="00457424"/>
    <w:rsid w:val="004614EE"/>
    <w:rsid w:val="004632B4"/>
    <w:rsid w:val="004641F9"/>
    <w:rsid w:val="00471FA1"/>
    <w:rsid w:val="004729A8"/>
    <w:rsid w:val="004734B4"/>
    <w:rsid w:val="00473836"/>
    <w:rsid w:val="004738DE"/>
    <w:rsid w:val="00474E5B"/>
    <w:rsid w:val="00475E4C"/>
    <w:rsid w:val="004808D2"/>
    <w:rsid w:val="004815DE"/>
    <w:rsid w:val="00481F19"/>
    <w:rsid w:val="00482561"/>
    <w:rsid w:val="00483E67"/>
    <w:rsid w:val="0049074F"/>
    <w:rsid w:val="004935C0"/>
    <w:rsid w:val="004972B4"/>
    <w:rsid w:val="00497812"/>
    <w:rsid w:val="004A03C7"/>
    <w:rsid w:val="004A0A7D"/>
    <w:rsid w:val="004A250C"/>
    <w:rsid w:val="004A7598"/>
    <w:rsid w:val="004B0596"/>
    <w:rsid w:val="004B4AB9"/>
    <w:rsid w:val="004B5DAB"/>
    <w:rsid w:val="004C1736"/>
    <w:rsid w:val="004C20CF"/>
    <w:rsid w:val="004C25B5"/>
    <w:rsid w:val="004C2F19"/>
    <w:rsid w:val="004C30D5"/>
    <w:rsid w:val="004C31B9"/>
    <w:rsid w:val="004C5EB2"/>
    <w:rsid w:val="004D427E"/>
    <w:rsid w:val="004D54E9"/>
    <w:rsid w:val="004D5A90"/>
    <w:rsid w:val="004E6BBA"/>
    <w:rsid w:val="004E6D37"/>
    <w:rsid w:val="004F039D"/>
    <w:rsid w:val="004F044E"/>
    <w:rsid w:val="004F0DED"/>
    <w:rsid w:val="004F259B"/>
    <w:rsid w:val="004F7071"/>
    <w:rsid w:val="00500A4D"/>
    <w:rsid w:val="00501879"/>
    <w:rsid w:val="00502068"/>
    <w:rsid w:val="005047B5"/>
    <w:rsid w:val="00504D4E"/>
    <w:rsid w:val="00505F35"/>
    <w:rsid w:val="00507BF8"/>
    <w:rsid w:val="005149FB"/>
    <w:rsid w:val="00514A8F"/>
    <w:rsid w:val="00515124"/>
    <w:rsid w:val="00515BF2"/>
    <w:rsid w:val="00521684"/>
    <w:rsid w:val="00522004"/>
    <w:rsid w:val="00522588"/>
    <w:rsid w:val="00522C0B"/>
    <w:rsid w:val="00523441"/>
    <w:rsid w:val="005245ED"/>
    <w:rsid w:val="005276C1"/>
    <w:rsid w:val="00527848"/>
    <w:rsid w:val="005327F7"/>
    <w:rsid w:val="0053458B"/>
    <w:rsid w:val="00535A9A"/>
    <w:rsid w:val="00536081"/>
    <w:rsid w:val="00536305"/>
    <w:rsid w:val="00536AC4"/>
    <w:rsid w:val="00542694"/>
    <w:rsid w:val="00543E76"/>
    <w:rsid w:val="0054546A"/>
    <w:rsid w:val="00551574"/>
    <w:rsid w:val="00551A5D"/>
    <w:rsid w:val="0055327A"/>
    <w:rsid w:val="005535F1"/>
    <w:rsid w:val="00556EA9"/>
    <w:rsid w:val="00560638"/>
    <w:rsid w:val="00562AF3"/>
    <w:rsid w:val="00563E9E"/>
    <w:rsid w:val="00564170"/>
    <w:rsid w:val="00565AFE"/>
    <w:rsid w:val="00565DD9"/>
    <w:rsid w:val="005674B4"/>
    <w:rsid w:val="00567BFD"/>
    <w:rsid w:val="005703A9"/>
    <w:rsid w:val="005711D1"/>
    <w:rsid w:val="00572A27"/>
    <w:rsid w:val="00575FD1"/>
    <w:rsid w:val="00576626"/>
    <w:rsid w:val="00576F8C"/>
    <w:rsid w:val="00580D66"/>
    <w:rsid w:val="00581FD0"/>
    <w:rsid w:val="00586C98"/>
    <w:rsid w:val="005908E7"/>
    <w:rsid w:val="00590DD1"/>
    <w:rsid w:val="00591530"/>
    <w:rsid w:val="00592771"/>
    <w:rsid w:val="00595941"/>
    <w:rsid w:val="00596A57"/>
    <w:rsid w:val="005A008F"/>
    <w:rsid w:val="005A030C"/>
    <w:rsid w:val="005A0D5B"/>
    <w:rsid w:val="005A1079"/>
    <w:rsid w:val="005A2BEE"/>
    <w:rsid w:val="005A3257"/>
    <w:rsid w:val="005A58DC"/>
    <w:rsid w:val="005A6D27"/>
    <w:rsid w:val="005A7D75"/>
    <w:rsid w:val="005B4085"/>
    <w:rsid w:val="005B469B"/>
    <w:rsid w:val="005B54DE"/>
    <w:rsid w:val="005B59A2"/>
    <w:rsid w:val="005B70F3"/>
    <w:rsid w:val="005B7D49"/>
    <w:rsid w:val="005C1F3F"/>
    <w:rsid w:val="005C1FC1"/>
    <w:rsid w:val="005C32F3"/>
    <w:rsid w:val="005C56AD"/>
    <w:rsid w:val="005C7344"/>
    <w:rsid w:val="005C742A"/>
    <w:rsid w:val="005C7CCF"/>
    <w:rsid w:val="005D20C3"/>
    <w:rsid w:val="005D2F9E"/>
    <w:rsid w:val="005D31B8"/>
    <w:rsid w:val="005D397A"/>
    <w:rsid w:val="005D3CB5"/>
    <w:rsid w:val="005D5315"/>
    <w:rsid w:val="005D595E"/>
    <w:rsid w:val="005D711F"/>
    <w:rsid w:val="005E1617"/>
    <w:rsid w:val="005E19D3"/>
    <w:rsid w:val="005E1CC2"/>
    <w:rsid w:val="005E310C"/>
    <w:rsid w:val="005E4008"/>
    <w:rsid w:val="005E51F2"/>
    <w:rsid w:val="005E5827"/>
    <w:rsid w:val="005E5D5B"/>
    <w:rsid w:val="005E7B64"/>
    <w:rsid w:val="005F3547"/>
    <w:rsid w:val="005F5AD9"/>
    <w:rsid w:val="005F6A16"/>
    <w:rsid w:val="005F6DC5"/>
    <w:rsid w:val="00601577"/>
    <w:rsid w:val="00602347"/>
    <w:rsid w:val="00603AC5"/>
    <w:rsid w:val="006048B1"/>
    <w:rsid w:val="00612131"/>
    <w:rsid w:val="00612DF7"/>
    <w:rsid w:val="00613A97"/>
    <w:rsid w:val="006161A5"/>
    <w:rsid w:val="0061685C"/>
    <w:rsid w:val="0061745B"/>
    <w:rsid w:val="00620DE9"/>
    <w:rsid w:val="00624877"/>
    <w:rsid w:val="00624E95"/>
    <w:rsid w:val="00625B6A"/>
    <w:rsid w:val="00627831"/>
    <w:rsid w:val="0063004D"/>
    <w:rsid w:val="006334C5"/>
    <w:rsid w:val="00633E92"/>
    <w:rsid w:val="0063460C"/>
    <w:rsid w:val="00640318"/>
    <w:rsid w:val="00640EE4"/>
    <w:rsid w:val="0064182B"/>
    <w:rsid w:val="00650CA0"/>
    <w:rsid w:val="00652A28"/>
    <w:rsid w:val="00655CB7"/>
    <w:rsid w:val="00656779"/>
    <w:rsid w:val="00656C5E"/>
    <w:rsid w:val="0065708D"/>
    <w:rsid w:val="006573F9"/>
    <w:rsid w:val="006604B9"/>
    <w:rsid w:val="00660C13"/>
    <w:rsid w:val="00660DB5"/>
    <w:rsid w:val="00660FC6"/>
    <w:rsid w:val="006615A1"/>
    <w:rsid w:val="00662CE7"/>
    <w:rsid w:val="00662FA1"/>
    <w:rsid w:val="00663B63"/>
    <w:rsid w:val="00663FF4"/>
    <w:rsid w:val="006701D6"/>
    <w:rsid w:val="00671CDA"/>
    <w:rsid w:val="00675A47"/>
    <w:rsid w:val="006771AE"/>
    <w:rsid w:val="006804AB"/>
    <w:rsid w:val="00680827"/>
    <w:rsid w:val="00681023"/>
    <w:rsid w:val="0068632F"/>
    <w:rsid w:val="00690875"/>
    <w:rsid w:val="00692B2D"/>
    <w:rsid w:val="006A0FA9"/>
    <w:rsid w:val="006A1166"/>
    <w:rsid w:val="006A26DC"/>
    <w:rsid w:val="006A5543"/>
    <w:rsid w:val="006A58B9"/>
    <w:rsid w:val="006A58D7"/>
    <w:rsid w:val="006A78A3"/>
    <w:rsid w:val="006B0213"/>
    <w:rsid w:val="006B4DB1"/>
    <w:rsid w:val="006B5A83"/>
    <w:rsid w:val="006B5C08"/>
    <w:rsid w:val="006C19BB"/>
    <w:rsid w:val="006C25B6"/>
    <w:rsid w:val="006C5B6C"/>
    <w:rsid w:val="006C6121"/>
    <w:rsid w:val="006C7E54"/>
    <w:rsid w:val="006D2A6B"/>
    <w:rsid w:val="006E0E9A"/>
    <w:rsid w:val="006E274B"/>
    <w:rsid w:val="006E2F97"/>
    <w:rsid w:val="006E32F4"/>
    <w:rsid w:val="006E5B3D"/>
    <w:rsid w:val="006F11D4"/>
    <w:rsid w:val="006F11F0"/>
    <w:rsid w:val="006F4CA0"/>
    <w:rsid w:val="006F4D35"/>
    <w:rsid w:val="006F64A8"/>
    <w:rsid w:val="00703704"/>
    <w:rsid w:val="00705915"/>
    <w:rsid w:val="0071031D"/>
    <w:rsid w:val="007116A6"/>
    <w:rsid w:val="00713191"/>
    <w:rsid w:val="007173BC"/>
    <w:rsid w:val="00720A02"/>
    <w:rsid w:val="00723B58"/>
    <w:rsid w:val="007255E6"/>
    <w:rsid w:val="0072744C"/>
    <w:rsid w:val="00730918"/>
    <w:rsid w:val="007331B3"/>
    <w:rsid w:val="0073410E"/>
    <w:rsid w:val="00734CA3"/>
    <w:rsid w:val="0073795C"/>
    <w:rsid w:val="00741D54"/>
    <w:rsid w:val="00743A22"/>
    <w:rsid w:val="007458E1"/>
    <w:rsid w:val="00747AA4"/>
    <w:rsid w:val="0075106C"/>
    <w:rsid w:val="00751A2D"/>
    <w:rsid w:val="00752502"/>
    <w:rsid w:val="007534E7"/>
    <w:rsid w:val="00753E22"/>
    <w:rsid w:val="00755B4F"/>
    <w:rsid w:val="00755DB2"/>
    <w:rsid w:val="007661ED"/>
    <w:rsid w:val="007664A6"/>
    <w:rsid w:val="00766945"/>
    <w:rsid w:val="00770330"/>
    <w:rsid w:val="00770368"/>
    <w:rsid w:val="00772F2D"/>
    <w:rsid w:val="00774899"/>
    <w:rsid w:val="00780777"/>
    <w:rsid w:val="007807E4"/>
    <w:rsid w:val="00781B09"/>
    <w:rsid w:val="00781E3D"/>
    <w:rsid w:val="007828A8"/>
    <w:rsid w:val="00785320"/>
    <w:rsid w:val="00787C4F"/>
    <w:rsid w:val="00791608"/>
    <w:rsid w:val="00792A09"/>
    <w:rsid w:val="00793908"/>
    <w:rsid w:val="0079573F"/>
    <w:rsid w:val="0079713C"/>
    <w:rsid w:val="007A0566"/>
    <w:rsid w:val="007A1577"/>
    <w:rsid w:val="007A356B"/>
    <w:rsid w:val="007A617B"/>
    <w:rsid w:val="007A725B"/>
    <w:rsid w:val="007B30DF"/>
    <w:rsid w:val="007B46C2"/>
    <w:rsid w:val="007B4708"/>
    <w:rsid w:val="007B4C0A"/>
    <w:rsid w:val="007B59EA"/>
    <w:rsid w:val="007B5C20"/>
    <w:rsid w:val="007C1961"/>
    <w:rsid w:val="007C1AF4"/>
    <w:rsid w:val="007C2741"/>
    <w:rsid w:val="007C2D56"/>
    <w:rsid w:val="007C468E"/>
    <w:rsid w:val="007D349E"/>
    <w:rsid w:val="007D4D3C"/>
    <w:rsid w:val="007E5864"/>
    <w:rsid w:val="007E68AB"/>
    <w:rsid w:val="007E693F"/>
    <w:rsid w:val="007F1146"/>
    <w:rsid w:val="007F4218"/>
    <w:rsid w:val="007F47B7"/>
    <w:rsid w:val="007F4EE8"/>
    <w:rsid w:val="007F546F"/>
    <w:rsid w:val="008026BD"/>
    <w:rsid w:val="008027CE"/>
    <w:rsid w:val="00803C48"/>
    <w:rsid w:val="00804DA8"/>
    <w:rsid w:val="008149F6"/>
    <w:rsid w:val="00815954"/>
    <w:rsid w:val="00815966"/>
    <w:rsid w:val="008170F7"/>
    <w:rsid w:val="00821963"/>
    <w:rsid w:val="008256F0"/>
    <w:rsid w:val="008262DF"/>
    <w:rsid w:val="00827530"/>
    <w:rsid w:val="008275A3"/>
    <w:rsid w:val="008302F7"/>
    <w:rsid w:val="00831508"/>
    <w:rsid w:val="008324CD"/>
    <w:rsid w:val="00832E15"/>
    <w:rsid w:val="008330A1"/>
    <w:rsid w:val="00833D3D"/>
    <w:rsid w:val="00836B33"/>
    <w:rsid w:val="0083741D"/>
    <w:rsid w:val="00840A6E"/>
    <w:rsid w:val="008413AA"/>
    <w:rsid w:val="00842BBB"/>
    <w:rsid w:val="00842EBC"/>
    <w:rsid w:val="00845A70"/>
    <w:rsid w:val="00846886"/>
    <w:rsid w:val="008473EE"/>
    <w:rsid w:val="0085297D"/>
    <w:rsid w:val="0085449A"/>
    <w:rsid w:val="00855540"/>
    <w:rsid w:val="00857F1F"/>
    <w:rsid w:val="00861E21"/>
    <w:rsid w:val="008634D8"/>
    <w:rsid w:val="008651E6"/>
    <w:rsid w:val="00866748"/>
    <w:rsid w:val="00866B4C"/>
    <w:rsid w:val="00866BD4"/>
    <w:rsid w:val="008678E2"/>
    <w:rsid w:val="00872CD2"/>
    <w:rsid w:val="00872D56"/>
    <w:rsid w:val="00874EC0"/>
    <w:rsid w:val="00883531"/>
    <w:rsid w:val="0088707D"/>
    <w:rsid w:val="00890A9E"/>
    <w:rsid w:val="008916BF"/>
    <w:rsid w:val="0089477D"/>
    <w:rsid w:val="008953B0"/>
    <w:rsid w:val="00896C4C"/>
    <w:rsid w:val="0089708D"/>
    <w:rsid w:val="0089748E"/>
    <w:rsid w:val="00897B09"/>
    <w:rsid w:val="008A04F3"/>
    <w:rsid w:val="008A3B89"/>
    <w:rsid w:val="008A4C92"/>
    <w:rsid w:val="008A63BC"/>
    <w:rsid w:val="008A653F"/>
    <w:rsid w:val="008A72A7"/>
    <w:rsid w:val="008B1245"/>
    <w:rsid w:val="008B17D9"/>
    <w:rsid w:val="008B3B43"/>
    <w:rsid w:val="008B6191"/>
    <w:rsid w:val="008B6ED8"/>
    <w:rsid w:val="008B6FD6"/>
    <w:rsid w:val="008C1D3F"/>
    <w:rsid w:val="008C57F9"/>
    <w:rsid w:val="008C5DD4"/>
    <w:rsid w:val="008C6D0C"/>
    <w:rsid w:val="008D48ED"/>
    <w:rsid w:val="008E493C"/>
    <w:rsid w:val="008E5246"/>
    <w:rsid w:val="008E74C8"/>
    <w:rsid w:val="008F3B77"/>
    <w:rsid w:val="008F47BE"/>
    <w:rsid w:val="008F4859"/>
    <w:rsid w:val="008F548A"/>
    <w:rsid w:val="008F6B74"/>
    <w:rsid w:val="008F6F4D"/>
    <w:rsid w:val="008F7769"/>
    <w:rsid w:val="00900D49"/>
    <w:rsid w:val="00900DA8"/>
    <w:rsid w:val="00902EEB"/>
    <w:rsid w:val="00906FDB"/>
    <w:rsid w:val="0091169E"/>
    <w:rsid w:val="00912C6C"/>
    <w:rsid w:val="00913497"/>
    <w:rsid w:val="009139E5"/>
    <w:rsid w:val="00914CDE"/>
    <w:rsid w:val="00915126"/>
    <w:rsid w:val="00915F39"/>
    <w:rsid w:val="00916591"/>
    <w:rsid w:val="0092662D"/>
    <w:rsid w:val="00926D74"/>
    <w:rsid w:val="0092737B"/>
    <w:rsid w:val="00927D20"/>
    <w:rsid w:val="009320CB"/>
    <w:rsid w:val="00932DC1"/>
    <w:rsid w:val="00937A3F"/>
    <w:rsid w:val="00940A0D"/>
    <w:rsid w:val="009438E7"/>
    <w:rsid w:val="00943B88"/>
    <w:rsid w:val="00943B99"/>
    <w:rsid w:val="009441F7"/>
    <w:rsid w:val="009449D7"/>
    <w:rsid w:val="00944D8C"/>
    <w:rsid w:val="009451BE"/>
    <w:rsid w:val="00946CCF"/>
    <w:rsid w:val="00950731"/>
    <w:rsid w:val="0095169F"/>
    <w:rsid w:val="0095247E"/>
    <w:rsid w:val="00952C9D"/>
    <w:rsid w:val="00954174"/>
    <w:rsid w:val="00954D08"/>
    <w:rsid w:val="00956883"/>
    <w:rsid w:val="00957FEC"/>
    <w:rsid w:val="00961B85"/>
    <w:rsid w:val="00962B71"/>
    <w:rsid w:val="00962EC7"/>
    <w:rsid w:val="00963376"/>
    <w:rsid w:val="009649DC"/>
    <w:rsid w:val="0096794B"/>
    <w:rsid w:val="009723F7"/>
    <w:rsid w:val="00972AFA"/>
    <w:rsid w:val="00973150"/>
    <w:rsid w:val="00973803"/>
    <w:rsid w:val="00973BB7"/>
    <w:rsid w:val="0097611A"/>
    <w:rsid w:val="00977EAF"/>
    <w:rsid w:val="009808AC"/>
    <w:rsid w:val="009810B7"/>
    <w:rsid w:val="00984287"/>
    <w:rsid w:val="0098540E"/>
    <w:rsid w:val="00986A40"/>
    <w:rsid w:val="00990FD3"/>
    <w:rsid w:val="009911FC"/>
    <w:rsid w:val="00991BDD"/>
    <w:rsid w:val="00993914"/>
    <w:rsid w:val="00995DE6"/>
    <w:rsid w:val="009972F4"/>
    <w:rsid w:val="009A1B61"/>
    <w:rsid w:val="009B06B2"/>
    <w:rsid w:val="009B349D"/>
    <w:rsid w:val="009C0DFA"/>
    <w:rsid w:val="009C50A1"/>
    <w:rsid w:val="009C5CE1"/>
    <w:rsid w:val="009C5E9A"/>
    <w:rsid w:val="009C6840"/>
    <w:rsid w:val="009C73C5"/>
    <w:rsid w:val="009D15F1"/>
    <w:rsid w:val="009D22D9"/>
    <w:rsid w:val="009D25CF"/>
    <w:rsid w:val="009D2F33"/>
    <w:rsid w:val="009D5D01"/>
    <w:rsid w:val="009D71B6"/>
    <w:rsid w:val="009E1445"/>
    <w:rsid w:val="009E15A2"/>
    <w:rsid w:val="009E44D9"/>
    <w:rsid w:val="009E542D"/>
    <w:rsid w:val="009E587F"/>
    <w:rsid w:val="009F21D0"/>
    <w:rsid w:val="009F4D3D"/>
    <w:rsid w:val="009F60B7"/>
    <w:rsid w:val="009F6E0B"/>
    <w:rsid w:val="00A0081F"/>
    <w:rsid w:val="00A01CFA"/>
    <w:rsid w:val="00A025D2"/>
    <w:rsid w:val="00A042B5"/>
    <w:rsid w:val="00A04885"/>
    <w:rsid w:val="00A0698D"/>
    <w:rsid w:val="00A1041B"/>
    <w:rsid w:val="00A10E29"/>
    <w:rsid w:val="00A11EC4"/>
    <w:rsid w:val="00A12737"/>
    <w:rsid w:val="00A13811"/>
    <w:rsid w:val="00A13D9F"/>
    <w:rsid w:val="00A14E8F"/>
    <w:rsid w:val="00A15114"/>
    <w:rsid w:val="00A20938"/>
    <w:rsid w:val="00A2219E"/>
    <w:rsid w:val="00A230EF"/>
    <w:rsid w:val="00A2440C"/>
    <w:rsid w:val="00A25196"/>
    <w:rsid w:val="00A32BAF"/>
    <w:rsid w:val="00A33B21"/>
    <w:rsid w:val="00A33D69"/>
    <w:rsid w:val="00A35F4B"/>
    <w:rsid w:val="00A3618F"/>
    <w:rsid w:val="00A373B8"/>
    <w:rsid w:val="00A42BCB"/>
    <w:rsid w:val="00A43304"/>
    <w:rsid w:val="00A439E8"/>
    <w:rsid w:val="00A44A20"/>
    <w:rsid w:val="00A46D41"/>
    <w:rsid w:val="00A5413D"/>
    <w:rsid w:val="00A5630D"/>
    <w:rsid w:val="00A6226D"/>
    <w:rsid w:val="00A637B5"/>
    <w:rsid w:val="00A6572C"/>
    <w:rsid w:val="00A70B5B"/>
    <w:rsid w:val="00A75D8E"/>
    <w:rsid w:val="00A7609E"/>
    <w:rsid w:val="00A80C99"/>
    <w:rsid w:val="00A81C16"/>
    <w:rsid w:val="00A82300"/>
    <w:rsid w:val="00A8559E"/>
    <w:rsid w:val="00A8568C"/>
    <w:rsid w:val="00A86097"/>
    <w:rsid w:val="00A86C70"/>
    <w:rsid w:val="00A87289"/>
    <w:rsid w:val="00A87D0F"/>
    <w:rsid w:val="00A91F42"/>
    <w:rsid w:val="00A9305D"/>
    <w:rsid w:val="00A93712"/>
    <w:rsid w:val="00A94439"/>
    <w:rsid w:val="00AA058E"/>
    <w:rsid w:val="00AA108B"/>
    <w:rsid w:val="00AA7AF6"/>
    <w:rsid w:val="00AB0C11"/>
    <w:rsid w:val="00AB11BF"/>
    <w:rsid w:val="00AB153B"/>
    <w:rsid w:val="00AB70BC"/>
    <w:rsid w:val="00AB7892"/>
    <w:rsid w:val="00AB7E66"/>
    <w:rsid w:val="00AC0AEF"/>
    <w:rsid w:val="00AC13C4"/>
    <w:rsid w:val="00AC2D46"/>
    <w:rsid w:val="00AC3781"/>
    <w:rsid w:val="00AC564A"/>
    <w:rsid w:val="00AD0886"/>
    <w:rsid w:val="00AD0F9E"/>
    <w:rsid w:val="00AD18A0"/>
    <w:rsid w:val="00AD2132"/>
    <w:rsid w:val="00AD42C6"/>
    <w:rsid w:val="00AD55DC"/>
    <w:rsid w:val="00AD7591"/>
    <w:rsid w:val="00AD76AE"/>
    <w:rsid w:val="00AE28B5"/>
    <w:rsid w:val="00AE39C1"/>
    <w:rsid w:val="00AE4677"/>
    <w:rsid w:val="00AE4A5D"/>
    <w:rsid w:val="00AE7837"/>
    <w:rsid w:val="00AE7B07"/>
    <w:rsid w:val="00AF1424"/>
    <w:rsid w:val="00AF1978"/>
    <w:rsid w:val="00AF2A4B"/>
    <w:rsid w:val="00AF36B8"/>
    <w:rsid w:val="00AF4D0E"/>
    <w:rsid w:val="00B022F7"/>
    <w:rsid w:val="00B02887"/>
    <w:rsid w:val="00B03A5E"/>
    <w:rsid w:val="00B04CCC"/>
    <w:rsid w:val="00B052FB"/>
    <w:rsid w:val="00B05A55"/>
    <w:rsid w:val="00B06472"/>
    <w:rsid w:val="00B06A6E"/>
    <w:rsid w:val="00B10102"/>
    <w:rsid w:val="00B12F5D"/>
    <w:rsid w:val="00B13DB3"/>
    <w:rsid w:val="00B15E9A"/>
    <w:rsid w:val="00B1694B"/>
    <w:rsid w:val="00B16AC7"/>
    <w:rsid w:val="00B242FC"/>
    <w:rsid w:val="00B2477A"/>
    <w:rsid w:val="00B248F5"/>
    <w:rsid w:val="00B24B0C"/>
    <w:rsid w:val="00B2623E"/>
    <w:rsid w:val="00B26A87"/>
    <w:rsid w:val="00B2738F"/>
    <w:rsid w:val="00B30FD0"/>
    <w:rsid w:val="00B31213"/>
    <w:rsid w:val="00B31907"/>
    <w:rsid w:val="00B33F72"/>
    <w:rsid w:val="00B35D50"/>
    <w:rsid w:val="00B3665F"/>
    <w:rsid w:val="00B4204F"/>
    <w:rsid w:val="00B44AB2"/>
    <w:rsid w:val="00B46866"/>
    <w:rsid w:val="00B4689E"/>
    <w:rsid w:val="00B500C5"/>
    <w:rsid w:val="00B52395"/>
    <w:rsid w:val="00B539FD"/>
    <w:rsid w:val="00B5785F"/>
    <w:rsid w:val="00B62AF5"/>
    <w:rsid w:val="00B63059"/>
    <w:rsid w:val="00B645C6"/>
    <w:rsid w:val="00B646ED"/>
    <w:rsid w:val="00B65A6F"/>
    <w:rsid w:val="00B70E2B"/>
    <w:rsid w:val="00B80003"/>
    <w:rsid w:val="00B81A31"/>
    <w:rsid w:val="00B8393F"/>
    <w:rsid w:val="00B861E7"/>
    <w:rsid w:val="00B86B84"/>
    <w:rsid w:val="00B90363"/>
    <w:rsid w:val="00B93758"/>
    <w:rsid w:val="00B9441E"/>
    <w:rsid w:val="00B9482D"/>
    <w:rsid w:val="00BA18A4"/>
    <w:rsid w:val="00BA4805"/>
    <w:rsid w:val="00BA4950"/>
    <w:rsid w:val="00BA6D1D"/>
    <w:rsid w:val="00BA70E7"/>
    <w:rsid w:val="00BB25AC"/>
    <w:rsid w:val="00BB33FC"/>
    <w:rsid w:val="00BB3F87"/>
    <w:rsid w:val="00BB62C7"/>
    <w:rsid w:val="00BB7954"/>
    <w:rsid w:val="00BB7A03"/>
    <w:rsid w:val="00BC4544"/>
    <w:rsid w:val="00BD0C0B"/>
    <w:rsid w:val="00BD1ABE"/>
    <w:rsid w:val="00BD5B76"/>
    <w:rsid w:val="00BE2C8E"/>
    <w:rsid w:val="00BE3CF5"/>
    <w:rsid w:val="00BE45D1"/>
    <w:rsid w:val="00BE799F"/>
    <w:rsid w:val="00BF46D2"/>
    <w:rsid w:val="00BF59EE"/>
    <w:rsid w:val="00BF6B11"/>
    <w:rsid w:val="00BF6BE9"/>
    <w:rsid w:val="00BF6E30"/>
    <w:rsid w:val="00BF7467"/>
    <w:rsid w:val="00C0007D"/>
    <w:rsid w:val="00C00617"/>
    <w:rsid w:val="00C00EBB"/>
    <w:rsid w:val="00C02328"/>
    <w:rsid w:val="00C04C07"/>
    <w:rsid w:val="00C06B6D"/>
    <w:rsid w:val="00C07596"/>
    <w:rsid w:val="00C1120D"/>
    <w:rsid w:val="00C12B3A"/>
    <w:rsid w:val="00C141F8"/>
    <w:rsid w:val="00C2457C"/>
    <w:rsid w:val="00C24A18"/>
    <w:rsid w:val="00C26155"/>
    <w:rsid w:val="00C27648"/>
    <w:rsid w:val="00C3199A"/>
    <w:rsid w:val="00C31EB9"/>
    <w:rsid w:val="00C32884"/>
    <w:rsid w:val="00C33581"/>
    <w:rsid w:val="00C3400D"/>
    <w:rsid w:val="00C35359"/>
    <w:rsid w:val="00C36C1D"/>
    <w:rsid w:val="00C36F32"/>
    <w:rsid w:val="00C40092"/>
    <w:rsid w:val="00C40D71"/>
    <w:rsid w:val="00C433E3"/>
    <w:rsid w:val="00C466B1"/>
    <w:rsid w:val="00C46DD2"/>
    <w:rsid w:val="00C47188"/>
    <w:rsid w:val="00C477DF"/>
    <w:rsid w:val="00C477FC"/>
    <w:rsid w:val="00C50E8A"/>
    <w:rsid w:val="00C5124D"/>
    <w:rsid w:val="00C52509"/>
    <w:rsid w:val="00C532BA"/>
    <w:rsid w:val="00C56159"/>
    <w:rsid w:val="00C625C8"/>
    <w:rsid w:val="00C664A4"/>
    <w:rsid w:val="00C67B28"/>
    <w:rsid w:val="00C71AAD"/>
    <w:rsid w:val="00C74498"/>
    <w:rsid w:val="00C86660"/>
    <w:rsid w:val="00C91BF2"/>
    <w:rsid w:val="00C9243C"/>
    <w:rsid w:val="00C940A8"/>
    <w:rsid w:val="00C94A2F"/>
    <w:rsid w:val="00C94FA1"/>
    <w:rsid w:val="00C952CB"/>
    <w:rsid w:val="00C96C8A"/>
    <w:rsid w:val="00C96ED6"/>
    <w:rsid w:val="00C97ED8"/>
    <w:rsid w:val="00CA0C7C"/>
    <w:rsid w:val="00CA17EE"/>
    <w:rsid w:val="00CA2586"/>
    <w:rsid w:val="00CA2B4E"/>
    <w:rsid w:val="00CA37EC"/>
    <w:rsid w:val="00CA5148"/>
    <w:rsid w:val="00CB0C0B"/>
    <w:rsid w:val="00CB13BA"/>
    <w:rsid w:val="00CB15ED"/>
    <w:rsid w:val="00CC0E20"/>
    <w:rsid w:val="00CC41EE"/>
    <w:rsid w:val="00CC495C"/>
    <w:rsid w:val="00CC5011"/>
    <w:rsid w:val="00CC6AAD"/>
    <w:rsid w:val="00CC7576"/>
    <w:rsid w:val="00CD25CB"/>
    <w:rsid w:val="00CD2736"/>
    <w:rsid w:val="00CD2CB2"/>
    <w:rsid w:val="00CD39D5"/>
    <w:rsid w:val="00CD4BA5"/>
    <w:rsid w:val="00CD5F8D"/>
    <w:rsid w:val="00CD75D7"/>
    <w:rsid w:val="00CE23CC"/>
    <w:rsid w:val="00CE4C50"/>
    <w:rsid w:val="00CE6216"/>
    <w:rsid w:val="00CE71FE"/>
    <w:rsid w:val="00CF00BC"/>
    <w:rsid w:val="00CF0D9E"/>
    <w:rsid w:val="00CF2682"/>
    <w:rsid w:val="00CF2F45"/>
    <w:rsid w:val="00CF5156"/>
    <w:rsid w:val="00CF6667"/>
    <w:rsid w:val="00CF6CA5"/>
    <w:rsid w:val="00D022D9"/>
    <w:rsid w:val="00D03BF0"/>
    <w:rsid w:val="00D047FD"/>
    <w:rsid w:val="00D05936"/>
    <w:rsid w:val="00D059A7"/>
    <w:rsid w:val="00D0687F"/>
    <w:rsid w:val="00D07812"/>
    <w:rsid w:val="00D10E94"/>
    <w:rsid w:val="00D11309"/>
    <w:rsid w:val="00D11EAA"/>
    <w:rsid w:val="00D135EA"/>
    <w:rsid w:val="00D14F5E"/>
    <w:rsid w:val="00D15D7F"/>
    <w:rsid w:val="00D17544"/>
    <w:rsid w:val="00D20FD9"/>
    <w:rsid w:val="00D23D2B"/>
    <w:rsid w:val="00D23DFD"/>
    <w:rsid w:val="00D300F4"/>
    <w:rsid w:val="00D31ACB"/>
    <w:rsid w:val="00D33FE9"/>
    <w:rsid w:val="00D3608C"/>
    <w:rsid w:val="00D40A9A"/>
    <w:rsid w:val="00D41C84"/>
    <w:rsid w:val="00D453C2"/>
    <w:rsid w:val="00D46AE7"/>
    <w:rsid w:val="00D46C0D"/>
    <w:rsid w:val="00D50926"/>
    <w:rsid w:val="00D50F82"/>
    <w:rsid w:val="00D559B0"/>
    <w:rsid w:val="00D56D7D"/>
    <w:rsid w:val="00D57486"/>
    <w:rsid w:val="00D57BC9"/>
    <w:rsid w:val="00D600C9"/>
    <w:rsid w:val="00D602CC"/>
    <w:rsid w:val="00D609EB"/>
    <w:rsid w:val="00D646A4"/>
    <w:rsid w:val="00D649D6"/>
    <w:rsid w:val="00D669C3"/>
    <w:rsid w:val="00D66BE5"/>
    <w:rsid w:val="00D70EC1"/>
    <w:rsid w:val="00D72397"/>
    <w:rsid w:val="00D732F3"/>
    <w:rsid w:val="00D74EF7"/>
    <w:rsid w:val="00D77665"/>
    <w:rsid w:val="00D8013D"/>
    <w:rsid w:val="00D85374"/>
    <w:rsid w:val="00D8633C"/>
    <w:rsid w:val="00D929C6"/>
    <w:rsid w:val="00D92E36"/>
    <w:rsid w:val="00DA1C3A"/>
    <w:rsid w:val="00DA20D0"/>
    <w:rsid w:val="00DA6357"/>
    <w:rsid w:val="00DA6AED"/>
    <w:rsid w:val="00DA74DB"/>
    <w:rsid w:val="00DA7C5B"/>
    <w:rsid w:val="00DB01D2"/>
    <w:rsid w:val="00DB046A"/>
    <w:rsid w:val="00DB5407"/>
    <w:rsid w:val="00DB6E9A"/>
    <w:rsid w:val="00DB78C7"/>
    <w:rsid w:val="00DC0856"/>
    <w:rsid w:val="00DC0F8B"/>
    <w:rsid w:val="00DC2148"/>
    <w:rsid w:val="00DD43D2"/>
    <w:rsid w:val="00DD493F"/>
    <w:rsid w:val="00DD5B3F"/>
    <w:rsid w:val="00DD664C"/>
    <w:rsid w:val="00DD7945"/>
    <w:rsid w:val="00DE16A8"/>
    <w:rsid w:val="00DE4201"/>
    <w:rsid w:val="00DE4F68"/>
    <w:rsid w:val="00DE68DE"/>
    <w:rsid w:val="00DF1C60"/>
    <w:rsid w:val="00DF262C"/>
    <w:rsid w:val="00DF397D"/>
    <w:rsid w:val="00DF44D5"/>
    <w:rsid w:val="00DF5B20"/>
    <w:rsid w:val="00DF722D"/>
    <w:rsid w:val="00E00D35"/>
    <w:rsid w:val="00E01BA6"/>
    <w:rsid w:val="00E01D18"/>
    <w:rsid w:val="00E02F0A"/>
    <w:rsid w:val="00E046C2"/>
    <w:rsid w:val="00E04A7F"/>
    <w:rsid w:val="00E04DB3"/>
    <w:rsid w:val="00E11B20"/>
    <w:rsid w:val="00E12D43"/>
    <w:rsid w:val="00E13A41"/>
    <w:rsid w:val="00E152C2"/>
    <w:rsid w:val="00E16EE8"/>
    <w:rsid w:val="00E2228F"/>
    <w:rsid w:val="00E23BB1"/>
    <w:rsid w:val="00E23CC7"/>
    <w:rsid w:val="00E24209"/>
    <w:rsid w:val="00E24BFF"/>
    <w:rsid w:val="00E25216"/>
    <w:rsid w:val="00E26E6D"/>
    <w:rsid w:val="00E32641"/>
    <w:rsid w:val="00E33088"/>
    <w:rsid w:val="00E3492C"/>
    <w:rsid w:val="00E45A5B"/>
    <w:rsid w:val="00E46AAF"/>
    <w:rsid w:val="00E46C42"/>
    <w:rsid w:val="00E472A2"/>
    <w:rsid w:val="00E5138E"/>
    <w:rsid w:val="00E5314E"/>
    <w:rsid w:val="00E53ECA"/>
    <w:rsid w:val="00E5459E"/>
    <w:rsid w:val="00E56BA6"/>
    <w:rsid w:val="00E61501"/>
    <w:rsid w:val="00E61A25"/>
    <w:rsid w:val="00E61A73"/>
    <w:rsid w:val="00E61D13"/>
    <w:rsid w:val="00E61F9A"/>
    <w:rsid w:val="00E628E3"/>
    <w:rsid w:val="00E62DBF"/>
    <w:rsid w:val="00E62F97"/>
    <w:rsid w:val="00E66363"/>
    <w:rsid w:val="00E66885"/>
    <w:rsid w:val="00E66BA2"/>
    <w:rsid w:val="00E70BB7"/>
    <w:rsid w:val="00E71534"/>
    <w:rsid w:val="00E71C81"/>
    <w:rsid w:val="00E72A9F"/>
    <w:rsid w:val="00E7308E"/>
    <w:rsid w:val="00E7346A"/>
    <w:rsid w:val="00E759CC"/>
    <w:rsid w:val="00E7674C"/>
    <w:rsid w:val="00E80751"/>
    <w:rsid w:val="00E81F96"/>
    <w:rsid w:val="00E93276"/>
    <w:rsid w:val="00E933A7"/>
    <w:rsid w:val="00E96363"/>
    <w:rsid w:val="00EA046F"/>
    <w:rsid w:val="00EA068C"/>
    <w:rsid w:val="00EA0C7A"/>
    <w:rsid w:val="00EA1FD8"/>
    <w:rsid w:val="00EA6A40"/>
    <w:rsid w:val="00EB3E77"/>
    <w:rsid w:val="00EB4178"/>
    <w:rsid w:val="00EB4519"/>
    <w:rsid w:val="00EB4832"/>
    <w:rsid w:val="00EB55AA"/>
    <w:rsid w:val="00EB5E18"/>
    <w:rsid w:val="00EB767E"/>
    <w:rsid w:val="00EC1AEF"/>
    <w:rsid w:val="00EC317B"/>
    <w:rsid w:val="00EC3D66"/>
    <w:rsid w:val="00EC4979"/>
    <w:rsid w:val="00EC4BAB"/>
    <w:rsid w:val="00EC5874"/>
    <w:rsid w:val="00ED07E3"/>
    <w:rsid w:val="00ED2912"/>
    <w:rsid w:val="00ED32C1"/>
    <w:rsid w:val="00ED472D"/>
    <w:rsid w:val="00ED71C4"/>
    <w:rsid w:val="00ED75F8"/>
    <w:rsid w:val="00EE0606"/>
    <w:rsid w:val="00EE1EF2"/>
    <w:rsid w:val="00EE7C58"/>
    <w:rsid w:val="00EF097A"/>
    <w:rsid w:val="00EF0B86"/>
    <w:rsid w:val="00EF1DE4"/>
    <w:rsid w:val="00EF4FFD"/>
    <w:rsid w:val="00EF51AB"/>
    <w:rsid w:val="00EF5B76"/>
    <w:rsid w:val="00F0099D"/>
    <w:rsid w:val="00F00DAE"/>
    <w:rsid w:val="00F0372F"/>
    <w:rsid w:val="00F037B1"/>
    <w:rsid w:val="00F039D4"/>
    <w:rsid w:val="00F03A1F"/>
    <w:rsid w:val="00F043E9"/>
    <w:rsid w:val="00F04E2A"/>
    <w:rsid w:val="00F0739D"/>
    <w:rsid w:val="00F137CF"/>
    <w:rsid w:val="00F144A8"/>
    <w:rsid w:val="00F17096"/>
    <w:rsid w:val="00F203A7"/>
    <w:rsid w:val="00F2167D"/>
    <w:rsid w:val="00F23EEF"/>
    <w:rsid w:val="00F25CC2"/>
    <w:rsid w:val="00F274D8"/>
    <w:rsid w:val="00F34F2C"/>
    <w:rsid w:val="00F350EA"/>
    <w:rsid w:val="00F359F3"/>
    <w:rsid w:val="00F41E6D"/>
    <w:rsid w:val="00F42B88"/>
    <w:rsid w:val="00F43F76"/>
    <w:rsid w:val="00F46660"/>
    <w:rsid w:val="00F475AA"/>
    <w:rsid w:val="00F523A1"/>
    <w:rsid w:val="00F54351"/>
    <w:rsid w:val="00F60E38"/>
    <w:rsid w:val="00F626D3"/>
    <w:rsid w:val="00F6295C"/>
    <w:rsid w:val="00F62FA2"/>
    <w:rsid w:val="00F65600"/>
    <w:rsid w:val="00F65DEA"/>
    <w:rsid w:val="00F66608"/>
    <w:rsid w:val="00F668B7"/>
    <w:rsid w:val="00F673AA"/>
    <w:rsid w:val="00F67BA7"/>
    <w:rsid w:val="00F70798"/>
    <w:rsid w:val="00F71350"/>
    <w:rsid w:val="00F71BEC"/>
    <w:rsid w:val="00F73B76"/>
    <w:rsid w:val="00F75791"/>
    <w:rsid w:val="00F767EA"/>
    <w:rsid w:val="00F82633"/>
    <w:rsid w:val="00F85786"/>
    <w:rsid w:val="00F85857"/>
    <w:rsid w:val="00F90DC7"/>
    <w:rsid w:val="00F92145"/>
    <w:rsid w:val="00F92DC0"/>
    <w:rsid w:val="00F92F24"/>
    <w:rsid w:val="00F943B4"/>
    <w:rsid w:val="00F94D6F"/>
    <w:rsid w:val="00F96085"/>
    <w:rsid w:val="00F9753D"/>
    <w:rsid w:val="00FA0E7C"/>
    <w:rsid w:val="00FA17E7"/>
    <w:rsid w:val="00FA1CE1"/>
    <w:rsid w:val="00FA24A3"/>
    <w:rsid w:val="00FA3BDD"/>
    <w:rsid w:val="00FA409D"/>
    <w:rsid w:val="00FA5975"/>
    <w:rsid w:val="00FA65DE"/>
    <w:rsid w:val="00FA6678"/>
    <w:rsid w:val="00FB0FEC"/>
    <w:rsid w:val="00FB2FC3"/>
    <w:rsid w:val="00FB32D7"/>
    <w:rsid w:val="00FB4C3C"/>
    <w:rsid w:val="00FB611B"/>
    <w:rsid w:val="00FB6609"/>
    <w:rsid w:val="00FC02BB"/>
    <w:rsid w:val="00FC093B"/>
    <w:rsid w:val="00FC1039"/>
    <w:rsid w:val="00FC212E"/>
    <w:rsid w:val="00FC2335"/>
    <w:rsid w:val="00FC2508"/>
    <w:rsid w:val="00FC2EE4"/>
    <w:rsid w:val="00FC50AB"/>
    <w:rsid w:val="00FC5225"/>
    <w:rsid w:val="00FC6BED"/>
    <w:rsid w:val="00FD0419"/>
    <w:rsid w:val="00FD2505"/>
    <w:rsid w:val="00FD2AA0"/>
    <w:rsid w:val="00FD3B7D"/>
    <w:rsid w:val="00FE11E6"/>
    <w:rsid w:val="00FE49E5"/>
    <w:rsid w:val="00FE5F46"/>
    <w:rsid w:val="00FE74A2"/>
    <w:rsid w:val="00FF4740"/>
    <w:rsid w:val="00FF5DD9"/>
    <w:rsid w:val="00FF6234"/>
    <w:rsid w:val="00FF67EE"/>
    <w:rsid w:val="00FF6F36"/>
    <w:rsid w:val="0A7D7D89"/>
    <w:rsid w:val="0D562339"/>
    <w:rsid w:val="133F130F"/>
    <w:rsid w:val="16203172"/>
    <w:rsid w:val="16C47DE6"/>
    <w:rsid w:val="18CF6099"/>
    <w:rsid w:val="1C9A40E8"/>
    <w:rsid w:val="26B532B3"/>
    <w:rsid w:val="30E323EA"/>
    <w:rsid w:val="387F0AAA"/>
    <w:rsid w:val="39233661"/>
    <w:rsid w:val="393322A1"/>
    <w:rsid w:val="3C532969"/>
    <w:rsid w:val="3CE96C55"/>
    <w:rsid w:val="40CB17AB"/>
    <w:rsid w:val="444D7FD3"/>
    <w:rsid w:val="4A332BCE"/>
    <w:rsid w:val="5453781E"/>
    <w:rsid w:val="5FC6049D"/>
    <w:rsid w:val="6F272AF8"/>
    <w:rsid w:val="77D77326"/>
    <w:rsid w:val="7BC21347"/>
    <w:rsid w:val="7E7FFDBF"/>
    <w:rsid w:val="7EA8771F"/>
    <w:rsid w:val="7FDFA64C"/>
    <w:rsid w:val="D3FDFFBF"/>
    <w:rsid w:val="D74DC984"/>
    <w:rsid w:val="F5F945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34"/>
    <w:qFormat/>
    <w:uiPriority w:val="99"/>
    <w:pPr>
      <w:keepNext/>
      <w:keepLines/>
      <w:spacing w:before="340" w:after="330" w:line="578" w:lineRule="auto"/>
      <w:outlineLvl w:val="0"/>
    </w:pPr>
    <w:rPr>
      <w:b/>
      <w:bCs/>
      <w:kern w:val="44"/>
      <w:sz w:val="44"/>
      <w:szCs w:val="44"/>
    </w:rPr>
  </w:style>
  <w:style w:type="paragraph" w:styleId="5">
    <w:name w:val="heading 2"/>
    <w:basedOn w:val="1"/>
    <w:next w:val="1"/>
    <w:link w:val="40"/>
    <w:unhideWhenUsed/>
    <w:qFormat/>
    <w:uiPriority w:val="0"/>
    <w:pPr>
      <w:ind w:firstLine="200" w:firstLineChars="200"/>
      <w:outlineLvl w:val="1"/>
    </w:pPr>
    <w:rPr>
      <w:rFonts w:ascii="Cambria" w:hAnsi="Cambria" w:eastAsia="方正仿宋_GBK"/>
      <w:b/>
      <w:bCs/>
      <w:sz w:val="30"/>
      <w:szCs w:val="32"/>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240" w:lineRule="auto"/>
      <w:ind w:left="420" w:leftChars="200" w:firstLine="420" w:firstLineChars="200"/>
    </w:pPr>
    <w:rPr>
      <w:rFonts w:ascii="Times New Roman" w:hAnsi="Times New Roman"/>
      <w:sz w:val="21"/>
      <w:szCs w:val="20"/>
    </w:rPr>
  </w:style>
  <w:style w:type="paragraph" w:styleId="3">
    <w:name w:val="Body Text Indent"/>
    <w:basedOn w:val="1"/>
    <w:link w:val="33"/>
    <w:qFormat/>
    <w:uiPriority w:val="0"/>
    <w:pPr>
      <w:ind w:right="-2" w:rightChars="-1" w:firstLine="948" w:firstLineChars="300"/>
    </w:pPr>
    <w:rPr>
      <w:rFonts w:ascii="仿宋_GB2312" w:eastAsia="仿宋_GB2312"/>
      <w:bCs/>
      <w:szCs w:val="24"/>
    </w:rPr>
  </w:style>
  <w:style w:type="paragraph" w:styleId="6">
    <w:name w:val="Normal Indent"/>
    <w:basedOn w:val="1"/>
    <w:qFormat/>
    <w:uiPriority w:val="99"/>
    <w:pPr>
      <w:adjustRightInd w:val="0"/>
      <w:ind w:firstLine="200" w:firstLineChars="200"/>
      <w:textAlignment w:val="baseline"/>
    </w:pPr>
    <w:rPr>
      <w:rFonts w:ascii="方正仿宋_GBK" w:hAnsi="Times New Roman" w:eastAsia="方正仿宋_GBK"/>
      <w:kern w:val="0"/>
      <w:sz w:val="32"/>
      <w:szCs w:val="20"/>
    </w:rPr>
  </w:style>
  <w:style w:type="paragraph" w:styleId="7">
    <w:name w:val="Document Map"/>
    <w:basedOn w:val="1"/>
    <w:link w:val="43"/>
    <w:unhideWhenUsed/>
    <w:qFormat/>
    <w:uiPriority w:val="99"/>
    <w:rPr>
      <w:rFonts w:ascii="宋体"/>
      <w:sz w:val="18"/>
      <w:szCs w:val="18"/>
    </w:rPr>
  </w:style>
  <w:style w:type="paragraph" w:styleId="8">
    <w:name w:val="annotation text"/>
    <w:basedOn w:val="1"/>
    <w:link w:val="28"/>
    <w:unhideWhenUsed/>
    <w:qFormat/>
    <w:uiPriority w:val="99"/>
    <w:pPr>
      <w:jc w:val="left"/>
    </w:pPr>
  </w:style>
  <w:style w:type="paragraph" w:styleId="9">
    <w:name w:val="Body Text"/>
    <w:basedOn w:val="1"/>
    <w:link w:val="29"/>
    <w:unhideWhenUsed/>
    <w:qFormat/>
    <w:uiPriority w:val="99"/>
    <w:pPr>
      <w:spacing w:after="120"/>
    </w:pPr>
  </w:style>
  <w:style w:type="paragraph" w:styleId="10">
    <w:name w:val="Date"/>
    <w:basedOn w:val="1"/>
    <w:next w:val="1"/>
    <w:link w:val="45"/>
    <w:qFormat/>
    <w:uiPriority w:val="0"/>
    <w:pPr>
      <w:ind w:left="100" w:leftChars="2500"/>
    </w:pPr>
    <w:rPr>
      <w:rFonts w:ascii="Times New Roman" w:hAnsi="Times New Roman" w:eastAsia="仿宋_GB2312"/>
      <w:sz w:val="32"/>
      <w:szCs w:val="24"/>
    </w:rPr>
  </w:style>
  <w:style w:type="paragraph" w:styleId="11">
    <w:name w:val="Balloon Text"/>
    <w:basedOn w:val="1"/>
    <w:link w:val="51"/>
    <w:unhideWhenUsed/>
    <w:qFormat/>
    <w:uiPriority w:val="99"/>
    <w:rPr>
      <w:sz w:val="18"/>
      <w:szCs w:val="18"/>
    </w:rPr>
  </w:style>
  <w:style w:type="paragraph" w:styleId="12">
    <w:name w:val="footer"/>
    <w:basedOn w:val="1"/>
    <w:link w:val="52"/>
    <w:unhideWhenUsed/>
    <w:qFormat/>
    <w:uiPriority w:val="99"/>
    <w:pPr>
      <w:tabs>
        <w:tab w:val="center" w:pos="4153"/>
        <w:tab w:val="right" w:pos="8306"/>
      </w:tabs>
      <w:snapToGrid w:val="0"/>
      <w:jc w:val="left"/>
    </w:pPr>
    <w:rPr>
      <w:sz w:val="18"/>
      <w:szCs w:val="18"/>
    </w:rPr>
  </w:style>
  <w:style w:type="paragraph" w:styleId="13">
    <w:name w:val="header"/>
    <w:basedOn w:val="1"/>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tabs>
        <w:tab w:val="right" w:leader="dot" w:pos="8511"/>
      </w:tabs>
    </w:pPr>
    <w:rPr>
      <w:rFonts w:ascii="宋体" w:hAnsi="宋体" w:eastAsia="宋体"/>
      <w:b/>
      <w:kern w:val="0"/>
      <w:sz w:val="28"/>
      <w:szCs w:val="28"/>
    </w:rPr>
  </w:style>
  <w:style w:type="paragraph" w:styleId="15">
    <w:name w:val="List"/>
    <w:basedOn w:val="1"/>
    <w:unhideWhenUsed/>
    <w:qFormat/>
    <w:uiPriority w:val="99"/>
    <w:pPr>
      <w:widowControl/>
      <w:autoSpaceDE w:val="0"/>
      <w:autoSpaceDN w:val="0"/>
      <w:adjustRightInd w:val="0"/>
      <w:contextualSpacing/>
      <w:jc w:val="left"/>
    </w:pPr>
    <w:rPr>
      <w:rFonts w:ascii="宋体" w:hAnsi="宋体"/>
      <w:color w:val="000000"/>
      <w:sz w:val="22"/>
      <w:szCs w:val="28"/>
    </w:rPr>
  </w:style>
  <w:style w:type="paragraph" w:styleId="16">
    <w:name w:val="footnote text"/>
    <w:basedOn w:val="1"/>
    <w:link w:val="36"/>
    <w:qFormat/>
    <w:uiPriority w:val="99"/>
    <w:pPr>
      <w:snapToGrid w:val="0"/>
      <w:jc w:val="left"/>
    </w:pPr>
    <w:rPr>
      <w:rFonts w:ascii="等线" w:hAnsi="等线" w:eastAsia="等线" w:cs="Times New Roman"/>
      <w:sz w:val="18"/>
      <w:szCs w:val="18"/>
    </w:rPr>
  </w:style>
  <w:style w:type="paragraph" w:styleId="17">
    <w:name w:val="toc 2"/>
    <w:basedOn w:val="1"/>
    <w:next w:val="1"/>
    <w:unhideWhenUsed/>
    <w:qFormat/>
    <w:uiPriority w:val="39"/>
    <w:pPr>
      <w:ind w:left="420" w:leftChars="200"/>
    </w:p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9">
    <w:name w:val="Body Text First Indent"/>
    <w:basedOn w:val="9"/>
    <w:link w:val="42"/>
    <w:unhideWhenUsed/>
    <w:qFormat/>
    <w:uiPriority w:val="99"/>
    <w:pPr>
      <w:ind w:firstLine="420" w:firstLineChars="100"/>
    </w:p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22"/>
    <w:rPr>
      <w:b/>
      <w:bCs/>
    </w:rPr>
  </w:style>
  <w:style w:type="character" w:styleId="24">
    <w:name w:val="page number"/>
    <w:basedOn w:val="22"/>
    <w:qFormat/>
    <w:uiPriority w:val="0"/>
  </w:style>
  <w:style w:type="character" w:styleId="25">
    <w:name w:val="Hyperlink"/>
    <w:basedOn w:val="22"/>
    <w:unhideWhenUsed/>
    <w:qFormat/>
    <w:uiPriority w:val="99"/>
    <w:rPr>
      <w:color w:val="0000FF"/>
      <w:u w:val="single"/>
    </w:rPr>
  </w:style>
  <w:style w:type="character" w:styleId="26">
    <w:name w:val="footnote reference"/>
    <w:qFormat/>
    <w:uiPriority w:val="99"/>
    <w:rPr>
      <w:rFonts w:cs="Times New Roman"/>
      <w:vertAlign w:val="superscript"/>
    </w:rPr>
  </w:style>
  <w:style w:type="character" w:customStyle="1" w:styleId="27">
    <w:name w:val="UserStyle_1"/>
    <w:qFormat/>
    <w:uiPriority w:val="0"/>
  </w:style>
  <w:style w:type="character" w:customStyle="1" w:styleId="28">
    <w:name w:val="批注文字 Char"/>
    <w:basedOn w:val="22"/>
    <w:link w:val="8"/>
    <w:qFormat/>
    <w:uiPriority w:val="99"/>
    <w:rPr>
      <w:rFonts w:ascii="Calibri" w:hAnsi="Calibri" w:eastAsia="宋体" w:cs="Times New Roman"/>
    </w:rPr>
  </w:style>
  <w:style w:type="character" w:customStyle="1" w:styleId="29">
    <w:name w:val="正文文本 Char"/>
    <w:basedOn w:val="22"/>
    <w:link w:val="9"/>
    <w:semiHidden/>
    <w:qFormat/>
    <w:uiPriority w:val="99"/>
    <w:rPr>
      <w:rFonts w:ascii="Calibri" w:hAnsi="Calibri" w:eastAsia="宋体" w:cs="Times New Roman"/>
    </w:rPr>
  </w:style>
  <w:style w:type="character" w:customStyle="1" w:styleId="30">
    <w:name w:val="fontstyle11"/>
    <w:basedOn w:val="22"/>
    <w:qFormat/>
    <w:uiPriority w:val="0"/>
    <w:rPr>
      <w:rFonts w:hint="eastAsia" w:ascii="宋体" w:hAnsi="宋体" w:eastAsia="宋体"/>
      <w:color w:val="000000"/>
      <w:sz w:val="28"/>
      <w:szCs w:val="28"/>
    </w:rPr>
  </w:style>
  <w:style w:type="character" w:customStyle="1" w:styleId="31">
    <w:name w:val="ca-0"/>
    <w:qFormat/>
    <w:uiPriority w:val="0"/>
  </w:style>
  <w:style w:type="character" w:customStyle="1" w:styleId="32">
    <w:name w:val="文档结构图 Char1"/>
    <w:qFormat/>
    <w:uiPriority w:val="0"/>
    <w:rPr>
      <w:rFonts w:ascii="Microsoft YaHei UI" w:eastAsia="Microsoft YaHei UI"/>
      <w:kern w:val="2"/>
      <w:sz w:val="18"/>
      <w:szCs w:val="18"/>
    </w:rPr>
  </w:style>
  <w:style w:type="character" w:customStyle="1" w:styleId="33">
    <w:name w:val="正文文本缩进 Char"/>
    <w:link w:val="3"/>
    <w:qFormat/>
    <w:uiPriority w:val="0"/>
    <w:rPr>
      <w:rFonts w:ascii="仿宋_GB2312" w:hAnsi="Calibri" w:eastAsia="仿宋_GB2312"/>
      <w:bCs/>
      <w:kern w:val="2"/>
      <w:sz w:val="21"/>
      <w:szCs w:val="24"/>
      <w:lang w:val="en-US" w:eastAsia="zh-CN" w:bidi="ar-SA"/>
    </w:rPr>
  </w:style>
  <w:style w:type="character" w:customStyle="1" w:styleId="34">
    <w:name w:val="标题 1 Char"/>
    <w:basedOn w:val="22"/>
    <w:link w:val="4"/>
    <w:qFormat/>
    <w:uiPriority w:val="99"/>
    <w:rPr>
      <w:rFonts w:ascii="Calibri" w:hAnsi="Calibri" w:eastAsia="宋体" w:cs="Times New Roman"/>
      <w:b/>
      <w:bCs/>
      <w:kern w:val="44"/>
      <w:sz w:val="44"/>
      <w:szCs w:val="44"/>
    </w:rPr>
  </w:style>
  <w:style w:type="character" w:customStyle="1" w:styleId="35">
    <w:name w:val="fontstyle01"/>
    <w:basedOn w:val="22"/>
    <w:qFormat/>
    <w:uiPriority w:val="0"/>
    <w:rPr>
      <w:rFonts w:hint="eastAsia" w:ascii="仿宋_GB2312" w:eastAsia="仿宋_GB2312"/>
      <w:color w:val="000000"/>
      <w:sz w:val="32"/>
      <w:szCs w:val="32"/>
    </w:rPr>
  </w:style>
  <w:style w:type="character" w:customStyle="1" w:styleId="36">
    <w:name w:val="脚注文本 Char1"/>
    <w:basedOn w:val="22"/>
    <w:link w:val="16"/>
    <w:semiHidden/>
    <w:qFormat/>
    <w:uiPriority w:val="99"/>
    <w:rPr>
      <w:rFonts w:ascii="Calibri" w:hAnsi="Calibri" w:eastAsia="宋体" w:cs="Times New Roman"/>
      <w:sz w:val="18"/>
      <w:szCs w:val="18"/>
    </w:rPr>
  </w:style>
  <w:style w:type="character" w:customStyle="1" w:styleId="37">
    <w:name w:val="日期 Char1"/>
    <w:qFormat/>
    <w:uiPriority w:val="0"/>
    <w:rPr>
      <w:rFonts w:eastAsia="方正仿宋_GBK"/>
      <w:kern w:val="2"/>
      <w:sz w:val="32"/>
    </w:rPr>
  </w:style>
  <w:style w:type="character" w:customStyle="1" w:styleId="38">
    <w:name w:val="UserStyle_0"/>
    <w:link w:val="39"/>
    <w:qFormat/>
    <w:uiPriority w:val="0"/>
    <w:rPr>
      <w:rFonts w:eastAsia="仿宋_GB2312"/>
      <w:sz w:val="32"/>
    </w:rPr>
  </w:style>
  <w:style w:type="paragraph" w:customStyle="1" w:styleId="39">
    <w:name w:val="BodyText"/>
    <w:basedOn w:val="1"/>
    <w:link w:val="38"/>
    <w:qFormat/>
    <w:uiPriority w:val="0"/>
    <w:pPr>
      <w:widowControl/>
      <w:textAlignment w:val="baseline"/>
    </w:pPr>
    <w:rPr>
      <w:rFonts w:ascii="Calibri" w:hAnsi="Calibri" w:eastAsia="仿宋_GB2312" w:cs="Times New Roman"/>
      <w:sz w:val="32"/>
    </w:rPr>
  </w:style>
  <w:style w:type="character" w:customStyle="1" w:styleId="40">
    <w:name w:val="标题 2 Char"/>
    <w:basedOn w:val="22"/>
    <w:link w:val="5"/>
    <w:qFormat/>
    <w:uiPriority w:val="0"/>
    <w:rPr>
      <w:rFonts w:ascii="Cambria" w:hAnsi="Cambria" w:eastAsia="方正仿宋_GBK" w:cs="Times New Roman"/>
      <w:b/>
      <w:bCs/>
      <w:sz w:val="30"/>
      <w:szCs w:val="32"/>
    </w:rPr>
  </w:style>
  <w:style w:type="character" w:customStyle="1" w:styleId="41">
    <w:name w:val="脚注文本 Char"/>
    <w:qFormat/>
    <w:uiPriority w:val="99"/>
    <w:rPr>
      <w:rFonts w:ascii="等线" w:hAnsi="等线" w:eastAsia="等线"/>
      <w:sz w:val="18"/>
      <w:szCs w:val="18"/>
    </w:rPr>
  </w:style>
  <w:style w:type="character" w:customStyle="1" w:styleId="42">
    <w:name w:val="正文首行缩进 Char"/>
    <w:basedOn w:val="29"/>
    <w:link w:val="19"/>
    <w:semiHidden/>
    <w:qFormat/>
    <w:uiPriority w:val="99"/>
  </w:style>
  <w:style w:type="character" w:customStyle="1" w:styleId="43">
    <w:name w:val="文档结构图 Char"/>
    <w:basedOn w:val="22"/>
    <w:link w:val="7"/>
    <w:semiHidden/>
    <w:qFormat/>
    <w:uiPriority w:val="99"/>
    <w:rPr>
      <w:rFonts w:ascii="宋体" w:hAnsi="Calibri" w:eastAsia="宋体" w:cs="Times New Roman"/>
      <w:sz w:val="18"/>
      <w:szCs w:val="18"/>
    </w:rPr>
  </w:style>
  <w:style w:type="character" w:customStyle="1" w:styleId="44">
    <w:name w:val="页眉 Char"/>
    <w:basedOn w:val="22"/>
    <w:link w:val="13"/>
    <w:semiHidden/>
    <w:qFormat/>
    <w:uiPriority w:val="99"/>
    <w:rPr>
      <w:rFonts w:ascii="Calibri" w:hAnsi="Calibri" w:eastAsia="宋体" w:cs="Times New Roman"/>
      <w:sz w:val="18"/>
      <w:szCs w:val="18"/>
    </w:rPr>
  </w:style>
  <w:style w:type="character" w:customStyle="1" w:styleId="45">
    <w:name w:val="日期 Char"/>
    <w:link w:val="10"/>
    <w:qFormat/>
    <w:uiPriority w:val="0"/>
    <w:rPr>
      <w:rFonts w:eastAsia="仿宋_GB2312"/>
      <w:kern w:val="2"/>
      <w:sz w:val="32"/>
      <w:szCs w:val="24"/>
      <w:lang w:val="en-US" w:eastAsia="zh-CN" w:bidi="ar-SA"/>
    </w:rPr>
  </w:style>
  <w:style w:type="character" w:customStyle="1" w:styleId="46">
    <w:name w:val="正文1-ht Char"/>
    <w:basedOn w:val="22"/>
    <w:link w:val="47"/>
    <w:qFormat/>
    <w:uiPriority w:val="0"/>
    <w:rPr>
      <w:rFonts w:ascii="Century Gothic" w:hAnsi="Century Gothic" w:eastAsia="宋体" w:cs="Times New Roman"/>
      <w:kern w:val="28"/>
      <w:sz w:val="28"/>
      <w:szCs w:val="24"/>
    </w:rPr>
  </w:style>
  <w:style w:type="paragraph" w:customStyle="1" w:styleId="47">
    <w:name w:val="正文1-ht"/>
    <w:basedOn w:val="1"/>
    <w:link w:val="46"/>
    <w:qFormat/>
    <w:uiPriority w:val="0"/>
    <w:pPr>
      <w:spacing w:before="60" w:after="60" w:line="360" w:lineRule="auto"/>
      <w:ind w:firstLine="200" w:firstLineChars="200"/>
    </w:pPr>
    <w:rPr>
      <w:rFonts w:ascii="Century Gothic" w:hAnsi="Century Gothic"/>
      <w:kern w:val="28"/>
      <w:sz w:val="28"/>
      <w:szCs w:val="24"/>
    </w:rPr>
  </w:style>
  <w:style w:type="character" w:customStyle="1" w:styleId="48">
    <w:name w:val="fontstyle31"/>
    <w:basedOn w:val="22"/>
    <w:qFormat/>
    <w:uiPriority w:val="0"/>
    <w:rPr>
      <w:rFonts w:hint="default" w:ascii="Times New Roman" w:hAnsi="Times New Roman" w:cs="Times New Roman"/>
      <w:color w:val="000000"/>
      <w:sz w:val="32"/>
      <w:szCs w:val="32"/>
    </w:rPr>
  </w:style>
  <w:style w:type="character" w:customStyle="1" w:styleId="49">
    <w:name w:val="样式 正文首行缩进 + Times New Roman 首行缩进:  2 字符 Char Char Char"/>
    <w:link w:val="50"/>
    <w:qFormat/>
    <w:locked/>
    <w:uiPriority w:val="99"/>
    <w:rPr>
      <w:rFonts w:ascii="Times New Roman" w:hAnsi="Times New Roman" w:eastAsia="宋体" w:cs="Times New Roman"/>
      <w:sz w:val="20"/>
      <w:szCs w:val="20"/>
    </w:rPr>
  </w:style>
  <w:style w:type="paragraph" w:customStyle="1" w:styleId="50">
    <w:name w:val="样式 正文首行缩进 + Times New Roman 首行缩进:  2 字符 Char Char"/>
    <w:link w:val="49"/>
    <w:qFormat/>
    <w:uiPriority w:val="99"/>
    <w:pPr>
      <w:spacing w:line="360" w:lineRule="auto"/>
      <w:ind w:firstLine="200" w:firstLineChars="200"/>
    </w:pPr>
    <w:rPr>
      <w:rFonts w:ascii="Times New Roman" w:hAnsi="Times New Roman" w:eastAsia="宋体" w:cs="Times New Roman"/>
      <w:kern w:val="2"/>
      <w:lang w:val="en-US" w:eastAsia="zh-CN" w:bidi="ar-SA"/>
    </w:rPr>
  </w:style>
  <w:style w:type="character" w:customStyle="1" w:styleId="51">
    <w:name w:val="批注框文本 Char"/>
    <w:basedOn w:val="22"/>
    <w:link w:val="11"/>
    <w:semiHidden/>
    <w:qFormat/>
    <w:uiPriority w:val="99"/>
    <w:rPr>
      <w:rFonts w:ascii="Calibri" w:hAnsi="Calibri" w:eastAsia="宋体" w:cs="Times New Roman"/>
      <w:sz w:val="18"/>
      <w:szCs w:val="18"/>
    </w:rPr>
  </w:style>
  <w:style w:type="character" w:customStyle="1" w:styleId="52">
    <w:name w:val="页脚 Char"/>
    <w:basedOn w:val="22"/>
    <w:link w:val="12"/>
    <w:qFormat/>
    <w:uiPriority w:val="99"/>
    <w:rPr>
      <w:rFonts w:ascii="Calibri" w:hAnsi="Calibri" w:eastAsia="宋体" w:cs="Times New Roman"/>
      <w:sz w:val="18"/>
      <w:szCs w:val="18"/>
    </w:rPr>
  </w:style>
  <w:style w:type="paragraph" w:customStyle="1" w:styleId="53">
    <w:name w:val="正文1"/>
    <w:basedOn w:val="1"/>
    <w:qFormat/>
    <w:uiPriority w:val="0"/>
    <w:pPr>
      <w:spacing w:line="360" w:lineRule="auto"/>
      <w:ind w:firstLine="200" w:firstLineChars="200"/>
    </w:pPr>
    <w:rPr>
      <w:rFonts w:ascii="Times New Roman" w:hAnsi="Times New Roman"/>
      <w:sz w:val="24"/>
      <w:szCs w:val="20"/>
    </w:rPr>
  </w:style>
  <w:style w:type="paragraph" w:customStyle="1" w:styleId="54">
    <w:name w:val=" Char"/>
    <w:basedOn w:val="1"/>
    <w:qFormat/>
    <w:uiPriority w:val="0"/>
    <w:pPr>
      <w:numPr>
        <w:ilvl w:val="0"/>
        <w:numId w:val="1"/>
      </w:numPr>
    </w:pPr>
    <w:rPr>
      <w:rFonts w:ascii="Times New Roman" w:hAnsi="Times New Roman"/>
      <w:sz w:val="24"/>
      <w:szCs w:val="24"/>
    </w:rPr>
  </w:style>
  <w:style w:type="paragraph" w:customStyle="1" w:styleId="55">
    <w:name w:val="Char Char1 Char"/>
    <w:basedOn w:val="1"/>
    <w:qFormat/>
    <w:uiPriority w:val="0"/>
    <w:rPr>
      <w:rFonts w:ascii="Times New Roman" w:hAnsi="Times New Roman"/>
      <w:szCs w:val="21"/>
    </w:rPr>
  </w:style>
  <w:style w:type="paragraph" w:customStyle="1" w:styleId="56">
    <w:name w:val="pa-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7">
    <w:name w:val="表格"/>
    <w:qFormat/>
    <w:uiPriority w:val="0"/>
    <w:pPr>
      <w:widowControl w:val="0"/>
      <w:adjustRightInd w:val="0"/>
      <w:snapToGrid w:val="0"/>
      <w:jc w:val="center"/>
    </w:pPr>
    <w:rPr>
      <w:rFonts w:ascii="Times New Roman" w:hAnsi="Times New Roman" w:eastAsia="宋体" w:cs="Times New Roman"/>
      <w:sz w:val="21"/>
      <w:szCs w:val="21"/>
      <w:lang w:val="en-US" w:eastAsia="zh-CN" w:bidi="ar-SA"/>
    </w:rPr>
  </w:style>
  <w:style w:type="paragraph" w:customStyle="1" w:styleId="58">
    <w:name w:val="List Paragraph"/>
    <w:basedOn w:val="1"/>
    <w:qFormat/>
    <w:uiPriority w:val="34"/>
    <w:pPr>
      <w:ind w:firstLine="420" w:firstLineChars="200"/>
    </w:pPr>
  </w:style>
  <w:style w:type="paragraph" w:customStyle="1" w:styleId="59">
    <w:name w:val="默认段落字体 Para Char Char Char Char Char Char Char Char Char Char"/>
    <w:basedOn w:val="1"/>
    <w:qFormat/>
    <w:uiPriority w:val="0"/>
    <w:rPr>
      <w:rFonts w:ascii="Times New Roman" w:hAnsi="Times New Roman" w:eastAsia="方正仿宋_GBK"/>
      <w:sz w:val="32"/>
      <w:szCs w:val="20"/>
    </w:rPr>
  </w:style>
  <w:style w:type="paragraph" w:customStyle="1" w:styleId="60">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61">
    <w:name w:val="_Style 216"/>
    <w:basedOn w:val="3"/>
    <w:next w:val="2"/>
    <w:qFormat/>
    <w:uiPriority w:val="0"/>
    <w:pPr>
      <w:ind w:left="420" w:leftChars="200" w:firstLine="420" w:firstLineChars="200"/>
    </w:pPr>
    <w:rPr>
      <w:rFonts w:ascii="Times New Roman" w:hAnsi="Times New Roman"/>
      <w:szCs w:val="20"/>
    </w:rPr>
  </w:style>
  <w:style w:type="paragraph" w:customStyle="1" w:styleId="62">
    <w:name w:val="样式 Century Gothic 四号 行距: 1.5 倍行距"/>
    <w:basedOn w:val="1"/>
    <w:qFormat/>
    <w:uiPriority w:val="0"/>
    <w:pPr>
      <w:spacing w:line="360" w:lineRule="auto"/>
      <w:ind w:firstLine="200" w:firstLineChars="200"/>
    </w:pPr>
    <w:rPr>
      <w:rFonts w:ascii="Century Gothic" w:hAnsi="宋体" w:cs="宋体"/>
      <w:sz w:val="28"/>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73</Pages>
  <Words>5919</Words>
  <Characters>33744</Characters>
  <Lines>281</Lines>
  <Paragraphs>79</Paragraphs>
  <TotalTime>0</TotalTime>
  <ScaleCrop>false</ScaleCrop>
  <LinksUpToDate>false</LinksUpToDate>
  <CharactersWithSpaces>39584</CharactersWithSpaces>
  <Application>WPS Office_12.8.2.21177_F1E327BC-269C-435d-A152-05C5408002CA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2021-09-17T01:40:00Z</dcterms:created>
  <dc:creator>Users</dc:creator>
  <cp:lastModifiedBy>王超</cp:lastModifiedBy>
  <cp:lastPrinted>2021-09-17T01:56:00Z</cp:lastPrinted>
  <dcterms:modified xsi:type="dcterms:W3CDTF">2026-01-29T02:23:23Z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2052-12.8.2.21177</vt:lpwstr>
  </property>
  <property fmtid="{D5CDD505-2E9C-101B-9397-08002B2CF9AE}" pid="3" name="ICV">
    <vt:lpwstr>06F6E062108F41829E838A1BFF456993</vt:lpwstr>
  </property>
</Properties>
</file>