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92"/>
        </w:tabs>
        <w:spacing w:line="940" w:lineRule="exact"/>
        <w:ind w:right="210" w:rightChars="100"/>
        <w:jc w:val="distribute"/>
        <w:rPr>
          <w:rFonts w:ascii="方正小标宋_GBK" w:eastAsia="方正小标宋_GBK"/>
          <w:b/>
          <w:w w:val="53"/>
          <w:sz w:val="28"/>
        </w:rPr>
      </w:pPr>
      <w:r>
        <w:rPr>
          <w:rFonts w:hint="eastAsia" w:ascii="方正小标宋_GBK" w:eastAsia="方正小标宋_GBK"/>
          <w:b/>
          <w:bCs/>
          <w:color w:val="FF0000"/>
          <w:w w:val="53"/>
          <w:sz w:val="88"/>
          <w:szCs w:val="100"/>
        </w:rPr>
        <w:t>重庆市黔江区人民政府办公室电子公文</w:t>
      </w:r>
    </w:p>
    <w:p>
      <w:pPr>
        <w:ind w:right="640" w:firstLine="210" w:firstLineChars="100"/>
        <w:rPr>
          <w:rFonts w:hint="eastAsia"/>
          <w:color w:val="000000"/>
          <w:szCs w:val="32"/>
        </w:rPr>
      </w:pPr>
      <w:r>
        <w:rPr>
          <w:rFonts w:hint="eastAsia"/>
          <w:color w:val="000000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黔江府办发﹝2019﹞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电子公文专用章</w:t>
      </w:r>
    </w:p>
    <w:p>
      <w:pPr>
        <w:spacing w:line="560" w:lineRule="exact"/>
        <w:ind w:firstLine="5120" w:firstLineChars="16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核收：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ascii="Times New Roman" w:hAnsi="Times New Roman" w:eastAsia="方正仿宋_GBK" w:cs="Times New Roman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outlineLvl w:val="0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重庆市黔江区人民政府办公室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关于加强集中式饮用水水源地保护管理的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jc w:val="center"/>
        <w:textAlignment w:val="auto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通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outlineLvl w:val="0"/>
        <w:rPr>
          <w:rFonts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各乡、镇人民政府，各街道办事处，区政府各部门，有关单位：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为了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</w:rPr>
        <w:t>加强我区集中式饮用水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水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</w:rPr>
        <w:t>源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地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</w:rPr>
        <w:t>环境保护，及时发现并消除饮用水水源地环境风险隐患，确保水源地水质稳定达标，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保障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</w:rPr>
        <w:t>人民群众饮水安全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。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</w:rPr>
        <w:t>依据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《中华人民共和国水污染防治法》《重庆市环境保护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</w:rPr>
        <w:t>条例》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及有关法律法规规定，现就加强集中式饮用水水源地保护管理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</w:rPr>
        <w:t>有关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要求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</w:rPr>
        <w:t>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ascii="方正黑体_GBK" w:hAnsi="宋体" w:eastAsia="方正黑体_GBK" w:cs="宋体"/>
          <w:color w:val="000000"/>
          <w:kern w:val="0"/>
          <w:sz w:val="32"/>
          <w:szCs w:val="32"/>
        </w:rPr>
      </w:pPr>
      <w:r>
        <w:rPr>
          <w:rFonts w:ascii="方正黑体_GBK" w:hAnsi="宋体" w:eastAsia="方正黑体_GBK" w:cs="宋体"/>
          <w:color w:val="000000"/>
          <w:kern w:val="0"/>
          <w:sz w:val="32"/>
          <w:szCs w:val="32"/>
        </w:rPr>
        <w:t>一、建立协同管理机制</w:t>
      </w: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</w:rPr>
        <w:t>，明确保护管理职责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按照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</w:rPr>
        <w:t>“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管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</w:rPr>
        <w:t>生产必须管环保”“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管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</w:rPr>
        <w:t>行业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必须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</w:rPr>
        <w:t>管环保”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的“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</w:rPr>
        <w:t>一岗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双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</w:rPr>
        <w:t>责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”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</w:rPr>
        <w:t>要求以及属地管理原则，进一步明确集中式饮用水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水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</w:rPr>
        <w:t>源地环境保护职责：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楷体_GBK" w:hAnsi="仿宋" w:eastAsia="方正楷体_GBK" w:cs="Times New Roman"/>
          <w:sz w:val="32"/>
          <w:szCs w:val="32"/>
        </w:rPr>
        <w:t>区生态环境局：</w:t>
      </w:r>
      <w:r>
        <w:rPr>
          <w:rFonts w:hint="eastAsia" w:ascii="方正仿宋_GBK" w:hAnsi="仿宋" w:eastAsia="方正仿宋_GBK" w:cs="Times New Roman"/>
          <w:sz w:val="32"/>
          <w:szCs w:val="32"/>
        </w:rPr>
        <w:t>负责集中</w:t>
      </w:r>
      <w:r>
        <w:rPr>
          <w:rFonts w:ascii="方正仿宋_GBK" w:hAnsi="仿宋" w:eastAsia="方正仿宋_GBK" w:cs="Times New Roman"/>
          <w:sz w:val="32"/>
          <w:szCs w:val="32"/>
        </w:rPr>
        <w:t>式</w:t>
      </w:r>
      <w:r>
        <w:rPr>
          <w:rFonts w:hint="eastAsia" w:ascii="方正仿宋_GBK" w:hAnsi="仿宋" w:eastAsia="方正仿宋_GBK" w:cs="Times New Roman"/>
          <w:sz w:val="32"/>
          <w:szCs w:val="32"/>
        </w:rPr>
        <w:t>饮用水水源地</w:t>
      </w:r>
      <w:r>
        <w:rPr>
          <w:rFonts w:ascii="方正仿宋_GBK" w:hAnsi="仿宋" w:eastAsia="方正仿宋_GBK" w:cs="Times New Roman"/>
          <w:sz w:val="32"/>
          <w:szCs w:val="32"/>
        </w:rPr>
        <w:t>环境保护</w:t>
      </w:r>
      <w:r>
        <w:rPr>
          <w:rFonts w:hint="eastAsia" w:ascii="方正仿宋_GBK" w:hAnsi="仿宋" w:eastAsia="方正仿宋_GBK" w:cs="Times New Roman"/>
          <w:sz w:val="32"/>
          <w:szCs w:val="32"/>
        </w:rPr>
        <w:t>统一监督管理。负责</w:t>
      </w:r>
      <w:r>
        <w:rPr>
          <w:rFonts w:ascii="方正仿宋_GBK" w:hAnsi="仿宋" w:eastAsia="方正仿宋_GBK" w:cs="Times New Roman"/>
          <w:sz w:val="32"/>
          <w:szCs w:val="32"/>
        </w:rPr>
        <w:t>饮用</w:t>
      </w:r>
      <w:r>
        <w:rPr>
          <w:rFonts w:hint="eastAsia" w:ascii="方正仿宋_GBK" w:hAnsi="仿宋" w:eastAsia="方正仿宋_GBK" w:cs="Times New Roman"/>
          <w:sz w:val="32"/>
          <w:szCs w:val="32"/>
        </w:rPr>
        <w:t>水</w:t>
      </w:r>
      <w:r>
        <w:rPr>
          <w:rFonts w:ascii="方正仿宋_GBK" w:hAnsi="仿宋" w:eastAsia="方正仿宋_GBK" w:cs="Times New Roman"/>
          <w:sz w:val="32"/>
          <w:szCs w:val="32"/>
        </w:rPr>
        <w:t>水源地</w:t>
      </w:r>
      <w:r>
        <w:rPr>
          <w:rFonts w:hint="eastAsia" w:ascii="方正仿宋_GBK" w:hAnsi="仿宋" w:eastAsia="方正仿宋_GBK" w:cs="Times New Roman"/>
          <w:sz w:val="32"/>
          <w:szCs w:val="32"/>
        </w:rPr>
        <w:t>保护区排污</w:t>
      </w:r>
      <w:r>
        <w:rPr>
          <w:rFonts w:ascii="方正仿宋_GBK" w:hAnsi="仿宋" w:eastAsia="方正仿宋_GBK" w:cs="Times New Roman"/>
          <w:sz w:val="32"/>
          <w:szCs w:val="32"/>
        </w:rPr>
        <w:t>口监督管理，牵头</w:t>
      </w:r>
      <w:r>
        <w:rPr>
          <w:rFonts w:hint="eastAsia" w:ascii="方正仿宋_GBK" w:hAnsi="仿宋" w:eastAsia="方正仿宋_GBK" w:cs="Times New Roman"/>
          <w:sz w:val="32"/>
          <w:szCs w:val="32"/>
        </w:rPr>
        <w:t>整治工业污染源；</w:t>
      </w:r>
      <w:r>
        <w:rPr>
          <w:rFonts w:ascii="方正仿宋_GBK" w:hAnsi="仿宋" w:eastAsia="方正仿宋_GBK" w:cs="Times New Roman"/>
          <w:sz w:val="32"/>
          <w:szCs w:val="32"/>
        </w:rPr>
        <w:t>严格控制饮用水水源地保护区内建设项目审批，定期开展集中式</w:t>
      </w:r>
      <w:r>
        <w:rPr>
          <w:rFonts w:hint="eastAsia" w:ascii="方正仿宋_GBK" w:hAnsi="仿宋" w:eastAsia="方正仿宋_GBK" w:cs="Times New Roman"/>
          <w:sz w:val="32"/>
          <w:szCs w:val="32"/>
        </w:rPr>
        <w:t>饮用</w:t>
      </w:r>
      <w:r>
        <w:rPr>
          <w:rFonts w:ascii="方正仿宋_GBK" w:hAnsi="仿宋" w:eastAsia="方正仿宋_GBK" w:cs="Times New Roman"/>
          <w:sz w:val="32"/>
          <w:szCs w:val="32"/>
        </w:rPr>
        <w:t>水</w:t>
      </w:r>
      <w:r>
        <w:rPr>
          <w:rFonts w:hint="eastAsia" w:ascii="方正仿宋_GBK" w:hAnsi="仿宋" w:eastAsia="方正仿宋_GBK" w:cs="Times New Roman"/>
          <w:sz w:val="32"/>
          <w:szCs w:val="32"/>
        </w:rPr>
        <w:t>源</w:t>
      </w:r>
      <w:r>
        <w:rPr>
          <w:rFonts w:ascii="方正仿宋_GBK" w:hAnsi="仿宋" w:eastAsia="方正仿宋_GBK" w:cs="Times New Roman"/>
          <w:sz w:val="32"/>
          <w:szCs w:val="32"/>
        </w:rPr>
        <w:t>水质监测</w:t>
      </w:r>
      <w:r>
        <w:rPr>
          <w:rFonts w:hint="eastAsia" w:ascii="方正仿宋_GBK" w:hAnsi="仿宋" w:eastAsia="方正仿宋_GBK" w:cs="Times New Roman"/>
          <w:sz w:val="32"/>
          <w:szCs w:val="32"/>
        </w:rPr>
        <w:t>；</w:t>
      </w:r>
      <w:r>
        <w:rPr>
          <w:rFonts w:ascii="方正仿宋_GBK" w:hAnsi="仿宋" w:eastAsia="方正仿宋_GBK" w:cs="Times New Roman"/>
          <w:sz w:val="32"/>
          <w:szCs w:val="32"/>
        </w:rPr>
        <w:t>组织开展水源地环境安全应急</w:t>
      </w:r>
      <w:r>
        <w:rPr>
          <w:rFonts w:hint="eastAsia" w:ascii="方正仿宋_GBK" w:hAnsi="仿宋" w:eastAsia="方正仿宋_GBK" w:cs="Times New Roman"/>
          <w:sz w:val="32"/>
          <w:szCs w:val="32"/>
        </w:rPr>
        <w:t>演练，督促供水单位落实应急物资储备，</w:t>
      </w:r>
      <w:r>
        <w:rPr>
          <w:rFonts w:ascii="方正仿宋_GBK" w:hAnsi="仿宋" w:eastAsia="方正仿宋_GBK" w:cs="Times New Roman"/>
          <w:sz w:val="32"/>
          <w:szCs w:val="32"/>
        </w:rPr>
        <w:t>按照“</w:t>
      </w:r>
      <w:r>
        <w:rPr>
          <w:rFonts w:hint="eastAsia" w:ascii="方正仿宋_GBK" w:hAnsi="仿宋" w:eastAsia="方正仿宋_GBK" w:cs="Times New Roman"/>
          <w:sz w:val="32"/>
          <w:szCs w:val="32"/>
        </w:rPr>
        <w:t>一</w:t>
      </w:r>
      <w:r>
        <w:rPr>
          <w:rFonts w:ascii="方正仿宋_GBK" w:hAnsi="仿宋" w:eastAsia="方正仿宋_GBK" w:cs="Times New Roman"/>
          <w:sz w:val="32"/>
          <w:szCs w:val="32"/>
        </w:rPr>
        <w:t>源一案”</w:t>
      </w:r>
      <w:r>
        <w:rPr>
          <w:rFonts w:hint="eastAsia" w:ascii="方正仿宋_GBK" w:hAnsi="仿宋" w:eastAsia="方正仿宋_GBK" w:cs="Times New Roman"/>
          <w:sz w:val="32"/>
          <w:szCs w:val="32"/>
        </w:rPr>
        <w:t>制定</w:t>
      </w:r>
      <w:r>
        <w:rPr>
          <w:rFonts w:ascii="方正仿宋_GBK" w:hAnsi="仿宋" w:eastAsia="方正仿宋_GBK" w:cs="Times New Roman"/>
          <w:sz w:val="32"/>
          <w:szCs w:val="32"/>
        </w:rPr>
        <w:t>应急预案</w:t>
      </w:r>
      <w:r>
        <w:rPr>
          <w:rFonts w:hint="eastAsia" w:ascii="方正仿宋_GBK" w:hAnsi="仿宋" w:eastAsia="方正仿宋_GBK" w:cs="Times New Roman"/>
          <w:sz w:val="32"/>
          <w:szCs w:val="32"/>
        </w:rPr>
        <w:t>；</w:t>
      </w:r>
      <w:r>
        <w:rPr>
          <w:rFonts w:ascii="方正仿宋_GBK" w:hAnsi="仿宋" w:eastAsia="方正仿宋_GBK" w:cs="Times New Roman"/>
          <w:sz w:val="32"/>
          <w:szCs w:val="32"/>
        </w:rPr>
        <w:t>牵头组织饮用水水源</w:t>
      </w:r>
      <w:r>
        <w:rPr>
          <w:rFonts w:hint="eastAsia" w:ascii="方正仿宋_GBK" w:hAnsi="仿宋" w:eastAsia="方正仿宋_GBK" w:cs="Times New Roman"/>
          <w:sz w:val="32"/>
          <w:szCs w:val="32"/>
        </w:rPr>
        <w:t>地保护区</w:t>
      </w:r>
      <w:r>
        <w:rPr>
          <w:rFonts w:ascii="方正仿宋_GBK" w:hAnsi="仿宋" w:eastAsia="方正仿宋_GBK" w:cs="Times New Roman"/>
          <w:sz w:val="32"/>
          <w:szCs w:val="32"/>
        </w:rPr>
        <w:t>突出环境问题整治，依法查处环境</w:t>
      </w:r>
      <w:r>
        <w:rPr>
          <w:rFonts w:hint="eastAsia" w:ascii="方正仿宋_GBK" w:hAnsi="仿宋" w:eastAsia="方正仿宋_GBK" w:cs="Times New Roman"/>
          <w:sz w:val="32"/>
          <w:szCs w:val="32"/>
        </w:rPr>
        <w:t>违法</w:t>
      </w:r>
      <w:r>
        <w:rPr>
          <w:rFonts w:ascii="方正仿宋_GBK" w:hAnsi="仿宋" w:eastAsia="方正仿宋_GBK" w:cs="Times New Roman"/>
          <w:sz w:val="32"/>
          <w:szCs w:val="32"/>
        </w:rPr>
        <w:t>行为</w:t>
      </w:r>
      <w:r>
        <w:rPr>
          <w:rFonts w:hint="eastAsia" w:ascii="方正仿宋_GBK" w:hAnsi="仿宋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楷体_GBK" w:hAnsi="仿宋" w:eastAsia="方正楷体_GBK" w:cs="Times New Roman"/>
          <w:sz w:val="32"/>
          <w:szCs w:val="32"/>
        </w:rPr>
        <w:t>区水利局：</w:t>
      </w:r>
      <w:r>
        <w:rPr>
          <w:rFonts w:hint="eastAsia" w:ascii="方正仿宋_GBK" w:hAnsi="仿宋" w:eastAsia="方正仿宋_GBK" w:cs="Times New Roman"/>
          <w:sz w:val="32"/>
          <w:szCs w:val="32"/>
          <w:lang w:eastAsia="zh-CN"/>
        </w:rPr>
        <w:t>负责全面</w:t>
      </w:r>
      <w:r>
        <w:rPr>
          <w:rFonts w:hint="eastAsia" w:ascii="方正仿宋_GBK" w:hAnsi="仿宋" w:eastAsia="方正仿宋_GBK" w:cs="Times New Roman"/>
          <w:sz w:val="32"/>
          <w:szCs w:val="32"/>
        </w:rPr>
        <w:t>落实“</w:t>
      </w:r>
      <w:r>
        <w:rPr>
          <w:rFonts w:ascii="方正仿宋_GBK" w:hAnsi="仿宋" w:eastAsia="方正仿宋_GBK" w:cs="Times New Roman"/>
          <w:sz w:val="32"/>
          <w:szCs w:val="32"/>
        </w:rPr>
        <w:t>河长制</w:t>
      </w:r>
      <w:r>
        <w:rPr>
          <w:rFonts w:hint="eastAsia" w:ascii="方正仿宋_GBK" w:hAnsi="仿宋" w:eastAsia="方正仿宋_GBK" w:cs="Times New Roman"/>
          <w:sz w:val="32"/>
          <w:szCs w:val="32"/>
        </w:rPr>
        <w:t>”，</w:t>
      </w:r>
      <w:r>
        <w:rPr>
          <w:rFonts w:ascii="方正仿宋_GBK" w:hAnsi="仿宋" w:eastAsia="方正仿宋_GBK" w:cs="Times New Roman"/>
          <w:sz w:val="32"/>
          <w:szCs w:val="32"/>
        </w:rPr>
        <w:t>督促指导有关河长（</w:t>
      </w:r>
      <w:r>
        <w:rPr>
          <w:rFonts w:hint="eastAsia" w:ascii="方正仿宋_GBK" w:hAnsi="仿宋" w:eastAsia="方正仿宋_GBK" w:cs="Times New Roman"/>
          <w:sz w:val="32"/>
          <w:szCs w:val="32"/>
        </w:rPr>
        <w:t>湖</w:t>
      </w:r>
      <w:r>
        <w:rPr>
          <w:rFonts w:ascii="方正仿宋_GBK" w:hAnsi="仿宋" w:eastAsia="方正仿宋_GBK" w:cs="Times New Roman"/>
          <w:sz w:val="32"/>
          <w:szCs w:val="32"/>
        </w:rPr>
        <w:t>长）</w:t>
      </w:r>
      <w:r>
        <w:rPr>
          <w:rFonts w:hint="eastAsia" w:ascii="方正仿宋_GBK" w:hAnsi="仿宋" w:eastAsia="方正仿宋_GBK" w:cs="Times New Roman"/>
          <w:sz w:val="32"/>
          <w:szCs w:val="32"/>
        </w:rPr>
        <w:t>加强</w:t>
      </w:r>
      <w:r>
        <w:rPr>
          <w:rFonts w:ascii="方正仿宋_GBK" w:hAnsi="仿宋" w:eastAsia="方正仿宋_GBK" w:cs="Times New Roman"/>
          <w:sz w:val="32"/>
          <w:szCs w:val="32"/>
        </w:rPr>
        <w:t>集中式饮用水水源地定期巡河（</w:t>
      </w:r>
      <w:r>
        <w:rPr>
          <w:rFonts w:hint="eastAsia" w:ascii="方正仿宋_GBK" w:hAnsi="仿宋" w:eastAsia="方正仿宋_GBK" w:cs="Times New Roman"/>
          <w:sz w:val="32"/>
          <w:szCs w:val="32"/>
        </w:rPr>
        <w:t>湖</w:t>
      </w:r>
      <w:r>
        <w:rPr>
          <w:rFonts w:ascii="方正仿宋_GBK" w:hAnsi="仿宋" w:eastAsia="方正仿宋_GBK" w:cs="Times New Roman"/>
          <w:sz w:val="32"/>
          <w:szCs w:val="32"/>
        </w:rPr>
        <w:t>）</w:t>
      </w:r>
      <w:r>
        <w:rPr>
          <w:rFonts w:hint="eastAsia" w:ascii="方正仿宋_GBK" w:hAnsi="仿宋" w:eastAsia="方正仿宋_GBK" w:cs="Times New Roman"/>
          <w:sz w:val="32"/>
          <w:szCs w:val="32"/>
        </w:rPr>
        <w:t>；</w:t>
      </w:r>
      <w:r>
        <w:rPr>
          <w:rFonts w:ascii="方正仿宋_GBK" w:hAnsi="仿宋" w:eastAsia="方正仿宋_GBK" w:cs="Times New Roman"/>
          <w:sz w:val="32"/>
          <w:szCs w:val="32"/>
        </w:rPr>
        <w:t>督促指导所属</w:t>
      </w:r>
      <w:r>
        <w:rPr>
          <w:rFonts w:hint="eastAsia" w:ascii="方正仿宋_GBK" w:hAnsi="仿宋" w:eastAsia="方正仿宋_GBK" w:cs="Times New Roman"/>
          <w:sz w:val="32"/>
          <w:szCs w:val="32"/>
        </w:rPr>
        <w:t>有关单位</w:t>
      </w:r>
      <w:r>
        <w:rPr>
          <w:rFonts w:ascii="方正仿宋_GBK" w:hAnsi="仿宋" w:eastAsia="方正仿宋_GBK" w:cs="Times New Roman"/>
          <w:sz w:val="32"/>
          <w:szCs w:val="32"/>
        </w:rPr>
        <w:t>加强饮用水</w:t>
      </w:r>
      <w:r>
        <w:rPr>
          <w:rFonts w:hint="eastAsia" w:ascii="方正仿宋_GBK" w:hAnsi="仿宋" w:eastAsia="方正仿宋_GBK" w:cs="Times New Roman"/>
          <w:sz w:val="32"/>
          <w:szCs w:val="32"/>
        </w:rPr>
        <w:t>水</w:t>
      </w:r>
      <w:r>
        <w:rPr>
          <w:rFonts w:ascii="方正仿宋_GBK" w:hAnsi="仿宋" w:eastAsia="方正仿宋_GBK" w:cs="Times New Roman"/>
          <w:sz w:val="32"/>
          <w:szCs w:val="32"/>
        </w:rPr>
        <w:t>源地</w:t>
      </w:r>
      <w:r>
        <w:rPr>
          <w:rFonts w:hint="eastAsia" w:ascii="方正仿宋_GBK" w:hAnsi="仿宋" w:eastAsia="方正仿宋_GBK" w:cs="Times New Roman"/>
          <w:sz w:val="32"/>
          <w:szCs w:val="32"/>
        </w:rPr>
        <w:t>日常</w:t>
      </w:r>
      <w:r>
        <w:rPr>
          <w:rFonts w:ascii="方正仿宋_GBK" w:hAnsi="仿宋" w:eastAsia="方正仿宋_GBK" w:cs="Times New Roman"/>
          <w:sz w:val="32"/>
          <w:szCs w:val="32"/>
        </w:rPr>
        <w:t>巡查，及时</w:t>
      </w:r>
      <w:r>
        <w:rPr>
          <w:rFonts w:hint="eastAsia" w:ascii="方正仿宋_GBK" w:hAnsi="仿宋" w:eastAsia="方正仿宋_GBK" w:cs="Times New Roman"/>
          <w:sz w:val="32"/>
          <w:szCs w:val="32"/>
        </w:rPr>
        <w:t>清</w:t>
      </w:r>
      <w:r>
        <w:rPr>
          <w:rFonts w:ascii="方正仿宋_GBK" w:hAnsi="仿宋" w:eastAsia="方正仿宋_GBK" w:cs="Times New Roman"/>
          <w:sz w:val="32"/>
          <w:szCs w:val="32"/>
        </w:rPr>
        <w:t>漂</w:t>
      </w:r>
      <w:r>
        <w:rPr>
          <w:rFonts w:hint="eastAsia" w:ascii="方正仿宋_GBK" w:hAnsi="仿宋" w:eastAsia="方正仿宋_GBK" w:cs="Times New Roman"/>
          <w:sz w:val="32"/>
          <w:szCs w:val="32"/>
        </w:rPr>
        <w:t>；负责将</w:t>
      </w:r>
      <w:r>
        <w:rPr>
          <w:rFonts w:ascii="方正仿宋_GBK" w:hAnsi="仿宋" w:eastAsia="方正仿宋_GBK" w:cs="Times New Roman"/>
          <w:sz w:val="32"/>
          <w:szCs w:val="32"/>
        </w:rPr>
        <w:t>集中式</w:t>
      </w:r>
      <w:r>
        <w:rPr>
          <w:rFonts w:hint="eastAsia" w:ascii="方正仿宋_GBK" w:hAnsi="仿宋" w:eastAsia="方正仿宋_GBK" w:cs="Times New Roman"/>
          <w:sz w:val="32"/>
          <w:szCs w:val="32"/>
        </w:rPr>
        <w:t>饮用水水源地</w:t>
      </w:r>
      <w:r>
        <w:rPr>
          <w:rFonts w:ascii="方正仿宋_GBK" w:hAnsi="仿宋" w:eastAsia="方正仿宋_GBK" w:cs="Times New Roman"/>
          <w:sz w:val="32"/>
          <w:szCs w:val="32"/>
        </w:rPr>
        <w:t>优先纳入水利整治项目，实施饮水</w:t>
      </w:r>
      <w:r>
        <w:rPr>
          <w:rFonts w:hint="eastAsia" w:ascii="方正仿宋_GBK" w:hAnsi="仿宋" w:eastAsia="方正仿宋_GBK" w:cs="Times New Roman"/>
          <w:sz w:val="32"/>
          <w:szCs w:val="32"/>
        </w:rPr>
        <w:t>安全</w:t>
      </w:r>
      <w:r>
        <w:rPr>
          <w:rFonts w:ascii="方正仿宋_GBK" w:hAnsi="仿宋" w:eastAsia="方正仿宋_GBK" w:cs="Times New Roman"/>
          <w:sz w:val="32"/>
          <w:szCs w:val="32"/>
        </w:rPr>
        <w:t>保障工程</w:t>
      </w:r>
      <w:r>
        <w:rPr>
          <w:rFonts w:hint="eastAsia" w:ascii="方正仿宋_GBK" w:hAnsi="仿宋" w:eastAsia="方正仿宋_GBK" w:cs="Times New Roman"/>
          <w:sz w:val="32"/>
          <w:szCs w:val="32"/>
        </w:rPr>
        <w:t>；</w:t>
      </w:r>
      <w:r>
        <w:rPr>
          <w:rFonts w:ascii="方正仿宋_GBK" w:hAnsi="仿宋" w:eastAsia="方正仿宋_GBK" w:cs="Times New Roman"/>
          <w:sz w:val="32"/>
          <w:szCs w:val="32"/>
        </w:rPr>
        <w:t>配合相关部门</w:t>
      </w:r>
      <w:r>
        <w:rPr>
          <w:rFonts w:hint="eastAsia" w:ascii="方正仿宋_GBK" w:hAnsi="仿宋" w:eastAsia="方正仿宋_GBK" w:cs="Times New Roman"/>
          <w:sz w:val="32"/>
          <w:szCs w:val="32"/>
        </w:rPr>
        <w:t>开展</w:t>
      </w:r>
      <w:r>
        <w:rPr>
          <w:rFonts w:ascii="方正仿宋_GBK" w:hAnsi="仿宋" w:eastAsia="方正仿宋_GBK" w:cs="Times New Roman"/>
          <w:sz w:val="32"/>
          <w:szCs w:val="32"/>
        </w:rPr>
        <w:t>饮用水水源地环境突出问题整治工作</w:t>
      </w:r>
      <w:r>
        <w:rPr>
          <w:rFonts w:hint="eastAsia" w:ascii="方正仿宋_GBK" w:hAnsi="仿宋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楷体_GBK" w:hAnsi="仿宋" w:eastAsia="方正楷体_GBK" w:cs="Times New Roman"/>
          <w:sz w:val="32"/>
          <w:szCs w:val="32"/>
        </w:rPr>
        <w:t>区农业</w:t>
      </w:r>
      <w:r>
        <w:rPr>
          <w:rFonts w:ascii="方正楷体_GBK" w:hAnsi="仿宋" w:eastAsia="方正楷体_GBK" w:cs="Times New Roman"/>
          <w:sz w:val="32"/>
          <w:szCs w:val="32"/>
        </w:rPr>
        <w:t>农村</w:t>
      </w:r>
      <w:r>
        <w:rPr>
          <w:rFonts w:hint="eastAsia" w:ascii="方正楷体_GBK" w:hAnsi="仿宋" w:eastAsia="方正楷体_GBK" w:cs="Times New Roman"/>
          <w:sz w:val="32"/>
          <w:szCs w:val="32"/>
        </w:rPr>
        <w:t>委、区畜牧技术服务中心：</w:t>
      </w:r>
      <w:r>
        <w:rPr>
          <w:rFonts w:ascii="方正仿宋_GBK" w:hAnsi="仿宋" w:eastAsia="方正仿宋_GBK" w:cs="Times New Roman"/>
          <w:sz w:val="32"/>
          <w:szCs w:val="32"/>
        </w:rPr>
        <w:t>牵头</w:t>
      </w:r>
      <w:r>
        <w:rPr>
          <w:rFonts w:hint="eastAsia" w:ascii="方正仿宋_GBK" w:hAnsi="仿宋" w:eastAsia="方正仿宋_GBK" w:cs="Times New Roman"/>
          <w:sz w:val="32"/>
          <w:szCs w:val="32"/>
        </w:rPr>
        <w:t>负责饮用水水源保护区畜禽</w:t>
      </w:r>
      <w:r>
        <w:rPr>
          <w:rFonts w:ascii="方正仿宋_GBK" w:hAnsi="仿宋" w:eastAsia="方正仿宋_GBK" w:cs="Times New Roman"/>
          <w:sz w:val="32"/>
          <w:szCs w:val="32"/>
        </w:rPr>
        <w:t>和水产养殖污染治理，依法取缔水源保护区畜</w:t>
      </w:r>
      <w:r>
        <w:rPr>
          <w:rFonts w:hint="eastAsia" w:ascii="方正仿宋_GBK" w:hAnsi="仿宋" w:eastAsia="方正仿宋_GBK" w:cs="Times New Roman"/>
          <w:sz w:val="32"/>
          <w:szCs w:val="32"/>
        </w:rPr>
        <w:t>禽</w:t>
      </w:r>
      <w:r>
        <w:rPr>
          <w:rFonts w:ascii="方正仿宋_GBK" w:hAnsi="仿宋" w:eastAsia="方正仿宋_GBK" w:cs="Times New Roman"/>
          <w:sz w:val="32"/>
          <w:szCs w:val="32"/>
        </w:rPr>
        <w:t>养殖场和水产养殖</w:t>
      </w:r>
      <w:r>
        <w:rPr>
          <w:rFonts w:hint="eastAsia" w:ascii="方正仿宋_GBK" w:hAnsi="仿宋" w:eastAsia="方正仿宋_GBK" w:cs="Times New Roman"/>
          <w:sz w:val="32"/>
          <w:szCs w:val="32"/>
        </w:rPr>
        <w:t>；</w:t>
      </w:r>
      <w:r>
        <w:rPr>
          <w:rFonts w:ascii="方正仿宋_GBK" w:hAnsi="仿宋" w:eastAsia="方正仿宋_GBK" w:cs="Times New Roman"/>
          <w:sz w:val="32"/>
          <w:szCs w:val="32"/>
        </w:rPr>
        <w:t>牵头开展禁</w:t>
      </w:r>
      <w:r>
        <w:rPr>
          <w:rFonts w:hint="eastAsia" w:ascii="方正仿宋_GBK" w:hAnsi="仿宋" w:eastAsia="方正仿宋_GBK" w:cs="Times New Roman"/>
          <w:sz w:val="32"/>
          <w:szCs w:val="32"/>
        </w:rPr>
        <w:t>渔</w:t>
      </w:r>
      <w:r>
        <w:rPr>
          <w:rFonts w:ascii="方正仿宋_GBK" w:hAnsi="仿宋" w:eastAsia="方正仿宋_GBK" w:cs="Times New Roman"/>
          <w:sz w:val="32"/>
          <w:szCs w:val="32"/>
        </w:rPr>
        <w:t>期渔政执法检查，依法查处集中式饮用水</w:t>
      </w:r>
      <w:r>
        <w:rPr>
          <w:rFonts w:hint="eastAsia" w:ascii="方正仿宋_GBK" w:hAnsi="仿宋" w:eastAsia="方正仿宋_GBK" w:cs="Times New Roman"/>
          <w:sz w:val="32"/>
          <w:szCs w:val="32"/>
        </w:rPr>
        <w:t>水</w:t>
      </w:r>
      <w:r>
        <w:rPr>
          <w:rFonts w:ascii="方正仿宋_GBK" w:hAnsi="仿宋" w:eastAsia="方正仿宋_GBK" w:cs="Times New Roman"/>
          <w:sz w:val="32"/>
          <w:szCs w:val="32"/>
        </w:rPr>
        <w:t>源地</w:t>
      </w:r>
      <w:r>
        <w:rPr>
          <w:rFonts w:hint="eastAsia" w:ascii="方正仿宋_GBK" w:hAnsi="仿宋" w:eastAsia="方正仿宋_GBK" w:cs="Times New Roman"/>
          <w:sz w:val="32"/>
          <w:szCs w:val="32"/>
        </w:rPr>
        <w:t>毒</w:t>
      </w:r>
      <w:r>
        <w:rPr>
          <w:rFonts w:ascii="方正仿宋_GBK" w:hAnsi="仿宋" w:eastAsia="方正仿宋_GBK" w:cs="Times New Roman"/>
          <w:sz w:val="32"/>
          <w:szCs w:val="32"/>
        </w:rPr>
        <w:t>、炸、电、钓鱼违法行为</w:t>
      </w:r>
      <w:r>
        <w:rPr>
          <w:rFonts w:hint="eastAsia" w:ascii="方正仿宋_GBK" w:hAnsi="仿宋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楷体_GBK" w:hAnsi="仿宋" w:eastAsia="方正楷体_GBK" w:cs="Times New Roman"/>
          <w:sz w:val="32"/>
          <w:szCs w:val="32"/>
        </w:rPr>
        <w:t>区交通局：</w:t>
      </w:r>
      <w:r>
        <w:rPr>
          <w:rFonts w:hint="eastAsia" w:ascii="方正仿宋_GBK" w:hAnsi="仿宋" w:eastAsia="方正仿宋_GBK" w:cs="Times New Roman"/>
          <w:sz w:val="32"/>
          <w:szCs w:val="32"/>
        </w:rPr>
        <w:t>负责加强饮用水水源地</w:t>
      </w:r>
      <w:r>
        <w:rPr>
          <w:rFonts w:ascii="方正仿宋_GBK" w:hAnsi="仿宋" w:eastAsia="方正仿宋_GBK" w:cs="Times New Roman"/>
          <w:sz w:val="32"/>
          <w:szCs w:val="32"/>
        </w:rPr>
        <w:t>水域</w:t>
      </w:r>
      <w:r>
        <w:rPr>
          <w:rFonts w:hint="eastAsia" w:ascii="方正仿宋_GBK" w:hAnsi="仿宋" w:eastAsia="方正仿宋_GBK" w:cs="Times New Roman"/>
          <w:sz w:val="32"/>
          <w:szCs w:val="32"/>
        </w:rPr>
        <w:t>船舶污染</w:t>
      </w:r>
      <w:r>
        <w:rPr>
          <w:rFonts w:ascii="方正仿宋_GBK" w:hAnsi="仿宋" w:eastAsia="方正仿宋_GBK" w:cs="Times New Roman"/>
          <w:sz w:val="32"/>
          <w:szCs w:val="32"/>
        </w:rPr>
        <w:t>防治</w:t>
      </w:r>
      <w:r>
        <w:rPr>
          <w:rFonts w:hint="eastAsia" w:ascii="方正仿宋_GBK" w:hAnsi="仿宋" w:eastAsia="方正仿宋_GBK" w:cs="Times New Roman"/>
          <w:sz w:val="32"/>
          <w:szCs w:val="32"/>
        </w:rPr>
        <w:t>工作，严格</w:t>
      </w:r>
      <w:r>
        <w:rPr>
          <w:rFonts w:ascii="方正仿宋_GBK" w:hAnsi="仿宋" w:eastAsia="方正仿宋_GBK" w:cs="Times New Roman"/>
          <w:sz w:val="32"/>
          <w:szCs w:val="32"/>
        </w:rPr>
        <w:t>依法审批新增船舶，严禁在饮用水水源地</w:t>
      </w:r>
      <w:r>
        <w:rPr>
          <w:rFonts w:hint="eastAsia" w:ascii="方正仿宋_GBK" w:hAnsi="仿宋" w:eastAsia="方正仿宋_GBK" w:cs="Times New Roman"/>
          <w:sz w:val="32"/>
          <w:szCs w:val="32"/>
        </w:rPr>
        <w:t>一级</w:t>
      </w:r>
      <w:r>
        <w:rPr>
          <w:rFonts w:ascii="方正仿宋_GBK" w:hAnsi="仿宋" w:eastAsia="方正仿宋_GBK" w:cs="Times New Roman"/>
          <w:sz w:val="32"/>
          <w:szCs w:val="32"/>
        </w:rPr>
        <w:t>保护区水域审批投放船舶</w:t>
      </w:r>
      <w:r>
        <w:rPr>
          <w:rFonts w:hint="eastAsia" w:ascii="方正仿宋_GBK" w:hAnsi="仿宋" w:eastAsia="方正仿宋_GBK" w:cs="Times New Roman"/>
          <w:sz w:val="32"/>
          <w:szCs w:val="32"/>
        </w:rPr>
        <w:t>；</w:t>
      </w:r>
      <w:r>
        <w:rPr>
          <w:rFonts w:ascii="方正仿宋_GBK" w:hAnsi="仿宋" w:eastAsia="方正仿宋_GBK" w:cs="Times New Roman"/>
          <w:sz w:val="32"/>
          <w:szCs w:val="32"/>
        </w:rPr>
        <w:t>负责查处船舶污染事故及其它违法行为</w:t>
      </w:r>
      <w:r>
        <w:rPr>
          <w:rFonts w:hint="eastAsia" w:ascii="方正仿宋_GBK" w:hAnsi="仿宋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楷体_GBK" w:hAnsi="仿宋" w:eastAsia="方正楷体_GBK" w:cs="Times New Roman"/>
          <w:sz w:val="32"/>
          <w:szCs w:val="32"/>
        </w:rPr>
        <w:t>区公安局：</w:t>
      </w:r>
      <w:r>
        <w:rPr>
          <w:rFonts w:hint="eastAsia" w:ascii="方正仿宋_GBK" w:hAnsi="仿宋" w:eastAsia="方正仿宋_GBK" w:cs="Times New Roman"/>
          <w:sz w:val="32"/>
          <w:szCs w:val="32"/>
        </w:rPr>
        <w:t>负责打击各类投毒、投药、炸鱼和破坏饮用水源保护设施的违法</w:t>
      </w:r>
      <w:r>
        <w:rPr>
          <w:rFonts w:ascii="方正仿宋_GBK" w:hAnsi="仿宋" w:eastAsia="方正仿宋_GBK" w:cs="Times New Roman"/>
          <w:sz w:val="32"/>
          <w:szCs w:val="32"/>
        </w:rPr>
        <w:t>犯罪</w:t>
      </w:r>
      <w:r>
        <w:rPr>
          <w:rFonts w:hint="eastAsia" w:ascii="方正仿宋_GBK" w:hAnsi="仿宋" w:eastAsia="方正仿宋_GBK" w:cs="Times New Roman"/>
          <w:sz w:val="32"/>
          <w:szCs w:val="32"/>
        </w:rPr>
        <w:t>行为；</w:t>
      </w:r>
      <w:r>
        <w:rPr>
          <w:rFonts w:ascii="方正仿宋_GBK" w:hAnsi="仿宋" w:eastAsia="方正仿宋_GBK" w:cs="Times New Roman"/>
          <w:sz w:val="32"/>
          <w:szCs w:val="32"/>
        </w:rPr>
        <w:t>配合相关部门开展饮用水</w:t>
      </w:r>
      <w:r>
        <w:rPr>
          <w:rFonts w:hint="eastAsia" w:ascii="方正仿宋_GBK" w:hAnsi="仿宋" w:eastAsia="方正仿宋_GBK" w:cs="Times New Roman"/>
          <w:sz w:val="32"/>
          <w:szCs w:val="32"/>
        </w:rPr>
        <w:t>水</w:t>
      </w:r>
      <w:r>
        <w:rPr>
          <w:rFonts w:ascii="方正仿宋_GBK" w:hAnsi="仿宋" w:eastAsia="方正仿宋_GBK" w:cs="Times New Roman"/>
          <w:sz w:val="32"/>
          <w:szCs w:val="32"/>
        </w:rPr>
        <w:t>源</w:t>
      </w:r>
      <w:r>
        <w:rPr>
          <w:rFonts w:hint="eastAsia" w:ascii="方正仿宋_GBK" w:hAnsi="仿宋" w:eastAsia="方正仿宋_GBK" w:cs="Times New Roman"/>
          <w:sz w:val="32"/>
          <w:szCs w:val="32"/>
        </w:rPr>
        <w:t>地保护区</w:t>
      </w:r>
      <w:r>
        <w:rPr>
          <w:rFonts w:ascii="方正仿宋_GBK" w:hAnsi="仿宋" w:eastAsia="方正仿宋_GBK" w:cs="Times New Roman"/>
          <w:sz w:val="32"/>
          <w:szCs w:val="32"/>
        </w:rPr>
        <w:t>环境突出问题整治，依法及时打击阻挠执行公务的违法行为</w:t>
      </w:r>
      <w:r>
        <w:rPr>
          <w:rFonts w:hint="eastAsia" w:ascii="方正仿宋_GBK" w:hAnsi="仿宋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楷体_GBK" w:hAnsi="仿宋" w:eastAsia="方正楷体_GBK" w:cs="Times New Roman"/>
          <w:sz w:val="32"/>
          <w:szCs w:val="32"/>
        </w:rPr>
        <w:t>区</w:t>
      </w:r>
      <w:r>
        <w:rPr>
          <w:rFonts w:ascii="方正楷体_GBK" w:hAnsi="仿宋" w:eastAsia="方正楷体_GBK" w:cs="Times New Roman"/>
          <w:sz w:val="32"/>
          <w:szCs w:val="32"/>
        </w:rPr>
        <w:t>卫生健康委：</w:t>
      </w:r>
      <w:r>
        <w:rPr>
          <w:rFonts w:ascii="方正仿宋_GBK" w:hAnsi="仿宋" w:eastAsia="方正仿宋_GBK" w:cs="Times New Roman"/>
          <w:sz w:val="32"/>
          <w:szCs w:val="32"/>
        </w:rPr>
        <w:t>负责对各供水</w:t>
      </w:r>
      <w:r>
        <w:rPr>
          <w:rFonts w:hint="eastAsia" w:ascii="方正仿宋_GBK" w:hAnsi="仿宋" w:eastAsia="方正仿宋_GBK" w:cs="Times New Roman"/>
          <w:sz w:val="32"/>
          <w:szCs w:val="32"/>
        </w:rPr>
        <w:t>单位</w:t>
      </w:r>
      <w:r>
        <w:rPr>
          <w:rFonts w:ascii="方正仿宋_GBK" w:hAnsi="仿宋" w:eastAsia="方正仿宋_GBK" w:cs="Times New Roman"/>
          <w:sz w:val="32"/>
          <w:szCs w:val="32"/>
        </w:rPr>
        <w:t>水厂水质进行监督性卫生监测</w:t>
      </w:r>
      <w:r>
        <w:rPr>
          <w:rFonts w:hint="eastAsia" w:ascii="方正仿宋_GBK" w:hAnsi="仿宋" w:eastAsia="方正仿宋_GBK" w:cs="Times New Roman"/>
          <w:sz w:val="32"/>
          <w:szCs w:val="32"/>
        </w:rPr>
        <w:t>；</w:t>
      </w:r>
      <w:r>
        <w:rPr>
          <w:rFonts w:ascii="方正仿宋_GBK" w:hAnsi="仿宋" w:eastAsia="方正仿宋_GBK" w:cs="Times New Roman"/>
          <w:sz w:val="32"/>
          <w:szCs w:val="32"/>
        </w:rPr>
        <w:t>配合有关部门</w:t>
      </w:r>
      <w:r>
        <w:rPr>
          <w:rFonts w:hint="eastAsia" w:ascii="方正仿宋_GBK" w:hAnsi="仿宋" w:eastAsia="方正仿宋_GBK" w:cs="Times New Roman"/>
          <w:sz w:val="32"/>
          <w:szCs w:val="32"/>
        </w:rPr>
        <w:t>处理</w:t>
      </w:r>
      <w:r>
        <w:rPr>
          <w:rFonts w:ascii="方正仿宋_GBK" w:hAnsi="仿宋" w:eastAsia="方正仿宋_GBK" w:cs="Times New Roman"/>
          <w:sz w:val="32"/>
          <w:szCs w:val="32"/>
        </w:rPr>
        <w:t>饮用水源</w:t>
      </w:r>
      <w:r>
        <w:rPr>
          <w:rFonts w:hint="eastAsia" w:ascii="方正仿宋_GBK" w:hAnsi="仿宋" w:eastAsia="方正仿宋_GBK" w:cs="Times New Roman"/>
          <w:sz w:val="32"/>
          <w:szCs w:val="32"/>
        </w:rPr>
        <w:t>污染</w:t>
      </w:r>
      <w:r>
        <w:rPr>
          <w:rFonts w:ascii="方正仿宋_GBK" w:hAnsi="仿宋" w:eastAsia="方正仿宋_GBK" w:cs="Times New Roman"/>
          <w:sz w:val="32"/>
          <w:szCs w:val="32"/>
        </w:rPr>
        <w:t>事故，防止</w:t>
      </w:r>
      <w:r>
        <w:rPr>
          <w:rFonts w:hint="eastAsia" w:ascii="方正仿宋_GBK" w:hAnsi="仿宋" w:eastAsia="方正仿宋_GBK" w:cs="Times New Roman"/>
          <w:sz w:val="32"/>
          <w:szCs w:val="32"/>
        </w:rPr>
        <w:t>和</w:t>
      </w:r>
      <w:r>
        <w:rPr>
          <w:rFonts w:ascii="方正仿宋_GBK" w:hAnsi="仿宋" w:eastAsia="方正仿宋_GBK" w:cs="Times New Roman"/>
          <w:sz w:val="32"/>
          <w:szCs w:val="32"/>
        </w:rPr>
        <w:t>控制因水源污染引起的疾病发生及蔓延，及时有效开展水源污染引发的疾病</w:t>
      </w:r>
      <w:r>
        <w:rPr>
          <w:rFonts w:hint="eastAsia" w:ascii="方正仿宋_GBK" w:hAnsi="仿宋" w:eastAsia="方正仿宋_GBK" w:cs="Times New Roman"/>
          <w:sz w:val="32"/>
          <w:szCs w:val="32"/>
        </w:rPr>
        <w:t>救治</w:t>
      </w:r>
      <w:r>
        <w:rPr>
          <w:rFonts w:ascii="方正仿宋_GBK" w:hAnsi="仿宋" w:eastAsia="方正仿宋_GBK" w:cs="Times New Roman"/>
          <w:sz w:val="32"/>
          <w:szCs w:val="32"/>
        </w:rPr>
        <w:t>工作</w:t>
      </w:r>
      <w:r>
        <w:rPr>
          <w:rFonts w:hint="eastAsia" w:ascii="方正仿宋_GBK" w:hAnsi="仿宋" w:eastAsia="方正仿宋_GBK" w:cs="Times New Roman"/>
          <w:sz w:val="32"/>
          <w:szCs w:val="32"/>
          <w:lang w:eastAsia="zh-CN"/>
        </w:rPr>
        <w:t>；</w:t>
      </w:r>
      <w:r>
        <w:rPr>
          <w:rFonts w:ascii="方正仿宋_GBK" w:hAnsi="仿宋" w:eastAsia="方正仿宋_GBK" w:cs="Times New Roman"/>
          <w:sz w:val="32"/>
          <w:szCs w:val="32"/>
        </w:rPr>
        <w:t>负责卫生安全评估工作。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楷体_GBK" w:hAnsi="仿宋" w:eastAsia="方正楷体_GBK" w:cs="Times New Roman"/>
          <w:sz w:val="32"/>
          <w:szCs w:val="32"/>
        </w:rPr>
        <w:t>区</w:t>
      </w:r>
      <w:r>
        <w:rPr>
          <w:rFonts w:ascii="方正楷体_GBK" w:hAnsi="仿宋" w:eastAsia="方正楷体_GBK" w:cs="Times New Roman"/>
          <w:sz w:val="32"/>
          <w:szCs w:val="32"/>
        </w:rPr>
        <w:t>市场监督管理局：</w:t>
      </w:r>
      <w:r>
        <w:rPr>
          <w:rFonts w:hint="eastAsia" w:ascii="方正仿宋_GBK" w:hAnsi="仿宋" w:eastAsia="方正仿宋_GBK" w:cs="Times New Roman"/>
          <w:sz w:val="32"/>
          <w:szCs w:val="32"/>
        </w:rPr>
        <w:t>负责指导督促餐饮业主落实环境保护措施，依法</w:t>
      </w:r>
      <w:r>
        <w:rPr>
          <w:rFonts w:ascii="方正仿宋_GBK" w:hAnsi="仿宋" w:eastAsia="方正仿宋_GBK" w:cs="Times New Roman"/>
          <w:sz w:val="32"/>
          <w:szCs w:val="32"/>
        </w:rPr>
        <w:t>注销、吊销</w:t>
      </w:r>
      <w:r>
        <w:rPr>
          <w:rFonts w:hint="eastAsia" w:ascii="方正仿宋_GBK" w:hAnsi="仿宋" w:eastAsia="方正仿宋_GBK" w:cs="Times New Roman"/>
          <w:sz w:val="32"/>
          <w:szCs w:val="32"/>
        </w:rPr>
        <w:t>或撤销在</w:t>
      </w:r>
      <w:r>
        <w:rPr>
          <w:rFonts w:ascii="方正仿宋_GBK" w:hAnsi="仿宋" w:eastAsia="方正仿宋_GBK" w:cs="Times New Roman"/>
          <w:sz w:val="32"/>
          <w:szCs w:val="32"/>
        </w:rPr>
        <w:t>水源保护区内</w:t>
      </w:r>
      <w:r>
        <w:rPr>
          <w:rFonts w:hint="eastAsia" w:ascii="方正仿宋_GBK" w:hAnsi="仿宋" w:eastAsia="方正仿宋_GBK" w:cs="Times New Roman"/>
          <w:sz w:val="32"/>
          <w:szCs w:val="32"/>
        </w:rPr>
        <w:t>违法开展经营活动</w:t>
      </w:r>
      <w:r>
        <w:rPr>
          <w:rFonts w:ascii="方正仿宋_GBK" w:hAnsi="仿宋" w:eastAsia="方正仿宋_GBK" w:cs="Times New Roman"/>
          <w:sz w:val="32"/>
          <w:szCs w:val="32"/>
        </w:rPr>
        <w:t>市场主体</w:t>
      </w:r>
      <w:r>
        <w:rPr>
          <w:rFonts w:hint="eastAsia" w:ascii="方正仿宋_GBK" w:hAnsi="仿宋" w:eastAsia="方正仿宋_GBK" w:cs="Times New Roman"/>
          <w:sz w:val="32"/>
          <w:szCs w:val="32"/>
        </w:rPr>
        <w:t>的相关</w:t>
      </w:r>
      <w:r>
        <w:rPr>
          <w:rFonts w:ascii="方正仿宋_GBK" w:hAnsi="仿宋" w:eastAsia="方正仿宋_GBK" w:cs="Times New Roman"/>
          <w:sz w:val="32"/>
          <w:szCs w:val="32"/>
        </w:rPr>
        <w:t>证照</w:t>
      </w:r>
      <w:r>
        <w:rPr>
          <w:rFonts w:hint="eastAsia" w:ascii="方正仿宋_GBK" w:hAnsi="仿宋" w:eastAsia="方正仿宋_GBK" w:cs="Times New Roman"/>
          <w:sz w:val="32"/>
          <w:szCs w:val="32"/>
        </w:rPr>
        <w:t>，</w:t>
      </w:r>
      <w:r>
        <w:rPr>
          <w:rFonts w:ascii="方正仿宋_GBK" w:hAnsi="仿宋" w:eastAsia="方正仿宋_GBK" w:cs="Times New Roman"/>
          <w:sz w:val="32"/>
          <w:szCs w:val="32"/>
        </w:rPr>
        <w:t>依法查处无照</w:t>
      </w:r>
      <w:r>
        <w:rPr>
          <w:rFonts w:hint="eastAsia" w:ascii="方正仿宋_GBK" w:hAnsi="仿宋" w:eastAsia="方正仿宋_GBK" w:cs="Times New Roman"/>
          <w:sz w:val="32"/>
          <w:szCs w:val="32"/>
        </w:rPr>
        <w:t>无证</w:t>
      </w:r>
      <w:r>
        <w:rPr>
          <w:rFonts w:ascii="方正仿宋_GBK" w:hAnsi="仿宋" w:eastAsia="方正仿宋_GBK" w:cs="Times New Roman"/>
          <w:sz w:val="32"/>
          <w:szCs w:val="32"/>
        </w:rPr>
        <w:t>经营</w:t>
      </w:r>
      <w:r>
        <w:rPr>
          <w:rFonts w:hint="eastAsia" w:ascii="方正仿宋_GBK" w:hAnsi="仿宋" w:eastAsia="方正仿宋_GBK" w:cs="Times New Roman"/>
          <w:sz w:val="32"/>
          <w:szCs w:val="32"/>
        </w:rPr>
        <w:t>行为</w:t>
      </w:r>
      <w:r>
        <w:rPr>
          <w:rFonts w:ascii="方正仿宋_GBK" w:hAnsi="仿宋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仿宋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供水</w:t>
      </w:r>
      <w:r>
        <w:rPr>
          <w:rFonts w:ascii="方正楷体_GBK" w:hAnsi="仿宋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单位（</w:t>
      </w:r>
      <w:r>
        <w:rPr>
          <w:rFonts w:hint="eastAsia" w:ascii="方正楷体_GBK" w:hAnsi="仿宋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</w:t>
      </w:r>
      <w:r>
        <w:rPr>
          <w:rFonts w:ascii="方正楷体_GBK" w:hAnsi="仿宋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楷体_GBK" w:hAnsi="仿宋" w:eastAsia="方正楷体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仿宋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负责供水质量安全主体责任；负责</w:t>
      </w:r>
      <w:r>
        <w:rPr>
          <w:rFonts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建立健全水质检测制度，完善巡查记录及台账</w:t>
      </w:r>
      <w:r>
        <w:rPr>
          <w:rFonts w:hint="eastAsia" w:ascii="方正仿宋_GBK" w:hAnsi="仿宋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</w:t>
      </w:r>
      <w:r>
        <w:rPr>
          <w:rFonts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巡查</w:t>
      </w:r>
      <w:r>
        <w:rPr>
          <w:rFonts w:hint="eastAsia"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检测力度</w:t>
      </w:r>
      <w:r>
        <w:rPr>
          <w:rFonts w:hint="eastAsia" w:ascii="方正仿宋_GBK" w:hAnsi="仿宋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</w:t>
      </w:r>
      <w:r>
        <w:rPr>
          <w:rFonts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操作规程，</w:t>
      </w:r>
      <w:r>
        <w:rPr>
          <w:rFonts w:hint="eastAsia"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改进制水工艺，完善净化消毒设施</w:t>
      </w:r>
      <w:r>
        <w:rPr>
          <w:rFonts w:hint="eastAsia" w:ascii="方正仿宋_GBK" w:hAnsi="仿宋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</w:t>
      </w:r>
      <w:r>
        <w:rPr>
          <w:rFonts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来水厂卫生管理，</w:t>
      </w:r>
      <w:r>
        <w:rPr>
          <w:rFonts w:hint="eastAsia"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蓄水池、净水设施等重要地方，实行</w:t>
      </w:r>
      <w:r>
        <w:rPr>
          <w:rFonts w:hint="eastAsia"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24小时</w:t>
      </w:r>
      <w:r>
        <w:rPr>
          <w:rFonts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值守，</w:t>
      </w:r>
      <w:r>
        <w:rPr>
          <w:rFonts w:hint="eastAsia"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杜绝</w:t>
      </w:r>
      <w:r>
        <w:rPr>
          <w:rFonts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浑水、</w:t>
      </w:r>
      <w:r>
        <w:rPr>
          <w:rFonts w:hint="eastAsia"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溢</w:t>
      </w:r>
      <w:r>
        <w:rPr>
          <w:rFonts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池</w:t>
      </w:r>
      <w:r>
        <w:rPr>
          <w:rFonts w:hint="eastAsia"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事故</w:t>
      </w:r>
      <w:r>
        <w:rPr>
          <w:rFonts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发生，</w:t>
      </w:r>
      <w:r>
        <w:rPr>
          <w:rFonts w:hint="eastAsia"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异常</w:t>
      </w:r>
      <w:r>
        <w:rPr>
          <w:rFonts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情况及时报告，保障供水水质、水量、水压安全</w:t>
      </w:r>
      <w:r>
        <w:rPr>
          <w:rFonts w:hint="eastAsia" w:ascii="方正仿宋_GBK" w:hAnsi="仿宋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楷体_GBK" w:hAnsi="仿宋" w:eastAsia="方正楷体_GBK" w:cs="Times New Roman"/>
          <w:sz w:val="32"/>
          <w:szCs w:val="32"/>
        </w:rPr>
        <w:t>各乡镇街道：</w:t>
      </w:r>
      <w:r>
        <w:rPr>
          <w:rFonts w:ascii="方正仿宋_GBK" w:hAnsi="仿宋" w:eastAsia="方正仿宋_GBK" w:cs="Times New Roman"/>
          <w:sz w:val="32"/>
          <w:szCs w:val="32"/>
        </w:rPr>
        <w:t>负责落实辖区管理</w:t>
      </w:r>
      <w:r>
        <w:rPr>
          <w:rFonts w:hint="eastAsia" w:ascii="方正仿宋_GBK" w:hAnsi="仿宋" w:eastAsia="方正仿宋_GBK" w:cs="Times New Roman"/>
          <w:sz w:val="32"/>
          <w:szCs w:val="32"/>
        </w:rPr>
        <w:t>职责</w:t>
      </w:r>
      <w:r>
        <w:rPr>
          <w:rFonts w:ascii="方正仿宋_GBK" w:hAnsi="仿宋" w:eastAsia="方正仿宋_GBK" w:cs="Times New Roman"/>
          <w:sz w:val="32"/>
          <w:szCs w:val="32"/>
        </w:rPr>
        <w:t>，</w:t>
      </w:r>
      <w:r>
        <w:rPr>
          <w:rFonts w:hint="eastAsia" w:ascii="方正仿宋_GBK" w:hAnsi="仿宋" w:eastAsia="方正仿宋_GBK" w:cs="Times New Roman"/>
          <w:sz w:val="32"/>
          <w:szCs w:val="32"/>
          <w:lang w:eastAsia="zh-CN"/>
        </w:rPr>
        <w:t>扎实开展</w:t>
      </w:r>
      <w:r>
        <w:rPr>
          <w:rFonts w:ascii="方正仿宋_GBK" w:hAnsi="仿宋" w:eastAsia="方正仿宋_GBK" w:cs="Times New Roman"/>
          <w:sz w:val="32"/>
          <w:szCs w:val="32"/>
        </w:rPr>
        <w:t>辖区饮用水</w:t>
      </w:r>
      <w:r>
        <w:rPr>
          <w:rFonts w:hint="eastAsia" w:ascii="方正仿宋_GBK" w:hAnsi="仿宋" w:eastAsia="方正仿宋_GBK" w:cs="Times New Roman"/>
          <w:sz w:val="32"/>
          <w:szCs w:val="32"/>
        </w:rPr>
        <w:t>水</w:t>
      </w:r>
      <w:r>
        <w:rPr>
          <w:rFonts w:ascii="方正仿宋_GBK" w:hAnsi="仿宋" w:eastAsia="方正仿宋_GBK" w:cs="Times New Roman"/>
          <w:sz w:val="32"/>
          <w:szCs w:val="32"/>
        </w:rPr>
        <w:t>源</w:t>
      </w:r>
      <w:r>
        <w:rPr>
          <w:rFonts w:hint="eastAsia" w:ascii="方正仿宋_GBK" w:hAnsi="仿宋" w:eastAsia="方正仿宋_GBK" w:cs="Times New Roman"/>
          <w:sz w:val="32"/>
          <w:szCs w:val="32"/>
        </w:rPr>
        <w:t>保护</w:t>
      </w:r>
      <w:r>
        <w:rPr>
          <w:rFonts w:ascii="方正仿宋_GBK" w:hAnsi="仿宋" w:eastAsia="方正仿宋_GBK" w:cs="Times New Roman"/>
          <w:sz w:val="32"/>
          <w:szCs w:val="32"/>
        </w:rPr>
        <w:t>区日常巡查，及时发现并制止违规</w:t>
      </w:r>
      <w:r>
        <w:rPr>
          <w:rFonts w:hint="eastAsia" w:ascii="方正仿宋_GBK" w:hAnsi="仿宋" w:eastAsia="方正仿宋_GBK" w:cs="Times New Roman"/>
          <w:sz w:val="32"/>
          <w:szCs w:val="32"/>
        </w:rPr>
        <w:t>建设</w:t>
      </w:r>
      <w:r>
        <w:rPr>
          <w:rFonts w:ascii="方正仿宋_GBK" w:hAnsi="仿宋" w:eastAsia="方正仿宋_GBK" w:cs="Times New Roman"/>
          <w:sz w:val="32"/>
          <w:szCs w:val="32"/>
        </w:rPr>
        <w:t>、倾倒堆放生活垃圾、建筑垃圾等行为</w:t>
      </w:r>
      <w:r>
        <w:rPr>
          <w:rFonts w:hint="eastAsia" w:ascii="方正仿宋_GBK" w:hAnsi="仿宋" w:eastAsia="方正仿宋_GBK" w:cs="Times New Roman"/>
          <w:sz w:val="32"/>
          <w:szCs w:val="32"/>
        </w:rPr>
        <w:t>；</w:t>
      </w:r>
      <w:r>
        <w:rPr>
          <w:rFonts w:ascii="方正仿宋_GBK" w:hAnsi="仿宋" w:eastAsia="方正仿宋_GBK" w:cs="Times New Roman"/>
          <w:sz w:val="32"/>
          <w:szCs w:val="32"/>
        </w:rPr>
        <w:t>依法</w:t>
      </w:r>
      <w:r>
        <w:rPr>
          <w:rFonts w:hint="eastAsia" w:ascii="方正仿宋_GBK" w:hAnsi="仿宋" w:eastAsia="方正仿宋_GBK" w:cs="Times New Roman"/>
          <w:sz w:val="32"/>
          <w:szCs w:val="32"/>
        </w:rPr>
        <w:t>（</w:t>
      </w:r>
      <w:r>
        <w:rPr>
          <w:rFonts w:ascii="方正仿宋_GBK" w:hAnsi="仿宋" w:eastAsia="方正仿宋_GBK" w:cs="Times New Roman"/>
          <w:sz w:val="32"/>
          <w:szCs w:val="32"/>
        </w:rPr>
        <w:t>根据委托或授权</w:t>
      </w:r>
      <w:r>
        <w:rPr>
          <w:rFonts w:hint="eastAsia" w:ascii="方正仿宋_GBK" w:hAnsi="仿宋" w:eastAsia="方正仿宋_GBK" w:cs="Times New Roman"/>
          <w:sz w:val="32"/>
          <w:szCs w:val="32"/>
        </w:rPr>
        <w:t>）</w:t>
      </w:r>
      <w:r>
        <w:rPr>
          <w:rFonts w:ascii="方正仿宋_GBK" w:hAnsi="仿宋" w:eastAsia="方正仿宋_GBK" w:cs="Times New Roman"/>
          <w:sz w:val="32"/>
          <w:szCs w:val="32"/>
        </w:rPr>
        <w:t>查处在饮用水水源保护区内游泳、</w:t>
      </w:r>
      <w:r>
        <w:rPr>
          <w:rFonts w:hint="eastAsia" w:ascii="方正仿宋_GBK" w:hAnsi="仿宋" w:eastAsia="方正仿宋_GBK" w:cs="Times New Roman"/>
          <w:sz w:val="32"/>
          <w:szCs w:val="32"/>
        </w:rPr>
        <w:t>钓鱼</w:t>
      </w:r>
      <w:r>
        <w:rPr>
          <w:rFonts w:ascii="方正仿宋_GBK" w:hAnsi="仿宋" w:eastAsia="方正仿宋_GBK" w:cs="Times New Roman"/>
          <w:sz w:val="32"/>
          <w:szCs w:val="32"/>
        </w:rPr>
        <w:t>、放</w:t>
      </w:r>
      <w:r>
        <w:rPr>
          <w:rFonts w:hint="eastAsia" w:ascii="方正仿宋_GBK" w:hAnsi="仿宋" w:eastAsia="方正仿宋_GBK" w:cs="Times New Roman"/>
          <w:sz w:val="32"/>
          <w:szCs w:val="32"/>
        </w:rPr>
        <w:t>养畜禽</w:t>
      </w:r>
      <w:r>
        <w:rPr>
          <w:rFonts w:ascii="方正仿宋_GBK" w:hAnsi="仿宋" w:eastAsia="方正仿宋_GBK" w:cs="Times New Roman"/>
          <w:sz w:val="32"/>
          <w:szCs w:val="32"/>
        </w:rPr>
        <w:t>等违法行为</w:t>
      </w:r>
      <w:r>
        <w:rPr>
          <w:rFonts w:hint="eastAsia" w:ascii="方正仿宋_GBK" w:hAnsi="仿宋" w:eastAsia="方正仿宋_GBK" w:cs="Times New Roman"/>
          <w:sz w:val="32"/>
          <w:szCs w:val="32"/>
        </w:rPr>
        <w:t>；</w:t>
      </w:r>
      <w:r>
        <w:rPr>
          <w:rFonts w:ascii="方正仿宋_GBK" w:hAnsi="仿宋" w:eastAsia="方正仿宋_GBK" w:cs="Times New Roman"/>
          <w:sz w:val="32"/>
          <w:szCs w:val="32"/>
        </w:rPr>
        <w:t>监督辖区供水单位（</w:t>
      </w:r>
      <w:r>
        <w:rPr>
          <w:rFonts w:hint="eastAsia" w:ascii="方正仿宋_GBK" w:hAnsi="仿宋" w:eastAsia="方正仿宋_GBK" w:cs="Times New Roman"/>
          <w:sz w:val="32"/>
          <w:szCs w:val="32"/>
        </w:rPr>
        <w:t>个人</w:t>
      </w:r>
      <w:r>
        <w:rPr>
          <w:rFonts w:ascii="方正仿宋_GBK" w:hAnsi="仿宋" w:eastAsia="方正仿宋_GBK" w:cs="Times New Roman"/>
          <w:sz w:val="32"/>
          <w:szCs w:val="32"/>
        </w:rPr>
        <w:t>）</w:t>
      </w:r>
      <w:r>
        <w:rPr>
          <w:rFonts w:hint="eastAsia" w:ascii="方正仿宋_GBK" w:hAnsi="仿宋" w:eastAsia="方正仿宋_GBK" w:cs="Times New Roman"/>
          <w:sz w:val="32"/>
          <w:szCs w:val="32"/>
        </w:rPr>
        <w:t>的</w:t>
      </w:r>
      <w:r>
        <w:rPr>
          <w:rFonts w:ascii="方正仿宋_GBK" w:hAnsi="仿宋" w:eastAsia="方正仿宋_GBK" w:cs="Times New Roman"/>
          <w:sz w:val="32"/>
          <w:szCs w:val="32"/>
        </w:rPr>
        <w:t>卫生管理，督促严格按照规程操</w:t>
      </w:r>
      <w:r>
        <w:rPr>
          <w:rFonts w:hint="eastAsia" w:ascii="方正仿宋_GBK" w:hAnsi="仿宋" w:eastAsia="方正仿宋_GBK" w:cs="Times New Roman"/>
          <w:sz w:val="32"/>
          <w:szCs w:val="32"/>
        </w:rPr>
        <w:t>作</w:t>
      </w:r>
      <w:r>
        <w:rPr>
          <w:rFonts w:ascii="方正仿宋_GBK" w:hAnsi="仿宋" w:eastAsia="方正仿宋_GBK" w:cs="Times New Roman"/>
          <w:sz w:val="32"/>
          <w:szCs w:val="32"/>
        </w:rPr>
        <w:t>，确保</w:t>
      </w:r>
      <w:r>
        <w:rPr>
          <w:rFonts w:hint="eastAsia" w:ascii="方正仿宋_GBK" w:hAnsi="仿宋" w:eastAsia="方正仿宋_GBK" w:cs="Times New Roman"/>
          <w:sz w:val="32"/>
          <w:szCs w:val="32"/>
        </w:rPr>
        <w:t>饮用</w:t>
      </w:r>
      <w:r>
        <w:rPr>
          <w:rFonts w:ascii="方正仿宋_GBK" w:hAnsi="仿宋" w:eastAsia="方正仿宋_GBK" w:cs="Times New Roman"/>
          <w:sz w:val="32"/>
          <w:szCs w:val="32"/>
        </w:rPr>
        <w:t>水质</w:t>
      </w:r>
      <w:r>
        <w:rPr>
          <w:rFonts w:hint="eastAsia" w:ascii="方正仿宋_GBK" w:hAnsi="仿宋" w:eastAsia="方正仿宋_GBK" w:cs="Times New Roman"/>
          <w:sz w:val="32"/>
          <w:szCs w:val="32"/>
        </w:rPr>
        <w:t>和</w:t>
      </w:r>
      <w:r>
        <w:rPr>
          <w:rFonts w:ascii="方正仿宋_GBK" w:hAnsi="仿宋" w:eastAsia="方正仿宋_GBK" w:cs="Times New Roman"/>
          <w:sz w:val="32"/>
          <w:szCs w:val="32"/>
        </w:rPr>
        <w:t>生产安全</w:t>
      </w:r>
      <w:r>
        <w:rPr>
          <w:rFonts w:hint="eastAsia" w:ascii="方正仿宋_GBK" w:hAnsi="仿宋" w:eastAsia="方正仿宋_GBK" w:cs="Times New Roman"/>
          <w:sz w:val="32"/>
          <w:szCs w:val="32"/>
          <w:lang w:eastAsia="zh-CN"/>
        </w:rPr>
        <w:t>；</w:t>
      </w:r>
      <w:r>
        <w:rPr>
          <w:rFonts w:ascii="方正仿宋_GBK" w:hAnsi="仿宋" w:eastAsia="方正仿宋_GBK" w:cs="Times New Roman"/>
          <w:sz w:val="32"/>
          <w:szCs w:val="32"/>
        </w:rPr>
        <w:t>加强饮用水源地环境保护</w:t>
      </w:r>
      <w:r>
        <w:rPr>
          <w:rFonts w:hint="eastAsia" w:ascii="方正仿宋_GBK" w:hAnsi="仿宋" w:eastAsia="方正仿宋_GBK" w:cs="Times New Roman"/>
          <w:sz w:val="32"/>
          <w:szCs w:val="32"/>
        </w:rPr>
        <w:t>法律</w:t>
      </w:r>
      <w:r>
        <w:rPr>
          <w:rFonts w:ascii="方正仿宋_GBK" w:hAnsi="仿宋" w:eastAsia="方正仿宋_GBK" w:cs="Times New Roman"/>
          <w:sz w:val="32"/>
          <w:szCs w:val="32"/>
        </w:rPr>
        <w:t>法规宣传，提高公众生态环境保护意识。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ascii="方正黑体_GBK" w:hAnsi="仿宋" w:eastAsia="方正黑体_GBK" w:cs="Times New Roman"/>
          <w:sz w:val="32"/>
          <w:szCs w:val="32"/>
        </w:rPr>
      </w:pPr>
      <w:r>
        <w:rPr>
          <w:rFonts w:hint="eastAsia" w:ascii="方正黑体_GBK" w:hAnsi="仿宋" w:eastAsia="方正黑体_GBK" w:cs="Times New Roman"/>
          <w:sz w:val="32"/>
          <w:szCs w:val="32"/>
        </w:rPr>
        <w:t>二、建立定期巡查通报机制，及时排查整改问题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Times New Roman"/>
          <w:sz w:val="32"/>
          <w:szCs w:val="32"/>
        </w:rPr>
        <w:t>水源地供水</w:t>
      </w:r>
      <w:r>
        <w:rPr>
          <w:rFonts w:ascii="方正仿宋_GBK" w:hAnsi="仿宋" w:eastAsia="方正仿宋_GBK" w:cs="Times New Roman"/>
          <w:sz w:val="32"/>
          <w:szCs w:val="32"/>
        </w:rPr>
        <w:t>单位</w:t>
      </w:r>
      <w:r>
        <w:rPr>
          <w:rFonts w:hint="eastAsia" w:ascii="方正仿宋_GBK" w:hAnsi="仿宋" w:eastAsia="方正仿宋_GBK" w:cs="Times New Roman"/>
          <w:sz w:val="32"/>
          <w:szCs w:val="32"/>
        </w:rPr>
        <w:t>每天开展现场巡查，并做好现场巡查记录，在巡查中发现的问题做到及时上报，并配合有关责任单位实施整改。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Times New Roman"/>
          <w:sz w:val="32"/>
          <w:szCs w:val="32"/>
          <w:lang w:eastAsia="zh-CN"/>
        </w:rPr>
        <w:t>各</w:t>
      </w:r>
      <w:r>
        <w:rPr>
          <w:rFonts w:hint="eastAsia" w:ascii="方正仿宋_GBK" w:hAnsi="仿宋" w:eastAsia="方正仿宋_GBK" w:cs="Times New Roman"/>
          <w:sz w:val="32"/>
          <w:szCs w:val="32"/>
        </w:rPr>
        <w:t>乡镇街道每</w:t>
      </w:r>
      <w:r>
        <w:rPr>
          <w:rFonts w:ascii="方正仿宋_GBK" w:hAnsi="仿宋" w:eastAsia="方正仿宋_GBK" w:cs="Times New Roman"/>
          <w:sz w:val="32"/>
          <w:szCs w:val="32"/>
        </w:rPr>
        <w:t>1</w:t>
      </w:r>
      <w:r>
        <w:rPr>
          <w:rFonts w:hint="eastAsia" w:ascii="方正仿宋_GBK" w:hAnsi="仿宋" w:eastAsia="方正仿宋_GBK" w:cs="Times New Roman"/>
          <w:sz w:val="32"/>
          <w:szCs w:val="32"/>
        </w:rPr>
        <w:t>个月</w:t>
      </w:r>
      <w:r>
        <w:rPr>
          <w:rFonts w:hint="eastAsia" w:ascii="方正仿宋_GBK" w:hAnsi="仿宋" w:eastAsia="方正仿宋_GBK" w:cs="Times New Roman"/>
          <w:sz w:val="32"/>
          <w:szCs w:val="32"/>
          <w:lang w:eastAsia="zh-CN"/>
        </w:rPr>
        <w:t>至少</w:t>
      </w:r>
      <w:r>
        <w:rPr>
          <w:rFonts w:hint="eastAsia" w:ascii="方正仿宋_GBK" w:hAnsi="仿宋" w:eastAsia="方正仿宋_GBK" w:cs="Times New Roman"/>
          <w:sz w:val="32"/>
          <w:szCs w:val="32"/>
        </w:rPr>
        <w:t>开展一次现场巡查。主要</w:t>
      </w:r>
      <w:r>
        <w:rPr>
          <w:rFonts w:hint="eastAsia" w:ascii="方正仿宋_GBK" w:hAnsi="仿宋" w:eastAsia="方正仿宋_GBK" w:cs="Times New Roman"/>
          <w:kern w:val="24"/>
          <w:sz w:val="32"/>
          <w:szCs w:val="32"/>
        </w:rPr>
        <w:t>巡查</w:t>
      </w:r>
      <w:r>
        <w:rPr>
          <w:rFonts w:hint="eastAsia" w:ascii="方正仿宋_GBK" w:hAnsi="仿宋" w:eastAsia="方正仿宋_GBK" w:cs="Times New Roman"/>
          <w:sz w:val="32"/>
          <w:szCs w:val="32"/>
        </w:rPr>
        <w:t>饮用水源地保护区范围内是否存在非法新建、扩建、改建各类与供水设施和保护水源无关的建设项目；是否存在违法设置排污口，向水体排放污染物；是否存在漂浮物；是否存在非法挖沙取土、建立墓地和掩埋动物尸体等现象；是否存在违法堆放、贮存、运输、焚烧垃圾粪便、工业固体废弃物、危险废弃物及危险化学品，或利用水域清洗装载过有毒有害物品容器等现象；是否存在非法从事网箱养殖、畜禽养殖和农作物种植现象；是否存在野炊、垂钓、游泳等以及其他可能污染水源的旅游活动和其他违法违规活动，对巡查发现的问题要及时督促有关责任单位进行整改，整改不了的应书面报告有关部门处理。每次</w:t>
      </w:r>
      <w:r>
        <w:rPr>
          <w:rFonts w:ascii="方正仿宋_GBK" w:hAnsi="仿宋" w:eastAsia="方正仿宋_GBK" w:cs="Times New Roman"/>
          <w:sz w:val="32"/>
          <w:szCs w:val="32"/>
        </w:rPr>
        <w:t>巡查应</w:t>
      </w:r>
      <w:r>
        <w:rPr>
          <w:rFonts w:hint="eastAsia" w:ascii="方正仿宋_GBK" w:hAnsi="仿宋" w:eastAsia="方正仿宋_GBK" w:cs="Times New Roman"/>
          <w:sz w:val="32"/>
          <w:szCs w:val="32"/>
        </w:rPr>
        <w:t>认真</w:t>
      </w:r>
      <w:r>
        <w:rPr>
          <w:rFonts w:ascii="方正仿宋_GBK" w:hAnsi="仿宋" w:eastAsia="方正仿宋_GBK" w:cs="Times New Roman"/>
          <w:sz w:val="32"/>
          <w:szCs w:val="32"/>
        </w:rPr>
        <w:t>填写</w:t>
      </w:r>
      <w:r>
        <w:rPr>
          <w:rFonts w:hint="eastAsia" w:ascii="方正仿宋_GBK" w:hAnsi="仿宋" w:eastAsia="方正仿宋_GBK" w:cs="Times New Roman"/>
          <w:sz w:val="32"/>
          <w:szCs w:val="32"/>
        </w:rPr>
        <w:t>《黔江</w:t>
      </w:r>
      <w:r>
        <w:rPr>
          <w:rFonts w:ascii="方正仿宋_GBK" w:hAnsi="仿宋" w:eastAsia="方正仿宋_GBK" w:cs="Times New Roman"/>
          <w:sz w:val="32"/>
          <w:szCs w:val="32"/>
        </w:rPr>
        <w:t>区</w:t>
      </w:r>
      <w:r>
        <w:rPr>
          <w:rFonts w:hint="eastAsia" w:ascii="方正仿宋_GBK" w:hAnsi="仿宋" w:eastAsia="方正仿宋_GBK" w:cs="Times New Roman"/>
          <w:sz w:val="32"/>
          <w:szCs w:val="32"/>
        </w:rPr>
        <w:t>饮用水源地乡镇、街道定期巡查记录表》（见附件）。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Times New Roman"/>
          <w:sz w:val="32"/>
          <w:szCs w:val="32"/>
        </w:rPr>
        <w:t>区级相关部门不定期对饮用水源保护区范围开展现场巡查，对巡查中发现的问题应及时依法处理，对不属于本部门职责范围的应书面移交相关部门处理。区生态环境局对</w:t>
      </w:r>
      <w:r>
        <w:rPr>
          <w:rFonts w:ascii="方正仿宋_GBK" w:hAnsi="仿宋" w:eastAsia="方正仿宋_GBK" w:cs="Times New Roman"/>
          <w:sz w:val="32"/>
          <w:szCs w:val="32"/>
        </w:rPr>
        <w:t>城市集中式</w:t>
      </w:r>
      <w:r>
        <w:rPr>
          <w:rFonts w:hint="eastAsia" w:ascii="方正仿宋_GBK" w:hAnsi="仿宋" w:eastAsia="方正仿宋_GBK" w:cs="Times New Roman"/>
          <w:sz w:val="32"/>
          <w:szCs w:val="32"/>
        </w:rPr>
        <w:t>饮用水源地</w:t>
      </w:r>
      <w:r>
        <w:rPr>
          <w:rFonts w:hint="eastAsia" w:ascii="方正仿宋_GBK" w:hAnsi="仿宋" w:eastAsia="方正仿宋_GBK" w:cs="Times New Roman"/>
          <w:sz w:val="32"/>
          <w:szCs w:val="32"/>
          <w:lang w:eastAsia="zh-CN"/>
        </w:rPr>
        <w:t>至少</w:t>
      </w:r>
      <w:r>
        <w:rPr>
          <w:rFonts w:hint="eastAsia" w:ascii="方正仿宋_GBK" w:hAnsi="仿宋" w:eastAsia="方正仿宋_GBK" w:cs="Times New Roman"/>
          <w:sz w:val="32"/>
          <w:szCs w:val="32"/>
        </w:rPr>
        <w:t>每月进行</w:t>
      </w:r>
      <w:r>
        <w:rPr>
          <w:rFonts w:ascii="方正仿宋_GBK" w:hAnsi="仿宋" w:eastAsia="方正仿宋_GBK" w:cs="Times New Roman"/>
          <w:sz w:val="32"/>
          <w:szCs w:val="32"/>
        </w:rPr>
        <w:t>一次巡查，对乡镇</w:t>
      </w:r>
      <w:r>
        <w:rPr>
          <w:rFonts w:hint="eastAsia" w:ascii="方正仿宋_GBK" w:hAnsi="仿宋" w:eastAsia="方正仿宋_GBK" w:cs="Times New Roman"/>
          <w:sz w:val="32"/>
          <w:szCs w:val="32"/>
        </w:rPr>
        <w:t>街道</w:t>
      </w:r>
      <w:r>
        <w:rPr>
          <w:rFonts w:ascii="方正仿宋_GBK" w:hAnsi="仿宋" w:eastAsia="方正仿宋_GBK" w:cs="Times New Roman"/>
          <w:sz w:val="32"/>
          <w:szCs w:val="32"/>
        </w:rPr>
        <w:t>集中式饮用水源地每</w:t>
      </w:r>
      <w:r>
        <w:rPr>
          <w:rFonts w:hint="eastAsia" w:ascii="方正仿宋_GBK" w:hAnsi="仿宋" w:eastAsia="方正仿宋_GBK" w:cs="Times New Roman"/>
          <w:sz w:val="32"/>
          <w:szCs w:val="32"/>
        </w:rPr>
        <w:t>季度</w:t>
      </w:r>
      <w:r>
        <w:rPr>
          <w:rFonts w:hint="eastAsia" w:ascii="方正仿宋_GBK" w:hAnsi="仿宋" w:eastAsia="方正仿宋_GBK" w:cs="Times New Roman"/>
          <w:sz w:val="32"/>
          <w:szCs w:val="32"/>
          <w:lang w:eastAsia="zh-CN"/>
        </w:rPr>
        <w:t>至少</w:t>
      </w:r>
      <w:r>
        <w:rPr>
          <w:rFonts w:ascii="方正仿宋_GBK" w:hAnsi="仿宋" w:eastAsia="方正仿宋_GBK" w:cs="Times New Roman"/>
          <w:sz w:val="32"/>
          <w:szCs w:val="32"/>
        </w:rPr>
        <w:t>进行一次巡查</w:t>
      </w:r>
      <w:r>
        <w:rPr>
          <w:rFonts w:hint="eastAsia" w:ascii="方正仿宋_GBK" w:hAnsi="仿宋" w:eastAsia="方正仿宋_GBK" w:cs="Times New Roman"/>
          <w:sz w:val="32"/>
          <w:szCs w:val="32"/>
        </w:rPr>
        <w:t>。同时，抽查各乡镇街道水厂环境管理情况，及时督促有关责任单位整改巡查中发现的问题。对巡查发现的违法行</w:t>
      </w:r>
      <w:r>
        <w:rPr>
          <w:rFonts w:ascii="方正仿宋_GBK" w:hAnsi="仿宋" w:eastAsia="方正仿宋_GBK" w:cs="Times New Roman"/>
          <w:sz w:val="32"/>
          <w:szCs w:val="32"/>
        </w:rPr>
        <w:t>为及时移交相关部门查处</w:t>
      </w:r>
      <w:r>
        <w:rPr>
          <w:rFonts w:hint="eastAsia" w:ascii="方正仿宋_GBK" w:hAnsi="仿宋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ascii="方正黑体_GBK" w:hAnsi="仿宋" w:eastAsia="方正黑体_GBK" w:cs="Times New Roman"/>
          <w:sz w:val="32"/>
          <w:szCs w:val="32"/>
        </w:rPr>
      </w:pPr>
      <w:r>
        <w:rPr>
          <w:rFonts w:hint="eastAsia" w:ascii="方正黑体_GBK" w:hAnsi="仿宋" w:eastAsia="方正黑体_GBK" w:cs="Times New Roman"/>
          <w:sz w:val="32"/>
          <w:szCs w:val="32"/>
        </w:rPr>
        <w:t>三、建立联合执法检查机制，</w:t>
      </w:r>
      <w:r>
        <w:rPr>
          <w:rFonts w:ascii="方正黑体_GBK" w:hAnsi="仿宋" w:eastAsia="方正黑体_GBK" w:cs="Times New Roman"/>
          <w:sz w:val="32"/>
          <w:szCs w:val="32"/>
        </w:rPr>
        <w:t>集中查处</w:t>
      </w:r>
      <w:r>
        <w:rPr>
          <w:rFonts w:hint="eastAsia" w:ascii="方正黑体_GBK" w:hAnsi="仿宋" w:eastAsia="方正黑体_GBK" w:cs="Times New Roman"/>
          <w:sz w:val="32"/>
          <w:szCs w:val="32"/>
        </w:rPr>
        <w:t>违法</w:t>
      </w:r>
      <w:r>
        <w:rPr>
          <w:rFonts w:ascii="方正黑体_GBK" w:hAnsi="仿宋" w:eastAsia="方正黑体_GBK" w:cs="Times New Roman"/>
          <w:sz w:val="32"/>
          <w:szCs w:val="32"/>
        </w:rPr>
        <w:t>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ascii="方正仿宋_GBK" w:hAnsi="仿宋" w:eastAsia="方正仿宋_GBK" w:cs="Times New Roman"/>
          <w:sz w:val="32"/>
          <w:szCs w:val="32"/>
        </w:rPr>
      </w:pPr>
      <w:r>
        <w:rPr>
          <w:rFonts w:hint="eastAsia" w:ascii="方正仿宋_GBK" w:hAnsi="仿宋" w:eastAsia="方正仿宋_GBK" w:cs="Times New Roman"/>
          <w:sz w:val="32"/>
          <w:szCs w:val="32"/>
        </w:rPr>
        <w:t>每半年由区生态环境局牵头组织区农业</w:t>
      </w:r>
      <w:r>
        <w:rPr>
          <w:rFonts w:ascii="方正仿宋_GBK" w:hAnsi="仿宋" w:eastAsia="方正仿宋_GBK" w:cs="Times New Roman"/>
          <w:sz w:val="32"/>
          <w:szCs w:val="32"/>
        </w:rPr>
        <w:t>农村</w:t>
      </w:r>
      <w:r>
        <w:rPr>
          <w:rFonts w:hint="eastAsia" w:ascii="方正仿宋_GBK" w:hAnsi="仿宋" w:eastAsia="方正仿宋_GBK" w:cs="Times New Roman"/>
          <w:sz w:val="32"/>
          <w:szCs w:val="32"/>
        </w:rPr>
        <w:t>委、区水利局、区</w:t>
      </w:r>
      <w:r>
        <w:rPr>
          <w:rFonts w:ascii="方正仿宋_GBK" w:hAnsi="仿宋" w:eastAsia="方正仿宋_GBK" w:cs="Times New Roman"/>
          <w:sz w:val="32"/>
          <w:szCs w:val="32"/>
        </w:rPr>
        <w:t>公安局、有关</w:t>
      </w:r>
      <w:r>
        <w:rPr>
          <w:rFonts w:hint="eastAsia" w:ascii="方正仿宋_GBK" w:hAnsi="仿宋" w:eastAsia="方正仿宋_GBK" w:cs="Times New Roman"/>
          <w:sz w:val="32"/>
          <w:szCs w:val="32"/>
        </w:rPr>
        <w:t>乡镇街道开展饮用水源保护联合执法检查工作，集中</w:t>
      </w:r>
      <w:r>
        <w:rPr>
          <w:rFonts w:ascii="方正仿宋_GBK" w:hAnsi="仿宋" w:eastAsia="方正仿宋_GBK" w:cs="Times New Roman"/>
          <w:sz w:val="32"/>
          <w:szCs w:val="32"/>
        </w:rPr>
        <w:t>查处在饮用水水源</w:t>
      </w:r>
      <w:r>
        <w:rPr>
          <w:rFonts w:hint="eastAsia" w:ascii="方正仿宋_GBK" w:hAnsi="仿宋" w:eastAsia="方正仿宋_GBK" w:cs="Times New Roman"/>
          <w:sz w:val="32"/>
          <w:szCs w:val="32"/>
        </w:rPr>
        <w:t>保护</w:t>
      </w:r>
      <w:r>
        <w:rPr>
          <w:rFonts w:ascii="方正仿宋_GBK" w:hAnsi="仿宋" w:eastAsia="方正仿宋_GBK" w:cs="Times New Roman"/>
          <w:sz w:val="32"/>
          <w:szCs w:val="32"/>
        </w:rPr>
        <w:t>区钓鱼、毒</w:t>
      </w:r>
      <w:r>
        <w:rPr>
          <w:rFonts w:hint="eastAsia" w:ascii="方正仿宋_GBK" w:hAnsi="仿宋" w:eastAsia="方正仿宋_GBK" w:cs="Times New Roman"/>
          <w:sz w:val="32"/>
          <w:szCs w:val="32"/>
        </w:rPr>
        <w:t>鱼、</w:t>
      </w:r>
      <w:r>
        <w:rPr>
          <w:rFonts w:ascii="方正仿宋_GBK" w:hAnsi="仿宋" w:eastAsia="方正仿宋_GBK" w:cs="Times New Roman"/>
          <w:sz w:val="32"/>
          <w:szCs w:val="32"/>
        </w:rPr>
        <w:t>电鱼等违法行为</w:t>
      </w:r>
      <w:r>
        <w:rPr>
          <w:rFonts w:hint="eastAsia" w:ascii="方正仿宋_GBK" w:hAnsi="仿宋" w:eastAsia="方正仿宋_GBK" w:cs="Times New Roman"/>
          <w:sz w:val="32"/>
          <w:szCs w:val="32"/>
        </w:rPr>
        <w:t>。</w:t>
      </w:r>
      <w:bookmarkStart w:id="0" w:name="_Toc31051240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ascii="方正黑体_GBK" w:hAnsi="仿宋" w:eastAsia="方正黑体_GBK" w:cs="Times New Roman"/>
          <w:sz w:val="32"/>
          <w:szCs w:val="32"/>
        </w:rPr>
      </w:pPr>
      <w:r>
        <w:rPr>
          <w:rFonts w:hint="eastAsia" w:ascii="方正黑体_GBK" w:hAnsi="仿宋" w:eastAsia="方正黑体_GBK" w:cs="Times New Roman"/>
          <w:sz w:val="32"/>
          <w:szCs w:val="32"/>
        </w:rPr>
        <w:t>四、建立风险防范和应急处置机制，保障水环境安全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ascii="仿宋_GB2312" w:hAnsi="仿宋" w:eastAsia="方正仿宋_GBK" w:cs="Times New Roman"/>
          <w:sz w:val="32"/>
          <w:szCs w:val="32"/>
        </w:rPr>
      </w:pPr>
      <w:r>
        <w:rPr>
          <w:rFonts w:hint="eastAsia" w:ascii="仿宋_GB2312" w:hAnsi="仿宋" w:eastAsia="方正仿宋_GBK" w:cs="Times New Roman"/>
          <w:sz w:val="32"/>
          <w:szCs w:val="32"/>
        </w:rPr>
        <w:t>区生态环境局督促</w:t>
      </w:r>
      <w:r>
        <w:rPr>
          <w:rFonts w:ascii="仿宋_GB2312" w:hAnsi="仿宋" w:eastAsia="方正仿宋_GBK" w:cs="Times New Roman"/>
          <w:sz w:val="32"/>
          <w:szCs w:val="32"/>
        </w:rPr>
        <w:t>指导</w:t>
      </w:r>
      <w:r>
        <w:rPr>
          <w:rFonts w:hint="eastAsia" w:ascii="仿宋_GB2312" w:hAnsi="仿宋" w:eastAsia="方正仿宋_GBK" w:cs="Times New Roman"/>
          <w:sz w:val="32"/>
          <w:szCs w:val="32"/>
        </w:rPr>
        <w:t>乡镇街道制</w:t>
      </w:r>
      <w:r>
        <w:rPr>
          <w:rFonts w:hint="eastAsia" w:ascii="仿宋_GB2312" w:hAnsi="仿宋" w:eastAsia="方正仿宋_GBK" w:cs="Times New Roman"/>
          <w:sz w:val="32"/>
          <w:szCs w:val="32"/>
          <w:lang w:eastAsia="zh-CN"/>
        </w:rPr>
        <w:t>定</w:t>
      </w:r>
      <w:r>
        <w:rPr>
          <w:rFonts w:hint="eastAsia" w:ascii="仿宋_GB2312" w:hAnsi="仿宋" w:eastAsia="方正仿宋_GBK" w:cs="Times New Roman"/>
          <w:sz w:val="32"/>
          <w:szCs w:val="32"/>
        </w:rPr>
        <w:t>饮用水水源地应急预案，督促供水</w:t>
      </w:r>
      <w:r>
        <w:rPr>
          <w:rFonts w:ascii="仿宋_GB2312" w:hAnsi="仿宋" w:eastAsia="方正仿宋_GBK" w:cs="Times New Roman"/>
          <w:sz w:val="32"/>
          <w:szCs w:val="32"/>
        </w:rPr>
        <w:t>单位</w:t>
      </w:r>
      <w:r>
        <w:rPr>
          <w:rFonts w:hint="eastAsia" w:ascii="仿宋_GB2312" w:hAnsi="仿宋" w:eastAsia="方正仿宋_GBK" w:cs="Times New Roman"/>
          <w:sz w:val="32"/>
          <w:szCs w:val="32"/>
        </w:rPr>
        <w:t>落实水源地应急物资储备和应急技术、队伍及装备保障，定期开展集中式饮用水水源地应急演练。严格控制运输危险化学品、危险废物及其他影响饮用水安全的物资车辆进入水源保护区，提高水源地风险防范能力。发生影响或可能影响饮用水源安全的突发环境事件，要及时启动应急预案并开展应急处置工作。突发环境事件处置工作应在区政府的统一指挥下，有关乡镇</w:t>
      </w:r>
      <w:r>
        <w:rPr>
          <w:rFonts w:ascii="仿宋_GB2312" w:hAnsi="仿宋" w:eastAsia="方正仿宋_GBK" w:cs="Times New Roman"/>
          <w:sz w:val="32"/>
          <w:szCs w:val="32"/>
        </w:rPr>
        <w:t>街道</w:t>
      </w:r>
      <w:r>
        <w:rPr>
          <w:rFonts w:hint="eastAsia" w:ascii="仿宋_GB2312" w:hAnsi="仿宋" w:eastAsia="方正仿宋_GBK" w:cs="Times New Roman"/>
          <w:sz w:val="32"/>
          <w:szCs w:val="32"/>
        </w:rPr>
        <w:t>和部门相互配合，立即开展应急监测，采取切断污染源头和拦截、吸附、消解污染物等多种措施控制、减轻或消除对水体的污染，并及时发布突发事件的相关信息，正确引导社会舆论。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ascii="方正黑体_GBK" w:hAnsi="仿宋" w:eastAsia="方正黑体_GBK" w:cs="Times New Roman"/>
          <w:sz w:val="32"/>
          <w:szCs w:val="32"/>
        </w:rPr>
      </w:pPr>
      <w:r>
        <w:rPr>
          <w:rFonts w:hint="eastAsia" w:ascii="方正黑体_GBK" w:hAnsi="仿宋" w:eastAsia="方正黑体_GBK" w:cs="Times New Roman"/>
          <w:sz w:val="32"/>
          <w:szCs w:val="32"/>
        </w:rPr>
        <w:t>五、建立水质监测</w:t>
      </w:r>
      <w:bookmarkEnd w:id="0"/>
      <w:r>
        <w:rPr>
          <w:rFonts w:hint="eastAsia" w:ascii="方正黑体_GBK" w:hAnsi="仿宋" w:eastAsia="方正黑体_GBK" w:cs="Times New Roman"/>
          <w:sz w:val="32"/>
          <w:szCs w:val="32"/>
        </w:rPr>
        <w:t>机制，及时通报水质情况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ascii="仿宋_GB2312" w:hAnsi="仿宋" w:eastAsia="方正仿宋_GBK" w:cs="Times New Roman"/>
          <w:sz w:val="32"/>
          <w:szCs w:val="32"/>
        </w:rPr>
      </w:pPr>
      <w:r>
        <w:rPr>
          <w:rFonts w:hint="eastAsia" w:ascii="仿宋_GB2312" w:hAnsi="仿宋" w:eastAsia="方正仿宋_GBK" w:cs="Times New Roman"/>
          <w:sz w:val="32"/>
          <w:szCs w:val="32"/>
        </w:rPr>
        <w:t>区生态环境局按照地表水监测技术规范要求，定期开展饮用水水源地水质监测工作，及时掌握</w:t>
      </w:r>
      <w:r>
        <w:rPr>
          <w:rFonts w:ascii="仿宋_GB2312" w:hAnsi="仿宋" w:eastAsia="方正仿宋_GBK" w:cs="Times New Roman"/>
          <w:sz w:val="32"/>
          <w:szCs w:val="32"/>
        </w:rPr>
        <w:t>饮用水水源地状况</w:t>
      </w:r>
      <w:r>
        <w:rPr>
          <w:rFonts w:hint="eastAsia" w:ascii="仿宋_GB2312" w:hAnsi="仿宋" w:eastAsia="方正仿宋_GBK" w:cs="Times New Roman"/>
          <w:sz w:val="32"/>
          <w:szCs w:val="32"/>
        </w:rPr>
        <w:t>、</w:t>
      </w:r>
      <w:r>
        <w:rPr>
          <w:rFonts w:ascii="仿宋_GB2312" w:hAnsi="仿宋" w:eastAsia="方正仿宋_GBK" w:cs="Times New Roman"/>
          <w:sz w:val="32"/>
          <w:szCs w:val="32"/>
        </w:rPr>
        <w:t>水质变化情况，对出现水质下降的情况进行科学分析，</w:t>
      </w:r>
      <w:r>
        <w:rPr>
          <w:rFonts w:hint="eastAsia" w:ascii="仿宋_GB2312" w:hAnsi="仿宋" w:eastAsia="方正仿宋_GBK" w:cs="Times New Roman"/>
          <w:sz w:val="32"/>
          <w:szCs w:val="32"/>
        </w:rPr>
        <w:t>查找原因，</w:t>
      </w:r>
      <w:r>
        <w:rPr>
          <w:rFonts w:ascii="仿宋_GB2312" w:hAnsi="仿宋" w:eastAsia="方正仿宋_GBK" w:cs="Times New Roman"/>
          <w:sz w:val="32"/>
          <w:szCs w:val="32"/>
        </w:rPr>
        <w:t>及时</w:t>
      </w:r>
      <w:r>
        <w:rPr>
          <w:rFonts w:hint="eastAsia" w:ascii="仿宋_GB2312" w:hAnsi="仿宋" w:eastAsia="方正仿宋_GBK" w:cs="Times New Roman"/>
          <w:sz w:val="32"/>
          <w:szCs w:val="32"/>
        </w:rPr>
        <w:t>上报区政府并督促相关乡镇街道和部门制定整改方案，及时整改</w:t>
      </w:r>
      <w:r>
        <w:rPr>
          <w:rFonts w:hint="eastAsia" w:ascii="仿宋_GB2312" w:hAnsi="仿宋" w:eastAsia="方正仿宋_GBK" w:cs="Times New Roman"/>
          <w:sz w:val="32"/>
          <w:szCs w:val="32"/>
          <w:lang w:eastAsia="zh-CN"/>
        </w:rPr>
        <w:t>到位</w:t>
      </w:r>
      <w:r>
        <w:rPr>
          <w:rFonts w:hint="eastAsia" w:ascii="仿宋_GB2312" w:hAnsi="仿宋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ascii="方正黑体_GBK" w:hAnsi="仿宋" w:eastAsia="方正黑体_GBK" w:cs="Times New Roman"/>
          <w:sz w:val="32"/>
          <w:szCs w:val="32"/>
        </w:rPr>
      </w:pPr>
      <w:r>
        <w:rPr>
          <w:rFonts w:hint="eastAsia" w:ascii="方正黑体_GBK" w:hAnsi="仿宋" w:eastAsia="方正黑体_GBK" w:cs="Times New Roman"/>
          <w:sz w:val="32"/>
          <w:szCs w:val="32"/>
        </w:rPr>
        <w:t>六、</w:t>
      </w:r>
      <w:r>
        <w:rPr>
          <w:rFonts w:ascii="方正黑体_GBK" w:hAnsi="仿宋" w:eastAsia="方正黑体_GBK" w:cs="Times New Roman"/>
          <w:sz w:val="32"/>
          <w:szCs w:val="32"/>
        </w:rPr>
        <w:t>建立目标</w:t>
      </w:r>
      <w:r>
        <w:rPr>
          <w:rFonts w:hint="eastAsia" w:ascii="方正黑体_GBK" w:hAnsi="仿宋" w:eastAsia="方正黑体_GBK" w:cs="Times New Roman"/>
          <w:sz w:val="32"/>
          <w:szCs w:val="32"/>
        </w:rPr>
        <w:t>考核机制，加强检查和问责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hint="eastAsia" w:ascii="仿宋_GB2312" w:hAnsi="仿宋" w:eastAsia="方正仿宋_GBK" w:cs="Times New Roman"/>
          <w:sz w:val="32"/>
          <w:szCs w:val="32"/>
        </w:rPr>
      </w:pPr>
      <w:r>
        <w:rPr>
          <w:rFonts w:hint="eastAsia" w:ascii="仿宋_GB2312" w:hAnsi="仿宋" w:eastAsia="方正仿宋_GBK" w:cs="Times New Roman"/>
          <w:sz w:val="32"/>
          <w:szCs w:val="32"/>
        </w:rPr>
        <w:t>将集中式饮用水水源地保护与管理工作纳入各乡镇</w:t>
      </w:r>
      <w:r>
        <w:rPr>
          <w:rFonts w:hint="eastAsia" w:ascii="仿宋_GB2312" w:hAnsi="仿宋" w:eastAsia="方正仿宋_GBK" w:cs="Times New Roman"/>
          <w:sz w:val="32"/>
          <w:szCs w:val="32"/>
          <w:lang w:eastAsia="zh-CN"/>
        </w:rPr>
        <w:t>街道</w:t>
      </w:r>
      <w:r>
        <w:rPr>
          <w:rFonts w:hint="eastAsia" w:ascii="仿宋_GB2312" w:hAnsi="仿宋" w:eastAsia="方正仿宋_GBK" w:cs="Times New Roman"/>
          <w:sz w:val="32"/>
          <w:szCs w:val="32"/>
        </w:rPr>
        <w:t>及有关单位年度生态环境保护考核内容。对有关部门、乡镇街道落实饮用水水源地保护工作履职不力、失职渎职造成严重后果的，</w:t>
      </w:r>
      <w:r>
        <w:rPr>
          <w:rFonts w:hint="eastAsia" w:ascii="仿宋_GB2312" w:hAnsi="仿宋" w:eastAsia="方正仿宋_GBK" w:cs="Times New Roman"/>
          <w:sz w:val="32"/>
          <w:szCs w:val="32"/>
          <w:lang w:eastAsia="zh-CN"/>
        </w:rPr>
        <w:t>按程序移送</w:t>
      </w:r>
      <w:r>
        <w:rPr>
          <w:rFonts w:hint="eastAsia" w:ascii="仿宋_GB2312" w:hAnsi="仿宋" w:eastAsia="方正仿宋_GBK" w:cs="Times New Roman"/>
          <w:sz w:val="32"/>
          <w:szCs w:val="32"/>
        </w:rPr>
        <w:t>有关部门进行问责。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hint="eastAsia" w:ascii="仿宋_GB2312" w:hAnsi="仿宋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hint="eastAsia" w:ascii="仿宋_GB2312" w:hAnsi="仿宋" w:eastAsia="方正仿宋_GBK" w:cs="Times New Roman"/>
          <w:sz w:val="32"/>
          <w:szCs w:val="32"/>
          <w:lang w:eastAsia="zh-CN"/>
        </w:rPr>
      </w:pPr>
      <w:r>
        <w:rPr>
          <w:rFonts w:hint="eastAsia" w:ascii="仿宋_GB2312" w:hAnsi="仿宋" w:eastAsia="方正仿宋_GBK" w:cs="Times New Roman"/>
          <w:sz w:val="32"/>
          <w:szCs w:val="32"/>
          <w:lang w:eastAsia="zh-CN"/>
        </w:rPr>
        <w:t>附件：黔江区集中式饮用水水源地乡镇（街道）定期巡查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hint="eastAsia" w:ascii="仿宋_GB2312" w:hAnsi="仿宋" w:eastAsia="方正仿宋_GBK" w:cs="Times New Roman"/>
          <w:sz w:val="32"/>
          <w:szCs w:val="32"/>
          <w:lang w:eastAsia="zh-CN"/>
        </w:rPr>
      </w:pPr>
      <w:r>
        <w:rPr>
          <w:rFonts w:hint="eastAsia" w:ascii="仿宋_GB2312" w:hAnsi="仿宋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" w:eastAsia="方正仿宋_GBK" w:cs="Times New Roman"/>
          <w:sz w:val="32"/>
          <w:szCs w:val="32"/>
          <w:lang w:eastAsia="zh-CN"/>
        </w:rPr>
        <w:t>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hint="eastAsia" w:ascii="仿宋_GB2312" w:hAnsi="仿宋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0"/>
        <w:rPr>
          <w:rFonts w:hint="eastAsia" w:ascii="仿宋_GB2312" w:hAnsi="仿宋" w:eastAsia="方正仿宋_GBK" w:cs="Times New Roman"/>
          <w:sz w:val="32"/>
          <w:szCs w:val="32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474"/>
        <w:jc w:val="right"/>
        <w:textAlignment w:val="auto"/>
        <w:rPr>
          <w:rFonts w:ascii="Times New Roman" w:hAnsi="Times New Roman" w:eastAsia="方正仿宋_GBK" w:cs="Times New Roman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>重庆市黔江区人民政府办公室</w:t>
      </w:r>
    </w:p>
    <w:p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15" w:rightChars="7" w:firstLine="640" w:firstLineChars="200"/>
        <w:jc w:val="center"/>
        <w:textAlignment w:val="auto"/>
        <w:rPr>
          <w:rFonts w:ascii="Times New Roman" w:hAnsi="Times New Roman" w:eastAsia="方正仿宋_GBK" w:cs="Times New Roman"/>
          <w:sz w:val="32"/>
          <w:szCs w:val="20"/>
        </w:rPr>
      </w:pPr>
      <w:r>
        <w:rPr>
          <w:rFonts w:ascii="Times New Roman" w:hAnsi="Times New Roman" w:eastAsia="方正仿宋_GBK" w:cs="Times New Roman"/>
          <w:sz w:val="32"/>
          <w:szCs w:val="20"/>
        </w:rPr>
        <w:t xml:space="preserve">                      2019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年</w:t>
      </w:r>
      <w:r>
        <w:rPr>
          <w:rFonts w:ascii="Times New Roman" w:hAnsi="Times New Roman" w:eastAsia="方正仿宋_GBK" w:cs="Times New Roman"/>
          <w:sz w:val="32"/>
          <w:szCs w:val="20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15" w:rightChars="7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>（</w:t>
      </w:r>
      <w:r>
        <w:rPr>
          <w:rFonts w:ascii="Times New Roman" w:hAnsi="Times New Roman" w:eastAsia="方正仿宋_GBK" w:cs="Times New Roman"/>
          <w:sz w:val="32"/>
          <w:szCs w:val="20"/>
        </w:rPr>
        <w:t>此件公开发布）</w:t>
      </w:r>
    </w:p>
    <w:p>
      <w:pPr>
        <w:spacing w:line="520" w:lineRule="exact"/>
        <w:rPr>
          <w:rFonts w:ascii="Times New Roman" w:hAnsi="Times New Roman" w:eastAsia="方正仿宋_GBK" w:cs="Times New Roman"/>
          <w:sz w:val="32"/>
          <w:szCs w:val="20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474" w:gutter="0"/>
          <w:cols w:space="720" w:num="1"/>
          <w:docGrid w:type="lines" w:linePitch="360" w:charSpace="0"/>
        </w:sectPr>
      </w:pPr>
    </w:p>
    <w:p>
      <w:pPr>
        <w:widowControl/>
        <w:adjustRightInd w:val="0"/>
        <w:snapToGrid w:val="0"/>
        <w:spacing w:line="500" w:lineRule="atLeast"/>
        <w:rPr>
          <w:rFonts w:ascii="方正黑体_GBK" w:hAnsi="Times New Roman" w:eastAsia="方正黑体_GBK" w:cs="宋体"/>
          <w:color w:val="000000"/>
          <w:kern w:val="0"/>
          <w:sz w:val="30"/>
          <w:szCs w:val="30"/>
        </w:rPr>
      </w:pPr>
      <w:r>
        <w:rPr>
          <w:rFonts w:hint="eastAsia" w:ascii="方正黑体_GBK" w:hAnsi="Times New Roman" w:eastAsia="方正黑体_GBK" w:cs="宋体"/>
          <w:color w:val="000000"/>
          <w:kern w:val="0"/>
          <w:sz w:val="30"/>
          <w:szCs w:val="30"/>
        </w:rPr>
        <w:t>附件</w:t>
      </w:r>
    </w:p>
    <w:p>
      <w:pPr>
        <w:adjustRightInd w:val="0"/>
        <w:snapToGrid w:val="0"/>
        <w:spacing w:line="500" w:lineRule="atLeast"/>
        <w:jc w:val="center"/>
        <w:rPr>
          <w:rFonts w:ascii="黑体" w:hAnsi="仿宋" w:eastAsia="黑体" w:cs="Times New Roman"/>
          <w:sz w:val="44"/>
          <w:szCs w:val="44"/>
        </w:rPr>
      </w:pPr>
      <w:r>
        <w:rPr>
          <w:rFonts w:hint="eastAsia" w:ascii="黑体" w:hAnsi="仿宋" w:eastAsia="黑体" w:cs="Times New Roman"/>
          <w:sz w:val="44"/>
          <w:szCs w:val="44"/>
        </w:rPr>
        <w:t>黔江区集中</w:t>
      </w:r>
      <w:r>
        <w:rPr>
          <w:rFonts w:ascii="黑体" w:hAnsi="仿宋" w:eastAsia="黑体" w:cs="Times New Roman"/>
          <w:sz w:val="44"/>
          <w:szCs w:val="44"/>
        </w:rPr>
        <w:t>式</w:t>
      </w:r>
      <w:r>
        <w:rPr>
          <w:rFonts w:hint="eastAsia" w:ascii="黑体" w:hAnsi="仿宋" w:eastAsia="黑体" w:cs="Times New Roman"/>
          <w:sz w:val="44"/>
          <w:szCs w:val="44"/>
        </w:rPr>
        <w:t>饮用水水源地乡镇（</w:t>
      </w:r>
      <w:r>
        <w:rPr>
          <w:rFonts w:ascii="黑体" w:hAnsi="仿宋" w:eastAsia="黑体" w:cs="Times New Roman"/>
          <w:sz w:val="44"/>
          <w:szCs w:val="44"/>
        </w:rPr>
        <w:t>街道</w:t>
      </w:r>
      <w:r>
        <w:rPr>
          <w:rFonts w:hint="eastAsia" w:ascii="黑体" w:hAnsi="仿宋" w:eastAsia="黑体" w:cs="Times New Roman"/>
          <w:sz w:val="44"/>
          <w:szCs w:val="44"/>
        </w:rPr>
        <w:t>）定期巡查记录表</w:t>
      </w:r>
    </w:p>
    <w:p>
      <w:pPr>
        <w:widowControl/>
        <w:adjustRightInd w:val="0"/>
        <w:snapToGrid w:val="0"/>
        <w:spacing w:line="500" w:lineRule="atLeast"/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乡镇、街道（盖章）：                                              巡查时间：   年 </w:t>
      </w:r>
      <w:r>
        <w:rPr>
          <w:rFonts w:ascii="仿宋_GB2312" w:hAnsi="Times New Roman" w:eastAsia="仿宋_GB2312" w:cs="Times New Roman"/>
          <w:sz w:val="30"/>
          <w:szCs w:val="30"/>
        </w:rPr>
        <w:t xml:space="preserve"> </w:t>
      </w: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月   日</w:t>
      </w:r>
    </w:p>
    <w:tbl>
      <w:tblPr>
        <w:tblStyle w:val="6"/>
        <w:tblW w:w="14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4"/>
        <w:gridCol w:w="910"/>
        <w:gridCol w:w="2003"/>
        <w:gridCol w:w="2003"/>
        <w:gridCol w:w="1275"/>
        <w:gridCol w:w="1821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7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仿宋" w:eastAsia="黑体" w:cs="Times New Roman"/>
                <w:sz w:val="24"/>
                <w:szCs w:val="24"/>
              </w:rPr>
            </w:pPr>
            <w:r>
              <w:rPr>
                <w:rFonts w:hint="eastAsia" w:ascii="黑体" w:hAnsi="仿宋" w:eastAsia="黑体" w:cs="Times New Roman"/>
                <w:sz w:val="24"/>
                <w:szCs w:val="24"/>
              </w:rPr>
              <w:t>巡查内容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是</w:t>
            </w:r>
            <w:r>
              <w:rPr>
                <w:rFonts w:ascii="黑体" w:hAnsi="宋体" w:eastAsia="黑体" w:cs="宋体"/>
                <w:kern w:val="0"/>
                <w:sz w:val="24"/>
                <w:szCs w:val="24"/>
              </w:rPr>
              <w:t>/否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问题所在保护区域位置</w:t>
            </w:r>
          </w:p>
        </w:tc>
        <w:tc>
          <w:tcPr>
            <w:tcW w:w="20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整改措施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整改时限</w:t>
            </w:r>
          </w:p>
        </w:tc>
        <w:tc>
          <w:tcPr>
            <w:tcW w:w="182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整改所涉</w:t>
            </w:r>
            <w:r>
              <w:rPr>
                <w:rFonts w:ascii="黑体" w:hAnsi="宋体" w:eastAsia="黑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单位或个人</w:t>
            </w:r>
          </w:p>
        </w:tc>
        <w:tc>
          <w:tcPr>
            <w:tcW w:w="57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54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（一）是否存在非法新建、扩建、改建各类与供水设施和保护水源无关的建设项目；</w:t>
            </w:r>
          </w:p>
        </w:tc>
        <w:tc>
          <w:tcPr>
            <w:tcW w:w="910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200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821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754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（二）是否存在违法设置排污口，向水体排放污染物；水体是否存在漂浮物；</w:t>
            </w:r>
          </w:p>
        </w:tc>
        <w:tc>
          <w:tcPr>
            <w:tcW w:w="910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200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821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754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（三）是否存在非法挖沙取土、设置油库、建立墓地和掩埋动物尸体等现象；</w:t>
            </w:r>
          </w:p>
        </w:tc>
        <w:tc>
          <w:tcPr>
            <w:tcW w:w="910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200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821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75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（四）是否存在违法堆放、贮存、运输、焚烧垃圾粪便、工业固体废弃物、危险废弃物及危险化学品，或利用水域清洗装载过有毒有害物品容器等现象；</w:t>
            </w:r>
          </w:p>
        </w:tc>
        <w:tc>
          <w:tcPr>
            <w:tcW w:w="910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200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821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75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（五）是否存在非法从事网箱养殖、畜禽养殖现象；</w:t>
            </w:r>
          </w:p>
        </w:tc>
        <w:tc>
          <w:tcPr>
            <w:tcW w:w="910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200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821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75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（六）是否存在野炊、垂钓、游泳等可能污染水源的旅游活动和其他活动；</w:t>
            </w:r>
          </w:p>
        </w:tc>
        <w:tc>
          <w:tcPr>
            <w:tcW w:w="910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200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821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5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（七）是否存在可能影响水质的其它现象;</w:t>
            </w:r>
          </w:p>
        </w:tc>
        <w:tc>
          <w:tcPr>
            <w:tcW w:w="910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200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821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754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（八）其它活动。</w:t>
            </w:r>
          </w:p>
        </w:tc>
        <w:tc>
          <w:tcPr>
            <w:tcW w:w="910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200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1821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57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</w:tbl>
    <w:p>
      <w:pPr>
        <w:widowControl/>
        <w:spacing w:line="240" w:lineRule="atLeas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审核人签字：               巡查人员签名字：       </w:t>
      </w:r>
      <w:r>
        <w:rPr>
          <w:rFonts w:ascii="仿宋_GB2312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联系电话（办公、手机号码）：</w:t>
      </w:r>
    </w:p>
    <w:p>
      <w:pPr>
        <w:widowControl/>
        <w:spacing w:line="240" w:lineRule="atLeast"/>
        <w:rPr>
          <w:rFonts w:ascii="仿宋_GB2312" w:hAnsi="Times New Roman" w:eastAsia="仿宋_GB2312" w:cs="Times New Roman"/>
          <w:sz w:val="28"/>
          <w:szCs w:val="28"/>
        </w:rPr>
        <w:sectPr>
          <w:pgSz w:w="16838" w:h="11906" w:orient="landscape"/>
          <w:pgMar w:top="2098" w:right="1474" w:bottom="1984" w:left="1587" w:header="709" w:footer="709" w:gutter="0"/>
          <w:cols w:space="720" w:num="1"/>
          <w:docGrid w:linePitch="360" w:charSpace="0"/>
        </w:sectPr>
      </w:pPr>
    </w:p>
    <w:p>
      <w:pPr>
        <w:adjustRightInd w:val="0"/>
        <w:snapToGrid w:val="0"/>
        <w:spacing w:line="579" w:lineRule="exact"/>
        <w:ind w:firstLine="420" w:firstLineChars="200"/>
        <w:outlineLvl w:val="0"/>
      </w:pPr>
    </w:p>
    <w:p>
      <w:pPr>
        <w:adjustRightInd w:val="0"/>
        <w:snapToGrid w:val="0"/>
        <w:spacing w:line="579" w:lineRule="exact"/>
        <w:ind w:firstLine="420" w:firstLineChars="200"/>
        <w:outlineLvl w:val="0"/>
      </w:pPr>
    </w:p>
    <w:p>
      <w:pPr>
        <w:adjustRightInd w:val="0"/>
        <w:snapToGrid w:val="0"/>
        <w:spacing w:line="579" w:lineRule="exact"/>
        <w:ind w:firstLine="420" w:firstLineChars="200"/>
        <w:outlineLvl w:val="0"/>
      </w:pPr>
    </w:p>
    <w:p>
      <w:pPr>
        <w:adjustRightInd w:val="0"/>
        <w:snapToGrid w:val="0"/>
        <w:spacing w:line="579" w:lineRule="exact"/>
        <w:ind w:firstLine="420" w:firstLineChars="200"/>
        <w:outlineLvl w:val="0"/>
      </w:pPr>
    </w:p>
    <w:p>
      <w:pPr>
        <w:adjustRightInd w:val="0"/>
        <w:snapToGrid w:val="0"/>
        <w:spacing w:line="579" w:lineRule="exact"/>
        <w:ind w:firstLine="420" w:firstLineChars="200"/>
        <w:outlineLvl w:val="0"/>
      </w:pPr>
    </w:p>
    <w:p>
      <w:pPr>
        <w:adjustRightInd w:val="0"/>
        <w:snapToGrid w:val="0"/>
        <w:spacing w:line="579" w:lineRule="exact"/>
        <w:ind w:firstLine="420" w:firstLineChars="200"/>
        <w:outlineLvl w:val="0"/>
      </w:pPr>
    </w:p>
    <w:p>
      <w:pPr>
        <w:adjustRightInd w:val="0"/>
        <w:snapToGrid w:val="0"/>
        <w:spacing w:line="579" w:lineRule="exact"/>
        <w:ind w:firstLine="420" w:firstLineChars="200"/>
        <w:outlineLvl w:val="0"/>
      </w:pPr>
    </w:p>
    <w:p>
      <w:pPr>
        <w:adjustRightInd w:val="0"/>
        <w:snapToGrid w:val="0"/>
        <w:spacing w:line="579" w:lineRule="exact"/>
        <w:ind w:firstLine="420" w:firstLineChars="200"/>
        <w:outlineLvl w:val="0"/>
      </w:pPr>
    </w:p>
    <w:p>
      <w:pPr>
        <w:adjustRightInd w:val="0"/>
        <w:snapToGrid w:val="0"/>
        <w:spacing w:line="579" w:lineRule="exact"/>
        <w:ind w:firstLine="420" w:firstLineChars="200"/>
        <w:outlineLvl w:val="0"/>
      </w:pPr>
    </w:p>
    <w:p>
      <w:pPr>
        <w:adjustRightInd w:val="0"/>
        <w:snapToGrid w:val="0"/>
        <w:spacing w:line="579" w:lineRule="exact"/>
        <w:ind w:firstLine="420" w:firstLineChars="200"/>
        <w:outlineLvl w:val="0"/>
      </w:pPr>
    </w:p>
    <w:p>
      <w:pPr>
        <w:adjustRightInd w:val="0"/>
        <w:snapToGrid w:val="0"/>
        <w:spacing w:line="579" w:lineRule="exact"/>
        <w:ind w:firstLine="420" w:firstLineChars="200"/>
        <w:outlineLvl w:val="0"/>
      </w:pPr>
    </w:p>
    <w:p>
      <w:pPr>
        <w:adjustRightInd w:val="0"/>
        <w:snapToGrid w:val="0"/>
        <w:spacing w:line="579" w:lineRule="exact"/>
        <w:ind w:firstLine="420" w:firstLineChars="200"/>
        <w:outlineLvl w:val="0"/>
      </w:pPr>
    </w:p>
    <w:p>
      <w:pPr>
        <w:adjustRightInd w:val="0"/>
        <w:snapToGrid w:val="0"/>
        <w:spacing w:line="579" w:lineRule="exact"/>
        <w:ind w:firstLine="420" w:firstLineChars="200"/>
        <w:outlineLvl w:val="0"/>
      </w:pPr>
    </w:p>
    <w:p>
      <w:pPr>
        <w:adjustRightInd w:val="0"/>
        <w:snapToGrid w:val="0"/>
        <w:spacing w:line="579" w:lineRule="exact"/>
        <w:ind w:firstLine="420" w:firstLineChars="200"/>
        <w:outlineLvl w:val="0"/>
      </w:pPr>
    </w:p>
    <w:p>
      <w:pPr>
        <w:adjustRightInd w:val="0"/>
        <w:snapToGrid w:val="0"/>
        <w:spacing w:line="579" w:lineRule="exact"/>
        <w:ind w:firstLine="420" w:firstLineChars="200"/>
        <w:outlineLvl w:val="0"/>
      </w:pPr>
    </w:p>
    <w:p>
      <w:pPr>
        <w:adjustRightInd w:val="0"/>
        <w:snapToGrid w:val="0"/>
        <w:spacing w:line="579" w:lineRule="exact"/>
        <w:ind w:firstLine="420" w:firstLineChars="200"/>
        <w:outlineLvl w:val="0"/>
      </w:pPr>
    </w:p>
    <w:p>
      <w:pPr>
        <w:adjustRightInd w:val="0"/>
        <w:snapToGrid w:val="0"/>
        <w:spacing w:line="579" w:lineRule="exact"/>
        <w:ind w:firstLine="420" w:firstLineChars="200"/>
        <w:outlineLvl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cs="Times New Roman"/>
          <w:spacing w:val="-17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cs="Times New Roman"/>
          <w:spacing w:val="-17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cs="Times New Roman"/>
          <w:spacing w:val="-17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cs="Times New Roman"/>
          <w:spacing w:val="-17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cs="Times New Roman"/>
          <w:spacing w:val="-17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cs="Times New Roman"/>
          <w:spacing w:val="-17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cs="Times New Roman"/>
          <w:spacing w:val="-17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cs="Times New Roman"/>
          <w:spacing w:val="-17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cs="Times New Roman"/>
          <w:spacing w:val="-17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cs="Times New Roman"/>
          <w:spacing w:val="-17"/>
          <w:sz w:val="28"/>
        </w:rPr>
      </w:pPr>
    </w:p>
    <w:p>
      <w:pPr>
        <w:rPr>
          <w:rFonts w:hint="default" w:ascii="Times New Roman" w:hAnsi="Times New Roman" w:cs="Times New Roman"/>
          <w:spacing w:val="-17"/>
          <w:sz w:val="28"/>
        </w:rPr>
      </w:pPr>
    </w:p>
    <w:p>
      <w:pPr>
        <w:rPr>
          <w:rFonts w:hint="default" w:ascii="Times New Roman" w:hAnsi="Times New Roman" w:cs="Times New Roman"/>
          <w:spacing w:val="-17"/>
          <w:sz w:val="28"/>
        </w:rPr>
      </w:pPr>
    </w:p>
    <w:p>
      <w:pPr>
        <w:pBdr>
          <w:top w:val="single" w:color="auto" w:sz="4" w:space="1"/>
          <w:bottom w:val="single" w:color="auto" w:sz="8" w:space="1"/>
        </w:pBdr>
        <w:spacing w:line="560" w:lineRule="exact"/>
        <w:ind w:firstLine="280" w:firstLineChars="100"/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重庆市黔江区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人民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政府办公室 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2019年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9270366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77821690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31"/>
    <w:rsid w:val="000006A2"/>
    <w:rsid w:val="000A1151"/>
    <w:rsid w:val="000B323B"/>
    <w:rsid w:val="000B5786"/>
    <w:rsid w:val="00132AFE"/>
    <w:rsid w:val="00161A5C"/>
    <w:rsid w:val="00173468"/>
    <w:rsid w:val="001A0204"/>
    <w:rsid w:val="001E31FB"/>
    <w:rsid w:val="001F1F38"/>
    <w:rsid w:val="002C1550"/>
    <w:rsid w:val="002C29CF"/>
    <w:rsid w:val="003538C3"/>
    <w:rsid w:val="00357712"/>
    <w:rsid w:val="00384DB7"/>
    <w:rsid w:val="00403C1E"/>
    <w:rsid w:val="00510A52"/>
    <w:rsid w:val="00570A65"/>
    <w:rsid w:val="005C6CE1"/>
    <w:rsid w:val="006A5E70"/>
    <w:rsid w:val="00770BCC"/>
    <w:rsid w:val="007A3634"/>
    <w:rsid w:val="007D2FE2"/>
    <w:rsid w:val="008411D4"/>
    <w:rsid w:val="00852E84"/>
    <w:rsid w:val="008638E5"/>
    <w:rsid w:val="008B7786"/>
    <w:rsid w:val="008C526E"/>
    <w:rsid w:val="008D042E"/>
    <w:rsid w:val="0091716F"/>
    <w:rsid w:val="0099171C"/>
    <w:rsid w:val="009B0BBD"/>
    <w:rsid w:val="009C3050"/>
    <w:rsid w:val="009E5507"/>
    <w:rsid w:val="009F48D3"/>
    <w:rsid w:val="00A84E1A"/>
    <w:rsid w:val="00AB3F55"/>
    <w:rsid w:val="00B93C61"/>
    <w:rsid w:val="00BD332E"/>
    <w:rsid w:val="00C058BB"/>
    <w:rsid w:val="00C17B56"/>
    <w:rsid w:val="00C34E81"/>
    <w:rsid w:val="00C602E7"/>
    <w:rsid w:val="00C82238"/>
    <w:rsid w:val="00C94631"/>
    <w:rsid w:val="00CD4317"/>
    <w:rsid w:val="00D02AF1"/>
    <w:rsid w:val="00D37A67"/>
    <w:rsid w:val="00D53808"/>
    <w:rsid w:val="00D91867"/>
    <w:rsid w:val="00DF222F"/>
    <w:rsid w:val="00E3671C"/>
    <w:rsid w:val="00E729D9"/>
    <w:rsid w:val="00F4188F"/>
    <w:rsid w:val="00F5286B"/>
    <w:rsid w:val="00F60759"/>
    <w:rsid w:val="00FE00CA"/>
    <w:rsid w:val="193F2BAD"/>
    <w:rsid w:val="1CA35DB9"/>
    <w:rsid w:val="1DE16EFE"/>
    <w:rsid w:val="361A27DC"/>
    <w:rsid w:val="42787FBD"/>
    <w:rsid w:val="4F8B2085"/>
    <w:rsid w:val="5871249F"/>
    <w:rsid w:val="68A10E5C"/>
    <w:rsid w:val="6B007555"/>
    <w:rsid w:val="7A51139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paragraph" w:customStyle="1" w:styleId="10">
    <w:name w:val="Char Char1 Char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794</Words>
  <Characters>4528</Characters>
  <Lines>37</Lines>
  <Paragraphs>10</Paragraphs>
  <TotalTime>0</TotalTime>
  <ScaleCrop>false</ScaleCrop>
  <LinksUpToDate>false</LinksUpToDate>
  <CharactersWithSpaces>5312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2019-05-05T08:11:00Z</dcterms:created>
  <dc:creator>张文才[18908270654]</dc:creator>
  <cp:lastModifiedBy>Administrator</cp:lastModifiedBy>
  <cp:lastPrinted>2019-05-07T10:19:00Z</cp:lastPrinted>
  <dcterms:modified xsi:type="dcterms:W3CDTF">2019-05-09T06:57:00Z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