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210" w:rightChars="100"/>
        <w:jc w:val="distribute"/>
        <w:rPr>
          <w:rFonts w:ascii="Times New Roman" w:hAnsi="Times New Roman" w:eastAsia="方正小标宋_GBK"/>
          <w:b/>
          <w:w w:val="53"/>
          <w:sz w:val="28"/>
        </w:rPr>
      </w:pPr>
      <w:r>
        <w:rPr>
          <w:rFonts w:hint="eastAsia" w:ascii="Times New Roman" w:hAnsi="Times New Roman" w:eastAsia="方正小标宋_GBK"/>
          <w:b/>
          <w:bCs/>
          <w:color w:val="FF0000"/>
          <w:w w:val="53"/>
          <w:sz w:val="88"/>
          <w:szCs w:val="100"/>
        </w:rPr>
        <w:t>重庆市黔江区人民政府办公室电子公文</w:t>
      </w:r>
    </w:p>
    <w:p>
      <w:pPr>
        <w:ind w:right="640" w:firstLine="21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579" w:lineRule="exact"/>
        <w:jc w:val="left"/>
        <w:rPr>
          <w:rFonts w:hint="eastAsia" w:ascii="Times New Roman" w:hAnsi="Times New Roman" w:eastAsia="方正仿宋_GBK" w:cs="方正仿宋_GBK"/>
          <w:color w:val="000000"/>
          <w:sz w:val="32"/>
          <w:szCs w:val="32"/>
        </w:rPr>
      </w:pPr>
      <w:r>
        <w:rPr>
          <w:rFonts w:hint="eastAsia" w:eastAsia="方正仿宋_GBK"/>
          <w:sz w:val="32"/>
          <w:szCs w:val="32"/>
          <w:lang w:val="en-US" w:eastAsia="zh-CN"/>
        </w:rPr>
        <w:t xml:space="preserve"> </w:t>
      </w:r>
      <w:r>
        <w:rPr>
          <w:rFonts w:eastAsia="方正仿宋_GBK"/>
          <w:sz w:val="32"/>
          <w:szCs w:val="32"/>
        </w:rPr>
        <w:t>黔江府办</w:t>
      </w:r>
      <w:r>
        <w:rPr>
          <w:rFonts w:hint="eastAsia"/>
          <w:sz w:val="32"/>
          <w:szCs w:val="32"/>
          <w:lang w:eastAsia="zh-CN"/>
        </w:rPr>
        <w:t>发</w:t>
      </w:r>
      <w:r>
        <w:rPr>
          <w:rFonts w:hint="eastAsia" w:ascii="方正仿宋_GBK" w:hAnsi="方正仿宋_GBK" w:eastAsia="方正仿宋_GBK" w:cs="方正仿宋_GBK"/>
          <w:sz w:val="32"/>
          <w:szCs w:val="32"/>
        </w:rPr>
        <w:t>〔2018〕</w:t>
      </w:r>
      <w:r>
        <w:rPr>
          <w:rFonts w:hint="eastAsia" w:ascii="方正仿宋_GBK" w:hAnsi="方正仿宋_GBK" w:cs="方正仿宋_GBK"/>
          <w:sz w:val="32"/>
          <w:szCs w:val="32"/>
          <w:lang w:val="en-US" w:eastAsia="zh-CN"/>
        </w:rPr>
        <w:t>93</w:t>
      </w:r>
      <w:r>
        <w:rPr>
          <w:rFonts w:eastAsia="方正仿宋_GBK"/>
          <w:sz w:val="32"/>
          <w:szCs w:val="32"/>
        </w:rPr>
        <w:t>号</w:t>
      </w:r>
      <w:r>
        <w:rPr>
          <w:rFonts w:hint="eastAsia" w:ascii="Times New Roman" w:hAnsi="Times New Roman" w:eastAsia="方正仿宋_GBK"/>
          <w:sz w:val="32"/>
          <w:szCs w:val="32"/>
          <w:lang w:val="en-US" w:eastAsia="zh-CN"/>
        </w:rPr>
        <w:t xml:space="preserve">        </w:t>
      </w:r>
      <w:r>
        <w:rPr>
          <w:rFonts w:hint="eastAsia"/>
          <w:sz w:val="32"/>
          <w:szCs w:val="32"/>
          <w:lang w:val="en-US" w:eastAsia="zh-CN"/>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eastAsia" w:ascii="Times New Roman" w:hAnsi="Times New Roman"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核收：</w:t>
      </w:r>
    </w:p>
    <w:p>
      <w:pPr>
        <w:widowControl/>
        <w:spacing w:line="579" w:lineRule="exact"/>
        <w:jc w:val="center"/>
        <w:rPr>
          <w:rFonts w:hint="default" w:ascii="Times New Roman" w:hAnsi="Times New Roman" w:eastAsia="方正小标宋_GBK" w:cs="Times New Roman"/>
          <w:kern w:val="0"/>
          <w:sz w:val="44"/>
          <w:szCs w:val="44"/>
        </w:rPr>
      </w:pPr>
    </w:p>
    <w:p>
      <w:pPr>
        <w:widowControl/>
        <w:spacing w:line="579" w:lineRule="exact"/>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重庆市黔江区人民政府办公室</w:t>
      </w:r>
    </w:p>
    <w:p>
      <w:pPr>
        <w:widowControl/>
        <w:spacing w:line="579"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bCs/>
          <w:sz w:val="44"/>
          <w:szCs w:val="44"/>
        </w:rPr>
        <w:t>关于印发</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kern w:val="0"/>
          <w:sz w:val="44"/>
          <w:szCs w:val="44"/>
        </w:rPr>
        <w:t>重庆黔江高新技术产业开发区</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kern w:val="0"/>
          <w:sz w:val="44"/>
          <w:szCs w:val="44"/>
        </w:rPr>
        <w:t>产业发展规划（2018-2020年）</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各乡、镇人民政府，各街道办事处，区政府各部门，有关单位：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kern w:val="2"/>
          <w:sz w:val="32"/>
          <w:szCs w:val="32"/>
        </w:rPr>
        <w:t>重庆黔江高新技术产业开发区产业发展规划（2018-2020年）</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已经区政府同意，</w:t>
      </w:r>
      <w:r>
        <w:rPr>
          <w:rFonts w:hint="default" w:ascii="Times New Roman" w:hAnsi="Times New Roman" w:eastAsia="方正仿宋_GBK" w:cs="Times New Roman"/>
          <w:bCs/>
          <w:sz w:val="32"/>
          <w:szCs w:val="32"/>
          <w:lang w:eastAsia="zh-CN"/>
        </w:rPr>
        <w:t>现</w:t>
      </w:r>
      <w:r>
        <w:rPr>
          <w:rFonts w:hint="default" w:ascii="Times New Roman" w:hAnsi="Times New Roman" w:eastAsia="方正仿宋_GBK" w:cs="Times New Roman"/>
          <w:bCs/>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79" w:lineRule="exact"/>
        <w:ind w:firstLine="4297" w:firstLineChars="1343"/>
        <w:textAlignment w:val="auto"/>
        <w:outlineLvl w:val="9"/>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297" w:firstLineChars="1343"/>
        <w:textAlignment w:val="auto"/>
        <w:outlineLvl w:val="9"/>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297" w:firstLineChars="1343"/>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ind w:firstLine="5280" w:firstLineChars="165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2018年</w:t>
      </w: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11</w:t>
      </w:r>
      <w:r>
        <w:rPr>
          <w:rFonts w:hint="default" w:ascii="Times New Roman" w:hAnsi="Times New Roman" w:eastAsia="方正仿宋_GBK" w:cs="Times New Roman"/>
          <w:bCs/>
          <w:sz w:val="32"/>
          <w:szCs w:val="32"/>
        </w:rPr>
        <w:t>日</w:t>
      </w:r>
    </w:p>
    <w:p>
      <w:pPr>
        <w:widowControl w:val="0"/>
        <w:spacing w:line="579" w:lineRule="exact"/>
        <w:ind w:firstLine="640" w:firstLineChars="200"/>
        <w:jc w:val="both"/>
        <w:outlineLvl w:val="9"/>
        <w:rPr>
          <w:rFonts w:ascii="Times New Roman" w:hAnsi="Times New Roman" w:eastAsia="方正小标宋_GBK"/>
          <w:kern w:val="0"/>
          <w:sz w:val="52"/>
          <w:szCs w:val="52"/>
        </w:rPr>
      </w:pPr>
      <w:r>
        <w:rPr>
          <w:rFonts w:hint="default" w:ascii="Times New Roman" w:hAnsi="Times New Roman" w:eastAsia="方正仿宋_GBK" w:cs="Times New Roman"/>
          <w:sz w:val="32"/>
          <w:szCs w:val="32"/>
        </w:rPr>
        <w:t>（此件公开发布）</w:t>
      </w:r>
    </w:p>
    <w:sdt>
      <w:sdtPr>
        <w:rPr>
          <w:rFonts w:ascii="Times New Roman" w:hAnsi="Times New Roman" w:eastAsia="宋体" w:cs="Times New Roman"/>
          <w:color w:val="auto"/>
          <w:kern w:val="2"/>
          <w:sz w:val="21"/>
          <w:szCs w:val="22"/>
          <w:lang w:val="zh-CN"/>
        </w:rPr>
        <w:id w:val="-1695376939"/>
      </w:sdtPr>
      <w:sdtEndPr>
        <w:rPr>
          <w:rFonts w:ascii="Times New Roman" w:hAnsi="Times New Roman" w:eastAsia="宋体" w:cs="Times New Roman"/>
          <w:bCs/>
          <w:color w:val="auto"/>
          <w:kern w:val="2"/>
          <w:sz w:val="21"/>
          <w:szCs w:val="22"/>
          <w:lang w:val="zh-CN"/>
        </w:rPr>
      </w:sdtEndPr>
      <w:sdtContent>
        <w:p>
          <w:pPr>
            <w:pStyle w:val="21"/>
            <w:spacing w:line="579" w:lineRule="exact"/>
            <w:jc w:val="center"/>
            <w:rPr>
              <w:rFonts w:ascii="Times New Roman" w:hAnsi="Times New Roman" w:eastAsia="宋体" w:cs="Times New Roman"/>
              <w:color w:val="auto"/>
              <w:kern w:val="2"/>
              <w:sz w:val="21"/>
              <w:szCs w:val="22"/>
              <w:lang w:val="zh-CN"/>
            </w:rPr>
          </w:pPr>
        </w:p>
        <w:p>
          <w:pPr>
            <w:rPr>
              <w:lang w:val="zh-CN"/>
            </w:rPr>
          </w:pPr>
        </w:p>
        <w:p>
          <w:pPr>
            <w:pStyle w:val="21"/>
            <w:spacing w:line="579" w:lineRule="exact"/>
            <w:jc w:val="center"/>
            <w:rPr>
              <w:rFonts w:ascii="Times New Roman" w:hAnsi="Times New Roman" w:eastAsia="宋体" w:cs="Times New Roman"/>
              <w:color w:val="auto"/>
              <w:kern w:val="2"/>
              <w:sz w:val="21"/>
              <w:szCs w:val="22"/>
              <w:lang w:val="zh-CN"/>
            </w:rPr>
          </w:pPr>
        </w:p>
        <w:p>
          <w:pPr>
            <w:pStyle w:val="21"/>
            <w:spacing w:line="579" w:lineRule="exact"/>
            <w:jc w:val="center"/>
            <w:rPr>
              <w:rFonts w:ascii="Times New Roman" w:hAnsi="Times New Roman" w:eastAsia="黑体" w:cs="Times New Roman"/>
              <w:color w:val="auto"/>
              <w:sz w:val="44"/>
              <w:szCs w:val="44"/>
              <w:lang w:val="zh-CN"/>
            </w:rPr>
          </w:pPr>
          <w:r>
            <w:rPr>
              <w:rFonts w:ascii="Times New Roman" w:hAnsi="Times New Roman" w:eastAsia="黑体" w:cs="Times New Roman"/>
              <w:color w:val="auto"/>
              <w:sz w:val="44"/>
              <w:szCs w:val="44"/>
              <w:lang w:val="zh-CN"/>
            </w:rPr>
            <w:t>目录</w:t>
          </w:r>
        </w:p>
        <w:p>
          <w:pPr>
            <w:spacing w:line="579" w:lineRule="exact"/>
            <w:rPr>
              <w:rFonts w:ascii="Times New Roman" w:hAnsi="Times New Roman" w:eastAsia="方正仿宋_GBK"/>
              <w:sz w:val="32"/>
              <w:szCs w:val="32"/>
              <w:lang w:val="zh-CN"/>
            </w:rPr>
          </w:pPr>
        </w:p>
        <w:p>
          <w:pPr>
            <w:pStyle w:val="7"/>
            <w:tabs>
              <w:tab w:val="right" w:leader="dot" w:pos="9016"/>
            </w:tabs>
            <w:spacing w:line="579" w:lineRule="exact"/>
            <w:rPr>
              <w:rFonts w:eastAsia="方正仿宋_GBK"/>
              <w:sz w:val="32"/>
              <w:szCs w:val="32"/>
            </w:rPr>
          </w:pPr>
          <w:r>
            <w:rPr>
              <w:rFonts w:eastAsia="方正仿宋_GBK"/>
              <w:sz w:val="32"/>
              <w:szCs w:val="32"/>
            </w:rPr>
            <w:fldChar w:fldCharType="begin"/>
          </w:r>
          <w:r>
            <w:rPr>
              <w:rFonts w:eastAsia="方正仿宋_GBK"/>
              <w:sz w:val="32"/>
              <w:szCs w:val="32"/>
            </w:rPr>
            <w:instrText xml:space="preserve"> TOC \o "1-3" \h \z \u </w:instrText>
          </w:r>
          <w:r>
            <w:rPr>
              <w:rFonts w:eastAsia="方正仿宋_GBK"/>
              <w:sz w:val="32"/>
              <w:szCs w:val="32"/>
            </w:rPr>
            <w:fldChar w:fldCharType="separate"/>
          </w:r>
          <w:r>
            <w:fldChar w:fldCharType="begin"/>
          </w:r>
          <w:r>
            <w:instrText xml:space="preserve"> HYPERLINK \l "_Toc514231247" </w:instrText>
          </w:r>
          <w:r>
            <w:fldChar w:fldCharType="separate"/>
          </w:r>
          <w:r>
            <w:rPr>
              <w:rStyle w:val="15"/>
              <w:rFonts w:ascii="黑体" w:hAnsi="黑体" w:eastAsia="黑体"/>
              <w:sz w:val="32"/>
              <w:szCs w:val="32"/>
            </w:rPr>
            <w:t>第一章  绪论</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_Toc514231247 \h </w:instrText>
          </w:r>
          <w:r>
            <w:rPr>
              <w:rFonts w:eastAsia="方正仿宋_GBK"/>
              <w:sz w:val="32"/>
              <w:szCs w:val="32"/>
            </w:rPr>
            <w:fldChar w:fldCharType="separate"/>
          </w:r>
          <w:r>
            <w:rPr>
              <w:rFonts w:eastAsia="方正仿宋_GBK"/>
              <w:sz w:val="32"/>
              <w:szCs w:val="32"/>
            </w:rPr>
            <w:t>4</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"_Toc514231248" </w:instrText>
          </w:r>
          <w:r>
            <w:fldChar w:fldCharType="separate"/>
          </w:r>
          <w:r>
            <w:rPr>
              <w:rStyle w:val="15"/>
              <w:rFonts w:eastAsia="方正仿宋_GBK"/>
              <w:sz w:val="32"/>
              <w:szCs w:val="32"/>
            </w:rPr>
            <w:t>第一节规划背景</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_Toc514231248 \h </w:instrText>
          </w:r>
          <w:r>
            <w:rPr>
              <w:rFonts w:eastAsia="方正仿宋_GBK"/>
              <w:sz w:val="32"/>
              <w:szCs w:val="32"/>
            </w:rPr>
            <w:fldChar w:fldCharType="separate"/>
          </w:r>
          <w:r>
            <w:rPr>
              <w:rFonts w:eastAsia="方正仿宋_GBK"/>
              <w:sz w:val="32"/>
              <w:szCs w:val="32"/>
            </w:rPr>
            <w:t>4</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"_Toc514231249" </w:instrText>
          </w:r>
          <w:r>
            <w:fldChar w:fldCharType="separate"/>
          </w:r>
          <w:r>
            <w:rPr>
              <w:rStyle w:val="15"/>
              <w:rFonts w:eastAsia="方正仿宋_GBK"/>
              <w:sz w:val="32"/>
              <w:szCs w:val="32"/>
            </w:rPr>
            <w:t>第二节规划范围</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_Toc514231249 \h </w:instrText>
          </w:r>
          <w:r>
            <w:rPr>
              <w:rFonts w:eastAsia="方正仿宋_GBK"/>
              <w:sz w:val="32"/>
              <w:szCs w:val="32"/>
            </w:rPr>
            <w:fldChar w:fldCharType="separate"/>
          </w:r>
          <w:r>
            <w:rPr>
              <w:rFonts w:eastAsia="方正仿宋_GBK"/>
              <w:sz w:val="32"/>
              <w:szCs w:val="32"/>
            </w:rPr>
            <w:t>7</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"_Toc514231250" </w:instrText>
          </w:r>
          <w:r>
            <w:fldChar w:fldCharType="separate"/>
          </w:r>
          <w:r>
            <w:rPr>
              <w:rStyle w:val="15"/>
              <w:rFonts w:eastAsia="方正仿宋_GBK"/>
              <w:sz w:val="32"/>
              <w:szCs w:val="32"/>
            </w:rPr>
            <w:t>第三节规划期限</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_Toc514231250 \h </w:instrText>
          </w:r>
          <w:r>
            <w:rPr>
              <w:rFonts w:eastAsia="方正仿宋_GBK"/>
              <w:sz w:val="32"/>
              <w:szCs w:val="32"/>
            </w:rPr>
            <w:fldChar w:fldCharType="separate"/>
          </w:r>
          <w:r>
            <w:rPr>
              <w:rFonts w:eastAsia="方正仿宋_GBK"/>
              <w:sz w:val="32"/>
              <w:szCs w:val="32"/>
            </w:rPr>
            <w:t>7</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"_Toc514231251" </w:instrText>
          </w:r>
          <w:r>
            <w:fldChar w:fldCharType="separate"/>
          </w:r>
          <w:r>
            <w:rPr>
              <w:rStyle w:val="15"/>
              <w:rFonts w:eastAsia="方正仿宋_GBK"/>
              <w:sz w:val="32"/>
              <w:szCs w:val="32"/>
            </w:rPr>
            <w:t>第四节规划依据</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_Toc514231251 \h </w:instrText>
          </w:r>
          <w:r>
            <w:rPr>
              <w:rFonts w:eastAsia="方正仿宋_GBK"/>
              <w:sz w:val="32"/>
              <w:szCs w:val="32"/>
            </w:rPr>
            <w:fldChar w:fldCharType="separate"/>
          </w:r>
          <w:r>
            <w:rPr>
              <w:rFonts w:eastAsia="方正仿宋_GBK"/>
              <w:sz w:val="32"/>
              <w:szCs w:val="32"/>
            </w:rPr>
            <w:t>7</w:t>
          </w:r>
          <w:r>
            <w:rPr>
              <w:rFonts w:eastAsia="方正仿宋_GBK"/>
              <w:sz w:val="32"/>
              <w:szCs w:val="32"/>
            </w:rPr>
            <w:fldChar w:fldCharType="end"/>
          </w:r>
          <w:r>
            <w:rPr>
              <w:rFonts w:eastAsia="方正仿宋_GBK"/>
              <w:sz w:val="32"/>
              <w:szCs w:val="32"/>
            </w:rPr>
            <w:fldChar w:fldCharType="end"/>
          </w:r>
        </w:p>
        <w:p>
          <w:pPr>
            <w:pStyle w:val="7"/>
            <w:tabs>
              <w:tab w:val="right" w:leader="dot" w:pos="9016"/>
            </w:tabs>
            <w:spacing w:line="579" w:lineRule="exact"/>
            <w:rPr>
              <w:rFonts w:eastAsia="方正仿宋_GBK"/>
              <w:sz w:val="32"/>
              <w:szCs w:val="32"/>
            </w:rPr>
          </w:pPr>
          <w:r>
            <w:fldChar w:fldCharType="begin"/>
          </w:r>
          <w:r>
            <w:instrText xml:space="preserve"> HYPERLINK \l "_Toc514231252" </w:instrText>
          </w:r>
          <w:r>
            <w:fldChar w:fldCharType="separate"/>
          </w:r>
          <w:r>
            <w:rPr>
              <w:rStyle w:val="15"/>
              <w:rFonts w:ascii="黑体" w:hAnsi="黑体" w:eastAsia="黑体"/>
              <w:sz w:val="32"/>
              <w:szCs w:val="32"/>
            </w:rPr>
            <w:t>第二章  发展基础与外部环境</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_Toc514231252 \h </w:instrText>
          </w:r>
          <w:r>
            <w:rPr>
              <w:rFonts w:eastAsia="方正仿宋_GBK"/>
              <w:sz w:val="32"/>
              <w:szCs w:val="32"/>
            </w:rPr>
            <w:fldChar w:fldCharType="separate"/>
          </w:r>
          <w:r>
            <w:rPr>
              <w:rFonts w:eastAsia="方正仿宋_GBK"/>
              <w:sz w:val="32"/>
              <w:szCs w:val="32"/>
            </w:rPr>
            <w:t>10</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"_Toc514231253" </w:instrText>
          </w:r>
          <w:r>
            <w:fldChar w:fldCharType="separate"/>
          </w:r>
          <w:r>
            <w:rPr>
              <w:rStyle w:val="15"/>
              <w:rFonts w:eastAsia="方正仿宋_GBK"/>
              <w:sz w:val="32"/>
              <w:szCs w:val="32"/>
            </w:rPr>
            <w:t>第一节发展基础与面临的问题</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_Toc514231253 \h </w:instrText>
          </w:r>
          <w:r>
            <w:rPr>
              <w:rFonts w:eastAsia="方正仿宋_GBK"/>
              <w:sz w:val="32"/>
              <w:szCs w:val="32"/>
            </w:rPr>
            <w:fldChar w:fldCharType="separate"/>
          </w:r>
          <w:r>
            <w:rPr>
              <w:rFonts w:eastAsia="方正仿宋_GBK"/>
              <w:sz w:val="32"/>
              <w:szCs w:val="32"/>
            </w:rPr>
            <w:t>10</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"_Toc514231256" </w:instrText>
          </w:r>
          <w:r>
            <w:fldChar w:fldCharType="separate"/>
          </w:r>
          <w:r>
            <w:rPr>
              <w:rStyle w:val="15"/>
              <w:rFonts w:eastAsia="方正仿宋_GBK"/>
              <w:sz w:val="32"/>
              <w:szCs w:val="32"/>
            </w:rPr>
            <w:t>第二节发展机遇</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_Toc514231256 \h </w:instrText>
          </w:r>
          <w:r>
            <w:rPr>
              <w:rFonts w:eastAsia="方正仿宋_GBK"/>
              <w:sz w:val="32"/>
              <w:szCs w:val="32"/>
            </w:rPr>
            <w:fldChar w:fldCharType="separate"/>
          </w:r>
          <w:r>
            <w:rPr>
              <w:rFonts w:eastAsia="方正仿宋_GBK"/>
              <w:sz w:val="32"/>
              <w:szCs w:val="32"/>
            </w:rPr>
            <w:t>16</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"_Toc514231261" </w:instrText>
          </w:r>
          <w:r>
            <w:fldChar w:fldCharType="separate"/>
          </w:r>
          <w:r>
            <w:rPr>
              <w:rStyle w:val="15"/>
              <w:rFonts w:eastAsia="方正仿宋_GBK"/>
              <w:sz w:val="32"/>
              <w:szCs w:val="32"/>
            </w:rPr>
            <w:t>第三节面临的挑战</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_Toc514231261 \h </w:instrText>
          </w:r>
          <w:r>
            <w:rPr>
              <w:rFonts w:eastAsia="方正仿宋_GBK"/>
              <w:sz w:val="32"/>
              <w:szCs w:val="32"/>
            </w:rPr>
            <w:fldChar w:fldCharType="separate"/>
          </w:r>
          <w:r>
            <w:rPr>
              <w:rFonts w:eastAsia="方正仿宋_GBK"/>
              <w:sz w:val="32"/>
              <w:szCs w:val="32"/>
            </w:rPr>
            <w:t>22</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"_Toc514231265" </w:instrText>
          </w:r>
          <w:r>
            <w:fldChar w:fldCharType="separate"/>
          </w:r>
          <w:r>
            <w:rPr>
              <w:rStyle w:val="15"/>
              <w:rFonts w:eastAsia="方正仿宋_GBK"/>
              <w:sz w:val="32"/>
              <w:szCs w:val="32"/>
            </w:rPr>
            <w:t>第四节创建高新区的意义</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_Toc514231265 \h </w:instrText>
          </w:r>
          <w:r>
            <w:rPr>
              <w:rFonts w:eastAsia="方正仿宋_GBK"/>
              <w:sz w:val="32"/>
              <w:szCs w:val="32"/>
            </w:rPr>
            <w:fldChar w:fldCharType="separate"/>
          </w:r>
          <w:r>
            <w:rPr>
              <w:rFonts w:eastAsia="方正仿宋_GBK"/>
              <w:sz w:val="32"/>
              <w:szCs w:val="32"/>
            </w:rPr>
            <w:t>24</w:t>
          </w:r>
          <w:r>
            <w:rPr>
              <w:rFonts w:eastAsia="方正仿宋_GBK"/>
              <w:sz w:val="32"/>
              <w:szCs w:val="32"/>
            </w:rPr>
            <w:fldChar w:fldCharType="end"/>
          </w:r>
          <w:r>
            <w:rPr>
              <w:rFonts w:eastAsia="方正仿宋_GBK"/>
              <w:sz w:val="32"/>
              <w:szCs w:val="32"/>
            </w:rPr>
            <w:fldChar w:fldCharType="end"/>
          </w:r>
        </w:p>
        <w:p>
          <w:pPr>
            <w:pStyle w:val="7"/>
            <w:tabs>
              <w:tab w:val="right" w:leader="dot" w:pos="9016"/>
            </w:tabs>
            <w:spacing w:line="579" w:lineRule="exact"/>
            <w:rPr>
              <w:rFonts w:eastAsia="方正仿宋_GBK"/>
              <w:sz w:val="32"/>
              <w:szCs w:val="32"/>
            </w:rPr>
          </w:pPr>
          <w:r>
            <w:fldChar w:fldCharType="begin"/>
          </w:r>
          <w:r>
            <w:instrText xml:space="preserve"> HYPERLINK \l "_Toc514231271" </w:instrText>
          </w:r>
          <w:r>
            <w:fldChar w:fldCharType="separate"/>
          </w:r>
          <w:r>
            <w:rPr>
              <w:rStyle w:val="15"/>
              <w:rFonts w:ascii="黑体" w:hAnsi="黑体" w:eastAsia="黑体"/>
              <w:sz w:val="32"/>
              <w:szCs w:val="32"/>
            </w:rPr>
            <w:t>第三章  发展思路与目标</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_Toc514231271 \h </w:instrText>
          </w:r>
          <w:r>
            <w:rPr>
              <w:rFonts w:eastAsia="方正仿宋_GBK"/>
              <w:sz w:val="32"/>
              <w:szCs w:val="32"/>
            </w:rPr>
            <w:fldChar w:fldCharType="separate"/>
          </w:r>
          <w:r>
            <w:rPr>
              <w:rFonts w:eastAsia="方正仿宋_GBK"/>
              <w:sz w:val="32"/>
              <w:szCs w:val="32"/>
            </w:rPr>
            <w:t>27</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"_Toc514231272" </w:instrText>
          </w:r>
          <w:r>
            <w:fldChar w:fldCharType="separate"/>
          </w:r>
          <w:r>
            <w:rPr>
              <w:rStyle w:val="15"/>
              <w:rFonts w:eastAsia="方正仿宋_GBK"/>
              <w:sz w:val="32"/>
              <w:szCs w:val="32"/>
            </w:rPr>
            <w:t>第一节指导思想</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_Toc514231272 \h </w:instrText>
          </w:r>
          <w:r>
            <w:rPr>
              <w:rFonts w:eastAsia="方正仿宋_GBK"/>
              <w:sz w:val="32"/>
              <w:szCs w:val="32"/>
            </w:rPr>
            <w:fldChar w:fldCharType="separate"/>
          </w:r>
          <w:r>
            <w:rPr>
              <w:rFonts w:eastAsia="方正仿宋_GBK"/>
              <w:sz w:val="32"/>
              <w:szCs w:val="32"/>
            </w:rPr>
            <w:t>27</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"_Toc514231273" </w:instrText>
          </w:r>
          <w:r>
            <w:fldChar w:fldCharType="separate"/>
          </w:r>
          <w:r>
            <w:rPr>
              <w:rStyle w:val="15"/>
              <w:rFonts w:eastAsia="方正仿宋_GBK"/>
              <w:sz w:val="32"/>
              <w:szCs w:val="32"/>
            </w:rPr>
            <w:t>第二节发展思路</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_Toc514231273 \h </w:instrText>
          </w:r>
          <w:r>
            <w:rPr>
              <w:rFonts w:eastAsia="方正仿宋_GBK"/>
              <w:sz w:val="32"/>
              <w:szCs w:val="32"/>
            </w:rPr>
            <w:fldChar w:fldCharType="separate"/>
          </w:r>
          <w:r>
            <w:rPr>
              <w:rFonts w:eastAsia="方正仿宋_GBK"/>
              <w:sz w:val="32"/>
              <w:szCs w:val="32"/>
            </w:rPr>
            <w:t>28</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"_Toc514231274" </w:instrText>
          </w:r>
          <w:r>
            <w:fldChar w:fldCharType="separate"/>
          </w:r>
          <w:r>
            <w:rPr>
              <w:rStyle w:val="15"/>
              <w:rFonts w:eastAsia="方正仿宋_GBK"/>
              <w:sz w:val="32"/>
              <w:szCs w:val="32"/>
            </w:rPr>
            <w:t>第三节发展原则</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_Toc514231274 \h </w:instrText>
          </w:r>
          <w:r>
            <w:rPr>
              <w:rFonts w:eastAsia="方正仿宋_GBK"/>
              <w:sz w:val="32"/>
              <w:szCs w:val="32"/>
            </w:rPr>
            <w:fldChar w:fldCharType="separate"/>
          </w:r>
          <w:r>
            <w:rPr>
              <w:rFonts w:eastAsia="方正仿宋_GBK"/>
              <w:sz w:val="32"/>
              <w:szCs w:val="32"/>
            </w:rPr>
            <w:t>28</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"_Toc514231275" </w:instrText>
          </w:r>
          <w:r>
            <w:fldChar w:fldCharType="separate"/>
          </w:r>
          <w:r>
            <w:rPr>
              <w:rStyle w:val="15"/>
              <w:rFonts w:eastAsia="方正仿宋_GBK"/>
              <w:sz w:val="32"/>
              <w:szCs w:val="32"/>
            </w:rPr>
            <w:t>第四节发展目标</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_Toc514231275 \h </w:instrText>
          </w:r>
          <w:r>
            <w:rPr>
              <w:rFonts w:eastAsia="方正仿宋_GBK"/>
              <w:sz w:val="32"/>
              <w:szCs w:val="32"/>
            </w:rPr>
            <w:fldChar w:fldCharType="separate"/>
          </w:r>
          <w:r>
            <w:rPr>
              <w:rFonts w:eastAsia="方正仿宋_GBK"/>
              <w:sz w:val="32"/>
              <w:szCs w:val="32"/>
            </w:rPr>
            <w:t>29</w:t>
          </w:r>
          <w:r>
            <w:rPr>
              <w:rFonts w:eastAsia="方正仿宋_GBK"/>
              <w:sz w:val="32"/>
              <w:szCs w:val="32"/>
            </w:rPr>
            <w:fldChar w:fldCharType="end"/>
          </w:r>
          <w:r>
            <w:rPr>
              <w:rFonts w:eastAsia="方正仿宋_GBK"/>
              <w:sz w:val="32"/>
              <w:szCs w:val="32"/>
            </w:rPr>
            <w:fldChar w:fldCharType="end"/>
          </w:r>
        </w:p>
        <w:p>
          <w:pPr>
            <w:pStyle w:val="8"/>
            <w:tabs>
              <w:tab w:val="right" w:leader="dot" w:pos="9016"/>
            </w:tabs>
            <w:spacing w:line="579" w:lineRule="exact"/>
            <w:rPr>
              <w:rFonts w:eastAsia="方正仿宋_GBK"/>
              <w:sz w:val="32"/>
              <w:szCs w:val="32"/>
            </w:rPr>
          </w:pPr>
          <w:r>
            <w:fldChar w:fldCharType="begin"/>
          </w:r>
          <w:r>
            <w:instrText xml:space="preserve"> HYPERLINK \l "_Toc514231276" </w:instrText>
          </w:r>
          <w:r>
            <w:fldChar w:fldCharType="separate"/>
          </w:r>
          <w:r>
            <w:rPr>
              <w:rStyle w:val="15"/>
              <w:rFonts w:eastAsia="方正仿宋_GBK"/>
              <w:sz w:val="32"/>
              <w:szCs w:val="32"/>
            </w:rPr>
            <w:t>第五节空间布局</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_Toc514231276 \h </w:instrText>
          </w:r>
          <w:r>
            <w:rPr>
              <w:rFonts w:eastAsia="方正仿宋_GBK"/>
              <w:sz w:val="32"/>
              <w:szCs w:val="32"/>
            </w:rPr>
            <w:fldChar w:fldCharType="separate"/>
          </w:r>
          <w:r>
            <w:rPr>
              <w:rFonts w:eastAsia="方正仿宋_GBK"/>
              <w:sz w:val="32"/>
              <w:szCs w:val="32"/>
            </w:rPr>
            <w:t>33</w:t>
          </w:r>
          <w:r>
            <w:rPr>
              <w:rFonts w:eastAsia="方正仿宋_GBK"/>
              <w:sz w:val="32"/>
              <w:szCs w:val="32"/>
            </w:rPr>
            <w:fldChar w:fldCharType="end"/>
          </w:r>
          <w:r>
            <w:rPr>
              <w:rFonts w:eastAsia="方正仿宋_GBK"/>
              <w:sz w:val="32"/>
              <w:szCs w:val="32"/>
            </w:rPr>
            <w:fldChar w:fldCharType="end"/>
          </w:r>
        </w:p>
        <w:p>
          <w:pPr>
            <w:pStyle w:val="7"/>
            <w:tabs>
              <w:tab w:val="right" w:leader="dot" w:pos="9016"/>
            </w:tabs>
            <w:spacing w:line="579" w:lineRule="exact"/>
            <w:rPr>
              <w:rFonts w:eastAsia="方正仿宋_GBK"/>
              <w:sz w:val="32"/>
              <w:szCs w:val="32"/>
            </w:rPr>
          </w:pPr>
          <w:r>
            <w:fldChar w:fldCharType="begin"/>
          </w:r>
          <w:r>
            <w:instrText xml:space="preserve">HYPERLINK \l "_Toc514231279"</w:instrText>
          </w:r>
          <w:r>
            <w:fldChar w:fldCharType="separate"/>
          </w:r>
          <w:r>
            <w:rPr>
              <w:rStyle w:val="15"/>
              <w:rFonts w:ascii="黑体" w:hAnsi="黑体" w:eastAsia="黑体"/>
              <w:sz w:val="32"/>
              <w:szCs w:val="32"/>
            </w:rPr>
            <w:t>第四章  构建产城融合集群发展体系</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_Toc514231279 \h </w:instrText>
          </w:r>
          <w:r>
            <w:rPr>
              <w:rFonts w:eastAsia="方正仿宋_GBK"/>
              <w:sz w:val="32"/>
              <w:szCs w:val="32"/>
            </w:rPr>
            <w:fldChar w:fldCharType="separate"/>
          </w:r>
          <w:r>
            <w:rPr>
              <w:rFonts w:eastAsia="方正仿宋_GBK"/>
              <w:sz w:val="32"/>
              <w:szCs w:val="32"/>
            </w:rPr>
            <w:t>37</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"_Toc514231280"</w:instrText>
          </w:r>
          <w:r>
            <w:fldChar w:fldCharType="separate"/>
          </w:r>
          <w:r>
            <w:rPr>
              <w:rStyle w:val="15"/>
              <w:rFonts w:eastAsia="方正仿宋_GBK"/>
              <w:sz w:val="32"/>
              <w:szCs w:val="32"/>
            </w:rPr>
            <w:t>第一节大力发展新材料产业</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_Toc514231280 \h </w:instrText>
          </w:r>
          <w:r>
            <w:rPr>
              <w:rFonts w:eastAsia="方正仿宋_GBK"/>
              <w:sz w:val="32"/>
              <w:szCs w:val="32"/>
            </w:rPr>
            <w:fldChar w:fldCharType="separate"/>
          </w:r>
          <w:r>
            <w:rPr>
              <w:rFonts w:eastAsia="方正仿宋_GBK"/>
              <w:sz w:val="32"/>
              <w:szCs w:val="32"/>
            </w:rPr>
            <w:t>37</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"_Toc514231290"</w:instrText>
          </w:r>
          <w:r>
            <w:fldChar w:fldCharType="separate"/>
          </w:r>
          <w:r>
            <w:rPr>
              <w:rStyle w:val="15"/>
              <w:rFonts w:eastAsia="方正仿宋_GBK"/>
              <w:sz w:val="32"/>
              <w:szCs w:val="32"/>
            </w:rPr>
            <w:t>第二节提升发展医药健康产业</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_Toc514231290 \h </w:instrText>
          </w:r>
          <w:r>
            <w:rPr>
              <w:rFonts w:eastAsia="方正仿宋_GBK"/>
              <w:sz w:val="32"/>
              <w:szCs w:val="32"/>
            </w:rPr>
            <w:fldChar w:fldCharType="separate"/>
          </w:r>
          <w:r>
            <w:rPr>
              <w:rFonts w:eastAsia="方正仿宋_GBK"/>
              <w:sz w:val="32"/>
              <w:szCs w:val="32"/>
            </w:rPr>
            <w:t>43</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"_Toc514231300"</w:instrText>
          </w:r>
          <w:r>
            <w:fldChar w:fldCharType="separate"/>
          </w:r>
          <w:r>
            <w:rPr>
              <w:rStyle w:val="15"/>
              <w:rFonts w:eastAsia="方正仿宋_GBK"/>
              <w:sz w:val="32"/>
              <w:szCs w:val="32"/>
            </w:rPr>
            <w:t>第三节积极发展智能制造产业</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_Toc514231300 \h </w:instrText>
          </w:r>
          <w:r>
            <w:rPr>
              <w:rFonts w:eastAsia="方正仿宋_GBK"/>
              <w:sz w:val="32"/>
              <w:szCs w:val="32"/>
            </w:rPr>
            <w:fldChar w:fldCharType="separate"/>
          </w:r>
          <w:r>
            <w:rPr>
              <w:rFonts w:eastAsia="方正仿宋_GBK"/>
              <w:sz w:val="32"/>
              <w:szCs w:val="32"/>
            </w:rPr>
            <w:t>49</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"_Toc514231308"</w:instrText>
          </w:r>
          <w:r>
            <w:fldChar w:fldCharType="separate"/>
          </w:r>
          <w:r>
            <w:rPr>
              <w:rStyle w:val="15"/>
              <w:rFonts w:eastAsia="方正仿宋_GBK"/>
              <w:sz w:val="32"/>
              <w:szCs w:val="32"/>
            </w:rPr>
            <w:t>第四节引领发展农业高新产业</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_Toc514231308 \h </w:instrText>
          </w:r>
          <w:r>
            <w:rPr>
              <w:rFonts w:eastAsia="方正仿宋_GBK"/>
              <w:sz w:val="32"/>
              <w:szCs w:val="32"/>
            </w:rPr>
            <w:fldChar w:fldCharType="separate"/>
          </w:r>
          <w:r>
            <w:rPr>
              <w:rFonts w:eastAsia="方正仿宋_GBK"/>
              <w:sz w:val="32"/>
              <w:szCs w:val="32"/>
            </w:rPr>
            <w:t>56</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"_Toc514231317"</w:instrText>
          </w:r>
          <w:r>
            <w:fldChar w:fldCharType="separate"/>
          </w:r>
          <w:r>
            <w:rPr>
              <w:rStyle w:val="15"/>
              <w:rFonts w:eastAsia="方正仿宋_GBK"/>
              <w:sz w:val="32"/>
              <w:szCs w:val="32"/>
            </w:rPr>
            <w:t>第五节加快发展现代服务业</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_Toc514231317 \h </w:instrText>
          </w:r>
          <w:r>
            <w:rPr>
              <w:rFonts w:eastAsia="方正仿宋_GBK"/>
              <w:sz w:val="32"/>
              <w:szCs w:val="32"/>
            </w:rPr>
            <w:fldChar w:fldCharType="separate"/>
          </w:r>
          <w:r>
            <w:rPr>
              <w:rFonts w:eastAsia="方正仿宋_GBK"/>
              <w:sz w:val="32"/>
              <w:szCs w:val="32"/>
            </w:rPr>
            <w:t>63</w:t>
          </w:r>
          <w:r>
            <w:rPr>
              <w:rFonts w:eastAsia="方正仿宋_GBK"/>
              <w:sz w:val="32"/>
              <w:szCs w:val="32"/>
            </w:rPr>
            <w:fldChar w:fldCharType="end"/>
          </w:r>
          <w:r>
            <w:fldChar w:fldCharType="end"/>
          </w:r>
        </w:p>
        <w:p>
          <w:pPr>
            <w:pStyle w:val="7"/>
            <w:tabs>
              <w:tab w:val="right" w:leader="dot" w:pos="9016"/>
            </w:tabs>
            <w:spacing w:line="579" w:lineRule="exact"/>
            <w:rPr>
              <w:rFonts w:eastAsia="方正仿宋_GBK"/>
              <w:sz w:val="32"/>
              <w:szCs w:val="32"/>
            </w:rPr>
          </w:pPr>
          <w:r>
            <w:fldChar w:fldCharType="begin"/>
          </w:r>
          <w:r>
            <w:instrText xml:space="preserve">HYPERLINK \l "_Toc514231325"</w:instrText>
          </w:r>
          <w:r>
            <w:fldChar w:fldCharType="separate"/>
          </w:r>
          <w:r>
            <w:rPr>
              <w:rStyle w:val="15"/>
              <w:rFonts w:ascii="黑体" w:hAnsi="黑体" w:eastAsia="黑体"/>
              <w:sz w:val="32"/>
              <w:szCs w:val="32"/>
            </w:rPr>
            <w:t>第五章  营造创新生态</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_Toc514231325 \h </w:instrText>
          </w:r>
          <w:r>
            <w:rPr>
              <w:rFonts w:eastAsia="方正仿宋_GBK"/>
              <w:sz w:val="32"/>
              <w:szCs w:val="32"/>
            </w:rPr>
            <w:fldChar w:fldCharType="separate"/>
          </w:r>
          <w:r>
            <w:rPr>
              <w:rFonts w:eastAsia="方正仿宋_GBK"/>
              <w:sz w:val="32"/>
              <w:szCs w:val="32"/>
            </w:rPr>
            <w:t>70</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"_Toc514231326"</w:instrText>
          </w:r>
          <w:r>
            <w:fldChar w:fldCharType="separate"/>
          </w:r>
          <w:r>
            <w:rPr>
              <w:rStyle w:val="15"/>
              <w:rFonts w:eastAsia="方正仿宋_GBK"/>
              <w:sz w:val="32"/>
              <w:szCs w:val="32"/>
            </w:rPr>
            <w:t>第一节加快培育科技企业</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_Toc514231326 \h </w:instrText>
          </w:r>
          <w:r>
            <w:rPr>
              <w:rFonts w:eastAsia="方正仿宋_GBK"/>
              <w:sz w:val="32"/>
              <w:szCs w:val="32"/>
            </w:rPr>
            <w:fldChar w:fldCharType="separate"/>
          </w:r>
          <w:r>
            <w:rPr>
              <w:rFonts w:eastAsia="方正仿宋_GBK"/>
              <w:sz w:val="32"/>
              <w:szCs w:val="32"/>
            </w:rPr>
            <w:t>70</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"_Toc514231329"</w:instrText>
          </w:r>
          <w:r>
            <w:fldChar w:fldCharType="separate"/>
          </w:r>
          <w:r>
            <w:rPr>
              <w:rStyle w:val="15"/>
              <w:rFonts w:eastAsia="方正仿宋_GBK"/>
              <w:sz w:val="32"/>
              <w:szCs w:val="32"/>
            </w:rPr>
            <w:t>第二节打造科技创新平台</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_Toc514231329 \h </w:instrText>
          </w:r>
          <w:r>
            <w:rPr>
              <w:rFonts w:eastAsia="方正仿宋_GBK"/>
              <w:sz w:val="32"/>
              <w:szCs w:val="32"/>
            </w:rPr>
            <w:fldChar w:fldCharType="separate"/>
          </w:r>
          <w:r>
            <w:rPr>
              <w:rFonts w:eastAsia="方正仿宋_GBK"/>
              <w:sz w:val="32"/>
              <w:szCs w:val="32"/>
            </w:rPr>
            <w:t>73</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"_Toc514231332"</w:instrText>
          </w:r>
          <w:r>
            <w:fldChar w:fldCharType="separate"/>
          </w:r>
          <w:r>
            <w:rPr>
              <w:rStyle w:val="15"/>
              <w:rFonts w:eastAsia="方正仿宋_GBK"/>
              <w:sz w:val="32"/>
              <w:szCs w:val="32"/>
            </w:rPr>
            <w:t>第三节集聚创新创业人才</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_Toc514231332 \h </w:instrText>
          </w:r>
          <w:r>
            <w:rPr>
              <w:rFonts w:eastAsia="方正仿宋_GBK"/>
              <w:sz w:val="32"/>
              <w:szCs w:val="32"/>
            </w:rPr>
            <w:fldChar w:fldCharType="separate"/>
          </w:r>
          <w:r>
            <w:rPr>
              <w:rFonts w:eastAsia="方正仿宋_GBK"/>
              <w:sz w:val="32"/>
              <w:szCs w:val="32"/>
            </w:rPr>
            <w:t>77</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"_Toc514231335"</w:instrText>
          </w:r>
          <w:r>
            <w:fldChar w:fldCharType="separate"/>
          </w:r>
          <w:r>
            <w:rPr>
              <w:rStyle w:val="15"/>
              <w:rFonts w:eastAsia="方正仿宋_GBK"/>
              <w:sz w:val="32"/>
              <w:szCs w:val="32"/>
            </w:rPr>
            <w:t>第四节强化科技金融支撑</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_Toc514231335 \h </w:instrText>
          </w:r>
          <w:r>
            <w:rPr>
              <w:rFonts w:eastAsia="方正仿宋_GBK"/>
              <w:sz w:val="32"/>
              <w:szCs w:val="32"/>
            </w:rPr>
            <w:fldChar w:fldCharType="separate"/>
          </w:r>
          <w:r>
            <w:rPr>
              <w:rFonts w:eastAsia="方正仿宋_GBK"/>
              <w:sz w:val="32"/>
              <w:szCs w:val="32"/>
            </w:rPr>
            <w:t>79</w:t>
          </w:r>
          <w:r>
            <w:rPr>
              <w:rFonts w:eastAsia="方正仿宋_GBK"/>
              <w:sz w:val="32"/>
              <w:szCs w:val="32"/>
            </w:rPr>
            <w:fldChar w:fldCharType="end"/>
          </w:r>
          <w:r>
            <w:fldChar w:fldCharType="end"/>
          </w:r>
        </w:p>
        <w:p>
          <w:pPr>
            <w:pStyle w:val="7"/>
            <w:tabs>
              <w:tab w:val="right" w:leader="dot" w:pos="9016"/>
            </w:tabs>
            <w:spacing w:line="579" w:lineRule="exact"/>
            <w:rPr>
              <w:rFonts w:eastAsia="方正仿宋_GBK"/>
              <w:sz w:val="32"/>
              <w:szCs w:val="32"/>
            </w:rPr>
          </w:pPr>
          <w:r>
            <w:fldChar w:fldCharType="begin"/>
          </w:r>
          <w:r>
            <w:instrText xml:space="preserve">HYPERLINK \l "_Toc514231337"</w:instrText>
          </w:r>
          <w:r>
            <w:fldChar w:fldCharType="separate"/>
          </w:r>
          <w:r>
            <w:rPr>
              <w:rStyle w:val="15"/>
              <w:rFonts w:ascii="黑体" w:hAnsi="黑体" w:eastAsia="黑体"/>
              <w:sz w:val="32"/>
              <w:szCs w:val="32"/>
            </w:rPr>
            <w:t>第六章  推进园区体制机制创新</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_Toc514231337 \h </w:instrText>
          </w:r>
          <w:r>
            <w:rPr>
              <w:rFonts w:eastAsia="方正仿宋_GBK"/>
              <w:sz w:val="32"/>
              <w:szCs w:val="32"/>
            </w:rPr>
            <w:fldChar w:fldCharType="separate"/>
          </w:r>
          <w:r>
            <w:rPr>
              <w:rFonts w:eastAsia="方正仿宋_GBK"/>
              <w:sz w:val="32"/>
              <w:szCs w:val="32"/>
            </w:rPr>
            <w:t>83</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"_Toc514231338"</w:instrText>
          </w:r>
          <w:r>
            <w:fldChar w:fldCharType="separate"/>
          </w:r>
          <w:r>
            <w:rPr>
              <w:rStyle w:val="15"/>
              <w:rFonts w:eastAsia="方正仿宋_GBK"/>
              <w:sz w:val="32"/>
              <w:szCs w:val="32"/>
            </w:rPr>
            <w:t>第一节深化行政管理体制改革</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_Toc514231338 \h </w:instrText>
          </w:r>
          <w:r>
            <w:rPr>
              <w:rFonts w:eastAsia="方正仿宋_GBK"/>
              <w:sz w:val="32"/>
              <w:szCs w:val="32"/>
            </w:rPr>
            <w:fldChar w:fldCharType="separate"/>
          </w:r>
          <w:r>
            <w:rPr>
              <w:rFonts w:eastAsia="方正仿宋_GBK"/>
              <w:sz w:val="32"/>
              <w:szCs w:val="32"/>
            </w:rPr>
            <w:t>83</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"_Toc514231339"</w:instrText>
          </w:r>
          <w:r>
            <w:fldChar w:fldCharType="separate"/>
          </w:r>
          <w:r>
            <w:rPr>
              <w:rStyle w:val="15"/>
              <w:rFonts w:eastAsia="方正仿宋_GBK"/>
              <w:sz w:val="32"/>
              <w:szCs w:val="32"/>
            </w:rPr>
            <w:t>第二节深化商事登记制度改革</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_Toc514231339 \h </w:instrText>
          </w:r>
          <w:r>
            <w:rPr>
              <w:rFonts w:eastAsia="方正仿宋_GBK"/>
              <w:sz w:val="32"/>
              <w:szCs w:val="32"/>
            </w:rPr>
            <w:fldChar w:fldCharType="separate"/>
          </w:r>
          <w:r>
            <w:rPr>
              <w:rFonts w:eastAsia="方正仿宋_GBK"/>
              <w:sz w:val="32"/>
              <w:szCs w:val="32"/>
            </w:rPr>
            <w:t>84</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"_Toc514231340"</w:instrText>
          </w:r>
          <w:r>
            <w:fldChar w:fldCharType="separate"/>
          </w:r>
          <w:r>
            <w:rPr>
              <w:rStyle w:val="15"/>
              <w:rFonts w:eastAsia="方正仿宋_GBK"/>
              <w:sz w:val="32"/>
              <w:szCs w:val="32"/>
            </w:rPr>
            <w:t>第三节深化人才管理体制改革</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_Toc514231340 \h </w:instrText>
          </w:r>
          <w:r>
            <w:rPr>
              <w:rFonts w:eastAsia="方正仿宋_GBK"/>
              <w:sz w:val="32"/>
              <w:szCs w:val="32"/>
            </w:rPr>
            <w:fldChar w:fldCharType="separate"/>
          </w:r>
          <w:r>
            <w:rPr>
              <w:rFonts w:eastAsia="方正仿宋_GBK"/>
              <w:sz w:val="32"/>
              <w:szCs w:val="32"/>
            </w:rPr>
            <w:t>85</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"_Toc514231341"</w:instrText>
          </w:r>
          <w:r>
            <w:fldChar w:fldCharType="separate"/>
          </w:r>
          <w:r>
            <w:rPr>
              <w:rStyle w:val="15"/>
              <w:rFonts w:eastAsia="方正仿宋_GBK"/>
              <w:sz w:val="32"/>
              <w:szCs w:val="32"/>
            </w:rPr>
            <w:t>第四节深化建设管理模式改革</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_Toc514231341 \h </w:instrText>
          </w:r>
          <w:r>
            <w:rPr>
              <w:rFonts w:eastAsia="方正仿宋_GBK"/>
              <w:sz w:val="32"/>
              <w:szCs w:val="32"/>
            </w:rPr>
            <w:fldChar w:fldCharType="separate"/>
          </w:r>
          <w:r>
            <w:rPr>
              <w:rFonts w:eastAsia="方正仿宋_GBK"/>
              <w:sz w:val="32"/>
              <w:szCs w:val="32"/>
            </w:rPr>
            <w:t>86</w:t>
          </w:r>
          <w:r>
            <w:rPr>
              <w:rFonts w:eastAsia="方正仿宋_GBK"/>
              <w:sz w:val="32"/>
              <w:szCs w:val="32"/>
            </w:rPr>
            <w:fldChar w:fldCharType="end"/>
          </w:r>
          <w:r>
            <w:fldChar w:fldCharType="end"/>
          </w:r>
        </w:p>
        <w:p>
          <w:pPr>
            <w:pStyle w:val="7"/>
            <w:tabs>
              <w:tab w:val="right" w:leader="dot" w:pos="9016"/>
            </w:tabs>
            <w:spacing w:line="579" w:lineRule="exact"/>
            <w:rPr>
              <w:rFonts w:eastAsia="方正仿宋_GBK"/>
              <w:sz w:val="32"/>
              <w:szCs w:val="32"/>
            </w:rPr>
          </w:pPr>
          <w:r>
            <w:fldChar w:fldCharType="begin"/>
          </w:r>
          <w:r>
            <w:instrText xml:space="preserve">HYPERLINK \l "_Toc514231342"</w:instrText>
          </w:r>
          <w:r>
            <w:fldChar w:fldCharType="separate"/>
          </w:r>
          <w:r>
            <w:rPr>
              <w:rStyle w:val="15"/>
              <w:rFonts w:ascii="黑体" w:hAnsi="黑体" w:eastAsia="黑体"/>
              <w:sz w:val="32"/>
              <w:szCs w:val="32"/>
            </w:rPr>
            <w:t>第七章  保障措施</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_Toc514231342 \h </w:instrText>
          </w:r>
          <w:r>
            <w:rPr>
              <w:rFonts w:eastAsia="方正仿宋_GBK"/>
              <w:sz w:val="32"/>
              <w:szCs w:val="32"/>
            </w:rPr>
            <w:fldChar w:fldCharType="separate"/>
          </w:r>
          <w:r>
            <w:rPr>
              <w:rFonts w:eastAsia="方正仿宋_GBK"/>
              <w:sz w:val="32"/>
              <w:szCs w:val="32"/>
            </w:rPr>
            <w:t>88</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"_Toc514231343"</w:instrText>
          </w:r>
          <w:r>
            <w:fldChar w:fldCharType="separate"/>
          </w:r>
          <w:r>
            <w:rPr>
              <w:rStyle w:val="15"/>
              <w:rFonts w:eastAsia="方正仿宋_GBK"/>
              <w:sz w:val="32"/>
              <w:szCs w:val="32"/>
            </w:rPr>
            <w:t>第一节加强组织领导</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_Toc514231343 \h </w:instrText>
          </w:r>
          <w:r>
            <w:rPr>
              <w:rFonts w:eastAsia="方正仿宋_GBK"/>
              <w:sz w:val="32"/>
              <w:szCs w:val="32"/>
            </w:rPr>
            <w:fldChar w:fldCharType="separate"/>
          </w:r>
          <w:r>
            <w:rPr>
              <w:rFonts w:eastAsia="方正仿宋_GBK"/>
              <w:sz w:val="32"/>
              <w:szCs w:val="32"/>
            </w:rPr>
            <w:t>88</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"_Toc514231344"</w:instrText>
          </w:r>
          <w:r>
            <w:fldChar w:fldCharType="separate"/>
          </w:r>
          <w:r>
            <w:rPr>
              <w:rStyle w:val="15"/>
              <w:rFonts w:eastAsia="方正仿宋_GBK"/>
              <w:sz w:val="32"/>
              <w:szCs w:val="32"/>
            </w:rPr>
            <w:t>第二节完善政策支撑</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_Toc514231344 \h </w:instrText>
          </w:r>
          <w:r>
            <w:rPr>
              <w:rFonts w:eastAsia="方正仿宋_GBK"/>
              <w:sz w:val="32"/>
              <w:szCs w:val="32"/>
            </w:rPr>
            <w:fldChar w:fldCharType="separate"/>
          </w:r>
          <w:r>
            <w:rPr>
              <w:rFonts w:eastAsia="方正仿宋_GBK"/>
              <w:sz w:val="32"/>
              <w:szCs w:val="32"/>
            </w:rPr>
            <w:t>89</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"_Toc514231345"</w:instrText>
          </w:r>
          <w:r>
            <w:fldChar w:fldCharType="separate"/>
          </w:r>
          <w:r>
            <w:rPr>
              <w:rStyle w:val="15"/>
              <w:rFonts w:eastAsia="方正仿宋_GBK"/>
              <w:sz w:val="32"/>
              <w:szCs w:val="32"/>
            </w:rPr>
            <w:t>第三节强化产城融合发展</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_Toc514231345 \h </w:instrText>
          </w:r>
          <w:r>
            <w:rPr>
              <w:rFonts w:eastAsia="方正仿宋_GBK"/>
              <w:sz w:val="32"/>
              <w:szCs w:val="32"/>
            </w:rPr>
            <w:fldChar w:fldCharType="separate"/>
          </w:r>
          <w:r>
            <w:rPr>
              <w:rFonts w:eastAsia="方正仿宋_GBK"/>
              <w:sz w:val="32"/>
              <w:szCs w:val="32"/>
            </w:rPr>
            <w:t>90</w:t>
          </w:r>
          <w:r>
            <w:rPr>
              <w:rFonts w:eastAsia="方正仿宋_GBK"/>
              <w:sz w:val="32"/>
              <w:szCs w:val="32"/>
            </w:rPr>
            <w:fldChar w:fldCharType="end"/>
          </w:r>
          <w:r>
            <w:fldChar w:fldCharType="end"/>
          </w:r>
        </w:p>
        <w:p>
          <w:pPr>
            <w:pStyle w:val="8"/>
            <w:tabs>
              <w:tab w:val="right" w:leader="dot" w:pos="9016"/>
            </w:tabs>
            <w:spacing w:line="579" w:lineRule="exact"/>
            <w:rPr>
              <w:rFonts w:eastAsia="方正仿宋_GBK"/>
              <w:sz w:val="32"/>
              <w:szCs w:val="32"/>
            </w:rPr>
          </w:pPr>
          <w:r>
            <w:fldChar w:fldCharType="begin"/>
          </w:r>
          <w:r>
            <w:instrText xml:space="preserve">HYPERLINK \l "_Toc514231346"</w:instrText>
          </w:r>
          <w:r>
            <w:fldChar w:fldCharType="separate"/>
          </w:r>
          <w:r>
            <w:rPr>
              <w:rStyle w:val="15"/>
              <w:rFonts w:eastAsia="方正仿宋_GBK"/>
              <w:sz w:val="32"/>
              <w:szCs w:val="32"/>
            </w:rPr>
            <w:t>第四节强化监督考核</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_Toc514231346 \h </w:instrText>
          </w:r>
          <w:r>
            <w:rPr>
              <w:rFonts w:eastAsia="方正仿宋_GBK"/>
              <w:sz w:val="32"/>
              <w:szCs w:val="32"/>
            </w:rPr>
            <w:fldChar w:fldCharType="separate"/>
          </w:r>
          <w:r>
            <w:rPr>
              <w:rFonts w:eastAsia="方正仿宋_GBK"/>
              <w:sz w:val="32"/>
              <w:szCs w:val="32"/>
            </w:rPr>
            <w:t>91</w:t>
          </w:r>
          <w:r>
            <w:rPr>
              <w:rFonts w:eastAsia="方正仿宋_GBK"/>
              <w:sz w:val="32"/>
              <w:szCs w:val="32"/>
            </w:rPr>
            <w:fldChar w:fldCharType="end"/>
          </w:r>
          <w:r>
            <w:fldChar w:fldCharType="end"/>
          </w:r>
        </w:p>
        <w:p>
          <w:pPr>
            <w:pStyle w:val="7"/>
            <w:tabs>
              <w:tab w:val="right" w:leader="dot" w:pos="9016"/>
            </w:tabs>
            <w:spacing w:line="579" w:lineRule="exact"/>
            <w:rPr>
              <w:rFonts w:eastAsia="方正仿宋_GBK"/>
              <w:sz w:val="32"/>
              <w:szCs w:val="32"/>
            </w:rPr>
          </w:pPr>
          <w:r>
            <w:fldChar w:fldCharType="begin"/>
          </w:r>
          <w:r>
            <w:instrText xml:space="preserve">HYPERLINK \l "_Toc514231347"</w:instrText>
          </w:r>
          <w:r>
            <w:fldChar w:fldCharType="separate"/>
          </w:r>
          <w:r>
            <w:rPr>
              <w:rStyle w:val="15"/>
              <w:rFonts w:eastAsia="方正仿宋_GBK"/>
              <w:sz w:val="32"/>
              <w:szCs w:val="32"/>
            </w:rPr>
            <w:t>附件1</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_Toc514231347 \h </w:instrText>
          </w:r>
          <w:r>
            <w:rPr>
              <w:rFonts w:eastAsia="方正仿宋_GBK"/>
              <w:sz w:val="32"/>
              <w:szCs w:val="32"/>
            </w:rPr>
            <w:fldChar w:fldCharType="separate"/>
          </w:r>
          <w:r>
            <w:rPr>
              <w:rFonts w:eastAsia="方正仿宋_GBK"/>
              <w:sz w:val="32"/>
              <w:szCs w:val="32"/>
            </w:rPr>
            <w:t>94</w:t>
          </w:r>
          <w:r>
            <w:rPr>
              <w:rFonts w:eastAsia="方正仿宋_GBK"/>
              <w:sz w:val="32"/>
              <w:szCs w:val="32"/>
            </w:rPr>
            <w:fldChar w:fldCharType="end"/>
          </w:r>
          <w:r>
            <w:fldChar w:fldCharType="end"/>
          </w:r>
        </w:p>
        <w:p>
          <w:pPr>
            <w:pStyle w:val="7"/>
            <w:tabs>
              <w:tab w:val="right" w:leader="dot" w:pos="9016"/>
            </w:tabs>
            <w:spacing w:line="579" w:lineRule="exact"/>
            <w:rPr>
              <w:rFonts w:eastAsia="方正仿宋_GBK"/>
              <w:sz w:val="32"/>
              <w:szCs w:val="32"/>
            </w:rPr>
          </w:pPr>
          <w:r>
            <w:fldChar w:fldCharType="begin"/>
          </w:r>
          <w:r>
            <w:instrText xml:space="preserve"> HYPERLINK \l "_Toc514231356" </w:instrText>
          </w:r>
          <w:r>
            <w:fldChar w:fldCharType="separate"/>
          </w:r>
          <w:r>
            <w:rPr>
              <w:rStyle w:val="15"/>
              <w:rFonts w:eastAsia="方正仿宋_GBK"/>
              <w:sz w:val="32"/>
              <w:szCs w:val="32"/>
            </w:rPr>
            <w:t>附件2</w:t>
          </w:r>
          <w:r>
            <w:rPr>
              <w:rFonts w:eastAsia="方正仿宋_GBK"/>
              <w:sz w:val="32"/>
              <w:szCs w:val="32"/>
            </w:rPr>
            <w:tab/>
          </w:r>
          <w:r>
            <w:rPr>
              <w:rFonts w:eastAsia="方正仿宋_GBK"/>
              <w:sz w:val="32"/>
              <w:szCs w:val="32"/>
            </w:rPr>
            <w:fldChar w:fldCharType="begin"/>
          </w:r>
          <w:r>
            <w:rPr>
              <w:rFonts w:eastAsia="方正仿宋_GBK"/>
              <w:sz w:val="32"/>
              <w:szCs w:val="32"/>
            </w:rPr>
            <w:instrText xml:space="preserve"> PAGEREF _Toc514231356 \h </w:instrText>
          </w:r>
          <w:r>
            <w:rPr>
              <w:rFonts w:eastAsia="方正仿宋_GBK"/>
              <w:sz w:val="32"/>
              <w:szCs w:val="32"/>
            </w:rPr>
            <w:fldChar w:fldCharType="separate"/>
          </w:r>
          <w:r>
            <w:rPr>
              <w:rFonts w:eastAsia="方正仿宋_GBK"/>
              <w:sz w:val="32"/>
              <w:szCs w:val="32"/>
            </w:rPr>
            <w:t>107</w:t>
          </w:r>
          <w:r>
            <w:rPr>
              <w:rFonts w:eastAsia="方正仿宋_GBK"/>
              <w:sz w:val="32"/>
              <w:szCs w:val="32"/>
            </w:rPr>
            <w:fldChar w:fldCharType="end"/>
          </w:r>
          <w:r>
            <w:rPr>
              <w:rFonts w:eastAsia="方正仿宋_GBK"/>
              <w:sz w:val="32"/>
              <w:szCs w:val="32"/>
            </w:rPr>
            <w:fldChar w:fldCharType="end"/>
          </w:r>
        </w:p>
        <w:p>
          <w:pPr>
            <w:spacing w:line="579" w:lineRule="exact"/>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74" w:left="1588" w:header="851" w:footer="1474" w:gutter="0"/>
              <w:pgNumType w:fmt="decimal"/>
              <w:cols w:space="425" w:num="1"/>
              <w:docGrid w:type="lines" w:linePitch="312" w:charSpace="0"/>
            </w:sectPr>
          </w:pPr>
          <w:r>
            <w:rPr>
              <w:rFonts w:ascii="Times New Roman" w:hAnsi="Times New Roman" w:eastAsia="方正仿宋_GBK"/>
              <w:bCs/>
              <w:sz w:val="32"/>
              <w:szCs w:val="32"/>
              <w:lang w:val="zh-CN"/>
            </w:rPr>
            <w:fldChar w:fldCharType="end"/>
          </w:r>
        </w:p>
      </w:sdtContent>
    </w:sdt>
    <w:p>
      <w:pPr>
        <w:spacing w:before="156" w:after="156" w:line="579" w:lineRule="exact"/>
        <w:jc w:val="center"/>
        <w:rPr>
          <w:rFonts w:hint="eastAsia" w:ascii="方正小标宋_GBK" w:hAnsi="方正小标宋_GBK" w:eastAsia="方正小标宋_GBK" w:cs="方正小标宋_GBK"/>
          <w:kern w:val="0"/>
          <w:sz w:val="44"/>
          <w:szCs w:val="44"/>
        </w:rPr>
      </w:pPr>
      <w:bookmarkStart w:id="0" w:name="_Toc514231247"/>
      <w:r>
        <w:rPr>
          <w:rFonts w:hint="eastAsia" w:ascii="方正小标宋_GBK" w:hAnsi="方正小标宋_GBK" w:eastAsia="方正小标宋_GBK" w:cs="方正小标宋_GBK"/>
          <w:kern w:val="0"/>
          <w:sz w:val="44"/>
          <w:szCs w:val="44"/>
        </w:rPr>
        <w:t>重庆黔江高新技术产业开发区产业发展规划（2018-2020年）</w:t>
      </w:r>
    </w:p>
    <w:p>
      <w:pPr>
        <w:pStyle w:val="2"/>
        <w:spacing w:before="156" w:after="156" w:line="579" w:lineRule="exact"/>
        <w:rPr>
          <w:rFonts w:hint="eastAsia" w:ascii="Times New Roman" w:hAnsi="Times New Roman" w:eastAsia="方正小标宋_GBK" w:cs="Times New Roman"/>
          <w:kern w:val="44"/>
          <w:sz w:val="44"/>
          <w:szCs w:val="20"/>
          <w:lang w:eastAsia="zh-CN"/>
        </w:rPr>
      </w:pPr>
    </w:p>
    <w:p>
      <w:pPr>
        <w:pStyle w:val="2"/>
        <w:spacing w:before="156" w:after="156" w:line="579" w:lineRule="exact"/>
        <w:rPr>
          <w:rFonts w:hint="eastAsia" w:ascii="Times New Roman" w:hAnsi="Times New Roman"/>
          <w:lang w:eastAsia="zh-CN"/>
        </w:rPr>
      </w:pPr>
      <w:r>
        <w:rPr>
          <w:rFonts w:hint="eastAsia" w:ascii="Times New Roman" w:hAnsi="Times New Roman"/>
          <w:lang w:eastAsia="zh-CN"/>
        </w:rPr>
        <w:t>第一章</w:t>
      </w:r>
      <w:r>
        <w:rPr>
          <w:rFonts w:hint="default" w:ascii="Times New Roman" w:hAnsi="Times New Roman"/>
          <w:lang w:eastAsia="zh-CN"/>
        </w:rPr>
        <w:t xml:space="preserve"> </w:t>
      </w:r>
      <w:r>
        <w:rPr>
          <w:rFonts w:hint="eastAsia" w:ascii="Times New Roman" w:hAnsi="Times New Roman"/>
          <w:lang w:eastAsia="zh-CN"/>
        </w:rPr>
        <w:t xml:space="preserve"> 绪论</w:t>
      </w:r>
      <w:bookmarkEnd w:id="0"/>
    </w:p>
    <w:p>
      <w:pPr>
        <w:pStyle w:val="3"/>
        <w:spacing w:before="312" w:after="156" w:line="579" w:lineRule="exact"/>
        <w:rPr>
          <w:rFonts w:hint="eastAsia" w:ascii="方正黑体_GBK" w:hAnsi="方正黑体_GBK" w:eastAsia="方正黑体_GBK" w:cs="方正黑体_GBK"/>
          <w:b w:val="0"/>
          <w:bCs/>
          <w:sz w:val="32"/>
          <w:szCs w:val="32"/>
        </w:rPr>
      </w:pPr>
      <w:bookmarkStart w:id="1" w:name="_Toc514231248"/>
      <w:r>
        <w:rPr>
          <w:rFonts w:hint="eastAsia" w:ascii="方正黑体_GBK" w:hAnsi="方正黑体_GBK" w:eastAsia="方正黑体_GBK" w:cs="方正黑体_GBK"/>
          <w:b w:val="0"/>
          <w:bCs/>
          <w:sz w:val="32"/>
          <w:szCs w:val="32"/>
        </w:rPr>
        <w:t>第一节  规划背景</w:t>
      </w:r>
      <w:bookmarkEnd w:id="1"/>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前，新一轮科技革命和产业变革正在孕育兴起，全球科技创新呈现出新的发展态势和特征，高新技术产业作为国民经济和社会发展的战略性、先导性产业，是各国应对经济挑战、抢占竞争制高点和促进经济发展的主要着力点。</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在党的十九大报告中提出，创新是引领发展的第一动力，是建设现代化经济体系的战略支撑，并对加快建设创新型国家提出了明确要求，作出了具体部署。市委、市政府高度重视科技创新工作，市委五届三次全会提出了以大数据和智能化为引领的创新驱动发展战略行动计划，为全市科技创新发展指明了方向。近年来，我市着力强化区域创新发展的技术供给、资本来源、创新生态“三个关键支撑”，深化科技管理体制综合改革，加快推进高新技术企业培育、科技型企业知识价值信用贷款改革扩大试点、与知名院校开展技术创新合作专项行动、人工智能重大科技专项、军民融合成果双向转化等重点工作，西部创新中心和自主创新示范区加快建设，取得了明显成效。</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高新区是推动创新的重要载体，是我国高新技术产业发展最为主要的战略力量，在我国经济社会发展中起到了重要作用。目前，全国共有高新区169家，依托其中代表性突出、综合实力强的国家高新区，国务院先后批复建设了国家自主创新示范区19家。2017年，当时156家高新区全年实现园区生产总值9.54万亿元，GDP占全国的11.5%；全年税收收入1.20万亿元，占全国税收收入的8.3%；共有高新技术企业4.1万家，占全国快报统计高新技术企业数量的35.4%，实现营业收入12.93万亿元，工业总产值10.15万亿元。在全国经济进入新常态的情况下，国家高新区尤其是国家自主创新示范区依然在高基数上保持了较快发展，成为保持经济中高速增长的重要力量。</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现有重庆高新区（九龙坡）、璧山高新区、永川高新区、荣昌高新区4个国家级高新区，数量在西部城市中排名第二。其中，重庆高新区（九龙坡）为1991年国务院批准设立的26家国家高新区之一，璧山高新区于2015年批准设立，荣昌、永川高新区于2018年2月批准设立。4个国家高新区总批复面积39.85平方公里，总管辖面积146平方公里，2017年地区生产总值达1183.3亿元，约占全市总量的6%；共聚集规上企业900家，同比增长5.5%；拥有高新技术企业447家，同比增长26.6%；拥有科技型企业数988家，高成长型企业38家；拥有市级以上工程（技术）研究中心、重点实验室、企业技术中心等研发机构217个；科技孵化器、众创空间等创新平台32个；在孵企业818家；授权发明专利598件，万人发明专利拥有量10个；R&amp;D经费支出44.78亿元，R&amp;D投入强度3.8%。</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现有大足、铜梁、潼南、涪陵4个市级高新区，均为近三年批准设立，其中铜梁和潼南高新区正积极创建国家高新区，已通过科技部专家现场考察，进入国家部委审批程序。4个市级高新区总批复面积38.36平方公里，总管辖面积145.75平方公里，2017年地区生产总值达901.73亿元，约占全市总量的4.6%；共聚集规上企业489家，同比增长10.4%；拥有高新技术企业177家，同比增长65%；拥有科技型企业496家，高成长型企业75家；拥有市级以上工程（技术）研究中心、重点实验室、企业技术中心等研发机构90个；科技孵化器、众创空间等创新平台18个；在孵企业429家；授权发明专利298件，万人发明专利拥有量4个；R&amp;D经费支出23.4亿元，R&amp;D投入强度2.6%。</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发展高新技术产业，以高新技术改造传统产业，全力推动高新区建设和发展，是黔江促进产业结构调整和经济发展方式的转变，实现经济社会可持续发展的重要抓手。黔江立足现有基础，依托区位和资源优势，在原有工业园区的基础上，大胆实践和探索，引进高新技术企业，培育高新技术产业，创建高新技术园区，</w:t>
      </w:r>
      <w:r>
        <w:rPr>
          <w:rFonts w:hint="eastAsia" w:ascii="方正仿宋_GBK" w:hAnsi="方正仿宋_GBK" w:eastAsia="方正仿宋_GBK" w:cs="方正仿宋_GBK"/>
          <w:kern w:val="0"/>
          <w:sz w:val="32"/>
          <w:szCs w:val="32"/>
        </w:rPr>
        <w:t>必将对渝东南和武陵山区产生较大的带动、示范和引领效应，从而为推动黔江经济社会发展，以及为推动黔江建设渝东南区域中心、武陵山重要区域中心和综合交通枢纽奠定更为坚实的基础。</w:t>
      </w:r>
      <w:r>
        <w:rPr>
          <w:rFonts w:hint="eastAsia" w:ascii="方正仿宋_GBK" w:hAnsi="方正仿宋_GBK" w:eastAsia="方正仿宋_GBK" w:cs="方正仿宋_GBK"/>
          <w:sz w:val="32"/>
          <w:szCs w:val="32"/>
        </w:rPr>
        <w:t xml:space="preserve"> </w:t>
      </w:r>
    </w:p>
    <w:p>
      <w:pPr>
        <w:pStyle w:val="3"/>
        <w:spacing w:before="312" w:after="156" w:line="579" w:lineRule="exact"/>
        <w:rPr>
          <w:rFonts w:hint="eastAsia" w:ascii="方正黑体_GBK" w:hAnsi="方正黑体_GBK" w:eastAsia="方正黑体_GBK" w:cs="方正黑体_GBK"/>
          <w:b w:val="0"/>
          <w:bCs/>
          <w:sz w:val="32"/>
          <w:szCs w:val="32"/>
        </w:rPr>
      </w:pPr>
      <w:bookmarkStart w:id="2" w:name="_Toc514231249"/>
      <w:r>
        <w:rPr>
          <w:rFonts w:hint="eastAsia" w:ascii="方正黑体_GBK" w:hAnsi="方正黑体_GBK" w:eastAsia="方正黑体_GBK" w:cs="方正黑体_GBK"/>
          <w:b w:val="0"/>
          <w:bCs/>
          <w:sz w:val="32"/>
          <w:szCs w:val="32"/>
        </w:rPr>
        <w:t>第二节  规划范围</w:t>
      </w:r>
      <w:bookmarkEnd w:id="2"/>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高新区按“一区五园”规划布局，依据2016年7月上报国家发改委的开发区审核公告目录资料，规划建设面积20平方公里，具体包括:正阳智能制造产业园</w:t>
      </w:r>
      <w:r>
        <w:rPr>
          <w:rFonts w:hint="eastAsia" w:ascii="方正仿宋_GBK" w:hAnsi="方正仿宋_GBK" w:eastAsia="方正仿宋_GBK" w:cs="方正仿宋_GBK"/>
          <w:kern w:val="0"/>
          <w:sz w:val="32"/>
          <w:szCs w:val="32"/>
        </w:rPr>
        <w:t>东至正舟路、黔永大道，南至天平小学、西至319国道、北至园区路巨木岭</w:t>
      </w:r>
      <w:r>
        <w:rPr>
          <w:rFonts w:hint="eastAsia" w:ascii="方正仿宋_GBK" w:hAnsi="方正仿宋_GBK" w:eastAsia="方正仿宋_GBK" w:cs="方正仿宋_GBK"/>
          <w:sz w:val="32"/>
          <w:szCs w:val="32"/>
        </w:rPr>
        <w:t>；青杠新材料产业园东至城南街道青坪居委五组，南至城南街道牛郎居委三组，西至菱角居委三组，北至渝怀铁路隧道处；冯家医药健康产业园区东至阿蓬江，科瑞南海东界，西至冯家街道照耀社区，南至冯家街道鱼滩社区，北至088县道；</w:t>
      </w:r>
      <w:r>
        <w:rPr>
          <w:rFonts w:hint="eastAsia" w:ascii="方正仿宋_GBK" w:hAnsi="方正仿宋_GBK" w:eastAsia="方正仿宋_GBK" w:cs="方正仿宋_GBK"/>
          <w:kern w:val="0"/>
          <w:sz w:val="32"/>
          <w:szCs w:val="32"/>
        </w:rPr>
        <w:t>黔州</w:t>
      </w:r>
      <w:r>
        <w:rPr>
          <w:rFonts w:hint="eastAsia" w:ascii="方正仿宋_GBK" w:hAnsi="方正仿宋_GBK" w:eastAsia="方正仿宋_GBK" w:cs="方正仿宋_GBK"/>
          <w:sz w:val="32"/>
          <w:szCs w:val="32"/>
        </w:rPr>
        <w:t>农业科技园区东至武陵大道，西至正舟路，南至黔州大道，北至金龙路；启迪科技城产城融合示范园区东至神龟堡安置区和铁路控制区、西至武陵大道、南至学府中路、北至学府三路。</w:t>
      </w:r>
    </w:p>
    <w:p>
      <w:pPr>
        <w:pStyle w:val="3"/>
        <w:spacing w:before="312" w:after="156" w:line="579" w:lineRule="exact"/>
        <w:rPr>
          <w:rFonts w:hint="eastAsia" w:ascii="方正黑体_GBK" w:hAnsi="方正黑体_GBK" w:eastAsia="方正黑体_GBK" w:cs="方正黑体_GBK"/>
          <w:b w:val="0"/>
          <w:bCs/>
          <w:sz w:val="32"/>
          <w:szCs w:val="32"/>
        </w:rPr>
      </w:pPr>
      <w:bookmarkStart w:id="3" w:name="_Toc514231250"/>
      <w:r>
        <w:rPr>
          <w:rFonts w:hint="eastAsia" w:ascii="方正黑体_GBK" w:hAnsi="方正黑体_GBK" w:eastAsia="方正黑体_GBK" w:cs="方正黑体_GBK"/>
          <w:b w:val="0"/>
          <w:bCs/>
          <w:sz w:val="32"/>
          <w:szCs w:val="32"/>
        </w:rPr>
        <w:t>第三节  规划期限</w:t>
      </w:r>
      <w:bookmarkEnd w:id="3"/>
    </w:p>
    <w:p>
      <w:pPr>
        <w:spacing w:line="579" w:lineRule="exact"/>
        <w:ind w:firstLine="640" w:firstLineChars="200"/>
        <w:rPr>
          <w:rFonts w:ascii="Times New Roman" w:hAnsi="Times New Roman" w:eastAsia="仿宋"/>
          <w:sz w:val="32"/>
          <w:szCs w:val="32"/>
        </w:rPr>
      </w:pPr>
      <w:r>
        <w:rPr>
          <w:rFonts w:hint="eastAsia" w:ascii="方正仿宋_GBK" w:hAnsi="方正仿宋_GBK" w:eastAsia="方正仿宋_GBK" w:cs="方正仿宋_GBK"/>
          <w:sz w:val="32"/>
          <w:szCs w:val="32"/>
        </w:rPr>
        <w:t>本规划的期限为2018—2020年。</w:t>
      </w:r>
    </w:p>
    <w:p>
      <w:pPr>
        <w:pStyle w:val="3"/>
        <w:spacing w:before="312" w:after="156" w:line="579" w:lineRule="exact"/>
        <w:rPr>
          <w:rFonts w:hint="eastAsia" w:ascii="方正黑体_GBK" w:hAnsi="方正黑体_GBK" w:eastAsia="方正黑体_GBK" w:cs="方正黑体_GBK"/>
          <w:b w:val="0"/>
          <w:bCs/>
          <w:sz w:val="32"/>
          <w:szCs w:val="32"/>
        </w:rPr>
      </w:pPr>
      <w:bookmarkStart w:id="4" w:name="_Toc514231251"/>
      <w:r>
        <w:rPr>
          <w:rFonts w:hint="eastAsia" w:ascii="方正黑体_GBK" w:hAnsi="方正黑体_GBK" w:eastAsia="方正黑体_GBK" w:cs="方正黑体_GBK"/>
          <w:b w:val="0"/>
          <w:bCs/>
          <w:sz w:val="32"/>
          <w:szCs w:val="32"/>
        </w:rPr>
        <w:t>第四节  规划依据</w:t>
      </w:r>
      <w:bookmarkEnd w:id="4"/>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《国务院关于印发&lt;中国制造2025&gt;的通知》(国发〔2015〕28号)；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《国务院关于依托黄金水道推动长江经济带发展的指导意见》（国发〔2014〕39号）；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《国务院办公厅关于深入实施“互联网+流通”行动计划的意见》（国发〔2016〕24号）；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《工业和信息化部关于进一步促进产业集群发展的指导意见》（工信部企业〔2015〕236号）；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《产业转移指导目录》（2012年本）；</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《重庆市国民经济和社会发展第十三个五年规划纲要》（渝府发〔2016〕6号）；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重庆市委、市政府《关于贯彻落实国家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一带一路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战略和建设长江经济带的实施意见》(渝委发〔2014〕23号)；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《中共重庆市委重庆市人民政府关于深化改革扩大开放加快实施创新驱动发展战略的意见》；</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《重庆市人民政府关于加快提升工业园区发展水平的意见》（渝府发〔2014〕25号）；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《重庆市人民政府关于促进云计算创新发展培育信息产业新业态的实施意见》（渝府发〔2015〕48号）；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《重庆市科技创新“十三五”规划》；</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《重庆市人民政府办公厅关于印发重庆市信息化和工业化深度融合专项行动计划（2014-2018年）的通知》（渝府办发〔2014〕29号）；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《重庆市市级高新技术产业开发区认定和管理办法（修订）》（渝府办发〔2017〕156号）；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《重庆市黔江区国民经济和社会发展第十三个五年规划纲要》（黔江府〔2016〕1号）；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《中共重庆市黔江区委重庆市黔江区人民政府关于深化改革扩大开放加快实施创新驱动发展战略的实施意见》（黔江委〔2015〕21号）；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《重庆市黔江区城乡总体规划（2014年编制）》；</w:t>
      </w:r>
    </w:p>
    <w:p>
      <w:pPr>
        <w:widowControl/>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《国家高新技术产业开发区“十三五”发展规划》国科发高〔2017〕90号；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《重庆市以大数据智能化为引领的创新驱动发展战略行动计划2018-2020年》（渝委发〔2018〕13号）；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《黔江区科技发展“十三五”规划》；</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国家重点支持的高新技术领域目录；</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《黔江区材料产业园发展规划（2016-2025）》；</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《黔江区纺织产业园发展规划（2016-2025）》；</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《黔江区“十三五”正阳现代物流基地专项规划》；</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《黔江区建设渝东南工业核心集聚区“十三五”规划（黔江府发〔2017〕11号）》；</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重庆市正阳工业园区A区、B区规划环境影响报告书；</w:t>
      </w:r>
    </w:p>
    <w:p>
      <w:pPr>
        <w:numPr>
          <w:ilvl w:val="0"/>
          <w:numId w:val="1"/>
        </w:num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国家、重庆市和黔江区其它相关规定和要求。</w:t>
      </w:r>
    </w:p>
    <w:p>
      <w:pPr>
        <w:spacing w:line="579" w:lineRule="exact"/>
        <w:ind w:firstLine="640" w:firstLineChars="200"/>
        <w:rPr>
          <w:rFonts w:hint="eastAsia" w:ascii="方正仿宋_GBK" w:hAnsi="方正仿宋_GBK" w:eastAsia="方正仿宋_GBK" w:cs="方正仿宋_GBK"/>
          <w:sz w:val="32"/>
          <w:szCs w:val="32"/>
        </w:rPr>
      </w:pPr>
    </w:p>
    <w:p>
      <w:pPr>
        <w:widowControl/>
        <w:spacing w:line="579" w:lineRule="exact"/>
        <w:jc w:val="left"/>
        <w:rPr>
          <w:rFonts w:ascii="Times New Roman" w:hAnsi="Times New Roman" w:eastAsia="楷体"/>
          <w:sz w:val="36"/>
          <w:szCs w:val="36"/>
        </w:rPr>
      </w:pPr>
      <w:r>
        <w:rPr>
          <w:rFonts w:ascii="Times New Roman" w:hAnsi="Times New Roman" w:eastAsia="楷体"/>
          <w:sz w:val="36"/>
          <w:szCs w:val="36"/>
        </w:rPr>
        <w:br w:type="page"/>
      </w:r>
    </w:p>
    <w:p>
      <w:pPr>
        <w:pStyle w:val="2"/>
        <w:spacing w:before="156" w:after="156" w:line="579" w:lineRule="exact"/>
        <w:rPr>
          <w:rFonts w:ascii="Times New Roman" w:hAnsi="Times New Roman"/>
          <w:lang w:eastAsia="zh-CN"/>
        </w:rPr>
      </w:pPr>
      <w:bookmarkStart w:id="5" w:name="_Toc514231252"/>
      <w:r>
        <w:rPr>
          <w:rFonts w:ascii="Times New Roman" w:hAnsi="Times New Roman"/>
          <w:lang w:eastAsia="zh-CN"/>
        </w:rPr>
        <w:t>第二章</w:t>
      </w:r>
      <w:r>
        <w:rPr>
          <w:rFonts w:hint="eastAsia" w:ascii="Times New Roman" w:hAnsi="Times New Roman"/>
          <w:lang w:eastAsia="zh-CN"/>
        </w:rPr>
        <w:t xml:space="preserve"> </w:t>
      </w:r>
      <w:r>
        <w:rPr>
          <w:rFonts w:ascii="Times New Roman" w:hAnsi="Times New Roman"/>
          <w:lang w:eastAsia="zh-CN"/>
        </w:rPr>
        <w:t xml:space="preserve"> 发展基础与外部环境</w:t>
      </w:r>
      <w:bookmarkEnd w:id="5"/>
    </w:p>
    <w:p>
      <w:pPr>
        <w:pStyle w:val="3"/>
        <w:spacing w:before="312" w:after="156" w:line="579"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fldChar w:fldCharType="begin"/>
      </w:r>
      <w:r>
        <w:rPr>
          <w:rFonts w:hint="eastAsia" w:ascii="方正黑体_GBK" w:hAnsi="方正黑体_GBK" w:eastAsia="方正黑体_GBK" w:cs="方正黑体_GBK"/>
          <w:b w:val="0"/>
          <w:bCs/>
          <w:sz w:val="32"/>
          <w:szCs w:val="32"/>
        </w:rPr>
        <w:instrText xml:space="preserve"> HYPERLINK \l "_Toc459039005" </w:instrText>
      </w:r>
      <w:r>
        <w:rPr>
          <w:rFonts w:hint="eastAsia" w:ascii="方正黑体_GBK" w:hAnsi="方正黑体_GBK" w:eastAsia="方正黑体_GBK" w:cs="方正黑体_GBK"/>
          <w:b w:val="0"/>
          <w:bCs/>
          <w:sz w:val="32"/>
          <w:szCs w:val="32"/>
        </w:rPr>
        <w:fldChar w:fldCharType="separate"/>
      </w:r>
      <w:bookmarkStart w:id="6" w:name="_Toc514231253"/>
      <w:r>
        <w:rPr>
          <w:rFonts w:hint="eastAsia" w:ascii="方正黑体_GBK" w:hAnsi="方正黑体_GBK" w:eastAsia="方正黑体_GBK" w:cs="方正黑体_GBK"/>
          <w:b w:val="0"/>
          <w:bCs/>
          <w:sz w:val="32"/>
          <w:szCs w:val="32"/>
        </w:rPr>
        <w:t>第一节</w:t>
      </w:r>
      <w:r>
        <w:rPr>
          <w:rFonts w:hint="eastAsia" w:ascii="方正黑体_GBK" w:hAnsi="方正黑体_GBK" w:eastAsia="方正黑体_GBK" w:cs="方正黑体_GBK"/>
          <w:b w:val="0"/>
          <w:bCs/>
          <w:sz w:val="32"/>
          <w:szCs w:val="32"/>
        </w:rPr>
        <w:fldChar w:fldCharType="end"/>
      </w:r>
      <w:r>
        <w:rPr>
          <w:rFonts w:hint="eastAsia" w:ascii="方正黑体_GBK" w:hAnsi="方正黑体_GBK" w:eastAsia="方正黑体_GBK" w:cs="方正黑体_GBK"/>
          <w:b w:val="0"/>
          <w:bCs/>
          <w:sz w:val="32"/>
          <w:szCs w:val="32"/>
        </w:rPr>
        <w:t xml:space="preserve">  发展基础与面临的问题</w:t>
      </w:r>
      <w:bookmarkEnd w:id="6"/>
    </w:p>
    <w:p>
      <w:pPr>
        <w:spacing w:line="579" w:lineRule="exact"/>
        <w:ind w:firstLine="640" w:firstLineChars="200"/>
        <w:outlineLvl w:val="2"/>
        <w:rPr>
          <w:rFonts w:ascii="Times New Roman" w:hAnsi="Times New Roman" w:eastAsia="黑体"/>
          <w:sz w:val="32"/>
          <w:szCs w:val="32"/>
        </w:rPr>
      </w:pPr>
      <w:bookmarkStart w:id="7" w:name="_Toc513044218"/>
      <w:bookmarkStart w:id="8" w:name="_Toc513731459"/>
      <w:bookmarkStart w:id="9" w:name="_Toc513044468"/>
      <w:bookmarkStart w:id="10" w:name="_Toc514231254"/>
      <w:bookmarkStart w:id="11" w:name="_Toc513049714"/>
      <w:r>
        <w:rPr>
          <w:rFonts w:ascii="Times New Roman" w:hAnsi="Times New Roman" w:eastAsia="黑体"/>
          <w:sz w:val="32"/>
          <w:szCs w:val="32"/>
        </w:rPr>
        <w:t>一、发展基础</w:t>
      </w:r>
      <w:bookmarkEnd w:id="7"/>
      <w:bookmarkEnd w:id="8"/>
      <w:bookmarkEnd w:id="9"/>
      <w:bookmarkEnd w:id="10"/>
      <w:bookmarkEnd w:id="11"/>
    </w:p>
    <w:p>
      <w:pPr>
        <w:spacing w:line="579"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重庆市正阳工业园区是未来黔江高新区的雏形</w:t>
      </w:r>
      <w:r>
        <w:rPr>
          <w:rFonts w:hint="eastAsia" w:ascii="方正仿宋_GBK" w:hAnsi="方正仿宋_GBK" w:eastAsia="方正仿宋_GBK" w:cs="方正仿宋_GBK"/>
          <w:sz w:val="32"/>
          <w:szCs w:val="32"/>
        </w:rPr>
        <w:t>，于2003年7月经重庆市人民政府批复设立，经国家发改委核准和国土资源部公告的市级特色工业园区，是黔江区打造新型工业化发展的重要平台和渝、鄂、湘、黔三省一市经济交流的形象窗口。</w:t>
      </w:r>
      <w:r>
        <w:rPr>
          <w:rFonts w:hint="eastAsia" w:ascii="方正仿宋_GBK" w:hAnsi="方正仿宋_GBK" w:eastAsia="方正仿宋_GBK" w:cs="方正仿宋_GBK"/>
          <w:kern w:val="0"/>
          <w:sz w:val="32"/>
          <w:szCs w:val="32"/>
        </w:rPr>
        <w:t>经过十多年的发展，重庆市正阳工业园区坚持以工业经济为主体，坚持创新驱动发展战略，积极引进新兴产业，大力发展主导产业，建立了以新材料、医药健康、智能制造等高新技术产业，以及以农产品加工、纺织服装、卷烟及配套等产业为主的传统产业体系，形成了“一区四园”布局结构，成为黔江对外开放大平台、新兴产业发展主引擎、创新发展新高地，为创建市级高新区奠定了发展基础。</w:t>
      </w:r>
    </w:p>
    <w:p>
      <w:pPr>
        <w:spacing w:line="579" w:lineRule="exact"/>
        <w:ind w:firstLine="640" w:firstLineChars="200"/>
        <w:rPr>
          <w:rFonts w:ascii="Times New Roman" w:hAnsi="Times New Roman" w:eastAsia="仿宋"/>
          <w:sz w:val="32"/>
          <w:szCs w:val="32"/>
        </w:rPr>
      </w:pPr>
      <w:r>
        <w:rPr>
          <w:rFonts w:hint="eastAsia" w:ascii="方正楷体_GBK" w:hAnsi="方正楷体_GBK" w:eastAsia="方正楷体_GBK" w:cs="方正楷体_GBK"/>
          <w:sz w:val="32"/>
          <w:szCs w:val="32"/>
        </w:rPr>
        <w:t>（一）工业经济方面。</w:t>
      </w:r>
      <w:r>
        <w:rPr>
          <w:rFonts w:hint="eastAsia" w:ascii="方正仿宋_GBK" w:hAnsi="方正仿宋_GBK" w:eastAsia="方正仿宋_GBK" w:cs="方正仿宋_GBK"/>
          <w:sz w:val="32"/>
          <w:szCs w:val="32"/>
        </w:rPr>
        <w:t>黔江工业经济持续快速增长，建设高新区已形成良好的工业基础。2017年，高新区累计入园企业201家，其中规模以上工业企业105家；园区工业总产值135.4亿元，工业集中度为75.4%；其中规上工业企业总产值123.3亿元，占园区工业总产值的91.1%。园区工业增加值47.7亿元，工业增加值率38.7%。园区完成工业投资193.2亿元，实现利税10.3亿元，其中规上工业企业总利润6.5亿元。园区投产企业用地产出强度45亿元/平方公里，万元增加值能耗为0.84吨标准煤。</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（二）主导产业方面。</w:t>
      </w:r>
      <w:r>
        <w:rPr>
          <w:rFonts w:hint="eastAsia" w:ascii="方正仿宋_GBK" w:hAnsi="方正仿宋_GBK" w:eastAsia="方正仿宋_GBK" w:cs="方正仿宋_GBK"/>
          <w:sz w:val="32"/>
          <w:szCs w:val="32"/>
        </w:rPr>
        <w:t>经过几年快速发展，以材料、纺织、医药健康、食品、环保等为主导的产业逐渐发展壮大，产业链条不断延伸，上下游关联行业壮大发展，产业集群效应初步显现，基础地位日益突出。以建设材料、纺织、环保、食品“四大产业园”为抓手大力促进传统产业转型升级，积极引进培育战略性新兴产业，不断夯实高新技术产业发展基础。材料产业园加快建设，以铝合金材料、玻纤复合材料两大产业共同支撑，镁合金材料、电池材料、硬质合金等其他材料产业配套发展的材料产业基地逐渐形成。依托桐乡丝绸工业园建设纺织产业园，高档缫丝、纺织面料、服装及家用纺织品等产业快速发展。大力发展环保产业园，积极发展电力、天然气、节能材料、粪便处理系统等节能环保产品，节能环保产业集群初具雏形。医药健康产业初步形成了以青蒿素、药用胶囊、医用耗材为主的产业体系，其中青蒿素产量占到全球30%以上。积极发展食品产业园，初步形成了以特色食品、休闲食品、营养食品、保健食品和功能性饮料等为主的特色农产品加工产业体系。规划建设启迪科技城，并以此为依托大力发展智能制造产业。2017年，园区材料产业有企业39家，产值51.5亿元；纺织产业有企业12家，产值9.8亿元；环保产业有企业9家，产值32.1亿元；医药健康产业有企业5家，产值3.9亿元。战略性新兴产业投资占工业投资的比重达到10.8%，高技术产业主营业务收入占园区主营业务收入的比重为8.2%。</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（三）科技创新方面。</w:t>
      </w:r>
      <w:r>
        <w:rPr>
          <w:rFonts w:hint="eastAsia" w:ascii="方正仿宋_GBK" w:hAnsi="方正仿宋_GBK" w:eastAsia="方正仿宋_GBK" w:cs="方正仿宋_GBK"/>
          <w:sz w:val="32"/>
          <w:szCs w:val="32"/>
        </w:rPr>
        <w:t>深入贯彻落实中央和市委关于推动创新驱动发展的有关精神，出台了《中共重庆市黔江区委重庆市黔江区人民政府关于深化改革扩大开放加快实施创新驱动发展战略的意见》（黔江委发〔2016〕21号）和《黔江区鼓励科技创新若干政策实施细则》（黔江府办发〔2016〕124号），通过支持企业加大研发投入、搭建创新平台、培育科技型企业和高新技术企业等，科技创新成效显著。截至2017年底，园区共有科技型企业68家、高新技术企业7家，其中高新技术企业数量占园区企业总数的比例为8.7%。园区有研发投入的规上企业25个，占园区规上企业总数的比重为31.2%。创建市级企业技术中心5个、院士工作站2个、博士后科研工作站1个，建成规模3000多平方米国家级科技孵化器1家，市级众创空间3个，打造了“一基地两联盟三中心六空间”的创新创业服务体系。园区研究与试验发展（R&amp;D)经费支出与地区生产总值的比值为1.57%，新产品销售收入占产品销售收入总额比重为1.73%。园区共有发明专利78件，每万名从业人员拥有发明专利数为125件。园区拥有高等学校2所，国家中职教育改革示范校1所；共有从业人员6238人，其中大专以上学历1393人。设立了2000万元创业投资种子引导基金。</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（四）基础设施方面。</w:t>
      </w:r>
      <w:r>
        <w:rPr>
          <w:rFonts w:hint="eastAsia" w:ascii="方正仿宋_GBK" w:hAnsi="方正仿宋_GBK" w:eastAsia="方正仿宋_GBK" w:cs="方正仿宋_GBK"/>
          <w:sz w:val="32"/>
          <w:szCs w:val="32"/>
        </w:rPr>
        <w:t>一是用水保障。截至目前，城区累计建成水厂4座（三元宫水厂、白家湾水厂、舟白水厂、正阳水厂），城区供水能力达10万m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/d。实施老城区供水管网改造及新城区供水管网建设，累计完成25880户城市居民用水“一户一表”改造。到2020年，还将新建正阳水厂（二期）和青杠水厂，城区供水能力达到15.5万m</w:t>
      </w:r>
      <w:r>
        <w:rPr>
          <w:rFonts w:hint="eastAsia" w:ascii="方正仿宋_GBK" w:hAnsi="方正仿宋_GBK" w:eastAsia="方正仿宋_GBK" w:cs="方正仿宋_GBK"/>
          <w:sz w:val="32"/>
          <w:szCs w:val="32"/>
          <w:vertAlign w:val="superscript"/>
        </w:rPr>
        <w:t>3</w:t>
      </w:r>
      <w:r>
        <w:rPr>
          <w:rFonts w:hint="eastAsia" w:ascii="方正仿宋_GBK" w:hAnsi="方正仿宋_GBK" w:eastAsia="方正仿宋_GBK" w:cs="方正仿宋_GBK"/>
          <w:sz w:val="32"/>
          <w:szCs w:val="32"/>
        </w:rPr>
        <w:t>/d，全面完成45609户城市居民用水“一户一表”改造。截至2017年底，累计投资48.06亿元，建成各类水利工程7451处，新增蓄水能力6871万立方米。建成水电站15座，总装机容量达10.4万千瓦。全区自来水用量从2011年的880万吨增加到2017年1409万吨，年均增长8.2%；其中工业用水109万吨，占总量的7.7%。二是电力保障。累计投资约10亿元，完成220千伏黔江站增容改造，新建或改建110千伏变电站3座、35千伏变电站6座。全区用电从2011年的8.77亿千瓦时增加到2017年的20.1亿千瓦时，年均增长14.8%；其中工业用电14.5亿千瓦时，占总量的72.1%。三是天然气保障。累计投资约2亿元，新建黔江至酉阳长输管道40余公里，新建或改建城区管网约200余公里。全区用气从2011年的1658万立方米增加到2017年的3588万立方米，年均增长13.7%；其中工业用气843万立方米，占总量的23.5%。四是运力保障。渝怀铁路、渝湘高速公路、武陵山机场发挥大通道作用，“十二五”期间黔恩高速公路、黔张常铁路实现开工建设，渝怀铁路二线已动工，运输能力不断提高。在切实抓好水电气运等要素保障的同时，其他相关要素保障项目也同步推进，要素保障能力大幅提高。</w:t>
      </w:r>
    </w:p>
    <w:p>
      <w:pPr>
        <w:widowControl/>
        <w:spacing w:line="579" w:lineRule="exact"/>
        <w:ind w:firstLine="640" w:firstLineChars="20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（五）对外开放方面。</w:t>
      </w:r>
      <w:r>
        <w:rPr>
          <w:rFonts w:hint="eastAsia" w:ascii="方正仿宋_GBK" w:hAnsi="方正仿宋_GBK" w:eastAsia="方正仿宋_GBK" w:cs="方正仿宋_GBK"/>
          <w:sz w:val="32"/>
          <w:szCs w:val="32"/>
        </w:rPr>
        <w:t>近年来，黔江紧紧把握国家“一带一路”和长江经济带发展战略，积极主动融入国家对外开放和区域发展的新格局中，主动对接重庆自贸区建设和中新互联互通示范项目，全面深化与武陵山区其他区市县交流合作，对外开放水平不断提升。目前，已经建成武陵山商贸批发城（一期）、渝东南冷链物流中心、鑫众磊国际建材城、渝东南工程机械交易市场等专业市场累计50余万平方米，大什字智慧商圈、渝东南会展中心建成投用；引进了红星美凯龙、居然之家、奥特莱斯等知名商业品牌；武陵山城市生活性仓储物流配送中心、渝东南粮食储备中心等项目相继开工建设；武陵水岸、伴山金街商业业态聚焦效应已经形成，新城民族风情城培育成为市级特色商业街区；黔江海关开关运行，业务管辖黔江、武隆、石柱、秀山、酉阳、彭水“两区四县”。总体来看，黔江以市场建设和培育、电子商务、外向型经济为重点，推进商贸流通业不断转型发展，实现了量的新增长和质的飞跃，基本确立了渝东南商贸物流中心地位，为高新区建设和发展创造了良好条件。</w:t>
      </w:r>
    </w:p>
    <w:p>
      <w:pPr>
        <w:spacing w:line="579" w:lineRule="exact"/>
        <w:ind w:firstLine="640" w:firstLineChars="200"/>
        <w:outlineLvl w:val="2"/>
        <w:rPr>
          <w:rFonts w:hint="eastAsia" w:ascii="方正黑体_GBK" w:hAnsi="方正黑体_GBK" w:eastAsia="方正黑体_GBK" w:cs="方正黑体_GBK"/>
          <w:sz w:val="32"/>
          <w:szCs w:val="32"/>
        </w:rPr>
      </w:pPr>
      <w:bookmarkStart w:id="12" w:name="_Toc513044469"/>
      <w:bookmarkStart w:id="13" w:name="_Toc513044219"/>
      <w:bookmarkStart w:id="14" w:name="_Toc514231255"/>
      <w:bookmarkStart w:id="15" w:name="_Toc513731460"/>
      <w:bookmarkStart w:id="16" w:name="_Toc513049715"/>
      <w:r>
        <w:rPr>
          <w:rFonts w:hint="eastAsia" w:ascii="方正黑体_GBK" w:hAnsi="方正黑体_GBK" w:eastAsia="方正黑体_GBK" w:cs="方正黑体_GBK"/>
          <w:sz w:val="32"/>
          <w:szCs w:val="32"/>
        </w:rPr>
        <w:t>二、面临的问题</w:t>
      </w:r>
      <w:bookmarkEnd w:id="12"/>
      <w:bookmarkEnd w:id="13"/>
      <w:bookmarkEnd w:id="14"/>
      <w:bookmarkEnd w:id="15"/>
      <w:bookmarkEnd w:id="16"/>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（一）企业发展参差不齐，亟需实施分类管理。</w:t>
      </w:r>
      <w:r>
        <w:rPr>
          <w:rFonts w:hint="eastAsia" w:ascii="方正仿宋_GBK" w:hAnsi="方正仿宋_GBK" w:eastAsia="方正仿宋_GBK" w:cs="方正仿宋_GBK"/>
          <w:sz w:val="32"/>
          <w:szCs w:val="32"/>
        </w:rPr>
        <w:t>园区企业之间发展水平参差不齐，虽然有的企业一直处在领跑地位，并且在不断进步，但有的企业在行业整体形势向好的阶段发展良好，但随着行业市场规模的缩减而举步维艰；也有的企业规模虽小，但紧跟时代步伐，注重创新改革，显示出越来越强大的生命力；还有相当一部分企业处于停产半停产状态，至今仍然毫无起色。面对企业发展的参差不齐，应针对企业的实际情况开展分级帮扶，实现分类管理。</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（二）产业层次整体偏低，产业结构亟待优化。</w:t>
      </w:r>
      <w:r>
        <w:rPr>
          <w:rFonts w:hint="eastAsia" w:ascii="方正仿宋_GBK" w:hAnsi="方正仿宋_GBK" w:eastAsia="方正仿宋_GBK" w:cs="方正仿宋_GBK"/>
          <w:sz w:val="32"/>
          <w:szCs w:val="32"/>
        </w:rPr>
        <w:t>经过多年的发展，园区转型升级取得了一些突破，</w:t>
      </w:r>
      <w:r>
        <w:rPr>
          <w:rFonts w:hint="eastAsia" w:ascii="方正仿宋_GBK" w:hAnsi="方正仿宋_GBK" w:eastAsia="方正仿宋_GBK" w:cs="方正仿宋_GBK"/>
          <w:kern w:val="0"/>
          <w:sz w:val="32"/>
          <w:szCs w:val="32"/>
        </w:rPr>
        <w:t>三磊玻纤有限公司</w:t>
      </w:r>
      <w:r>
        <w:rPr>
          <w:rFonts w:hint="eastAsia" w:ascii="方正仿宋_GBK" w:hAnsi="方正仿宋_GBK" w:eastAsia="方正仿宋_GBK" w:cs="方正仿宋_GBK"/>
          <w:sz w:val="32"/>
          <w:szCs w:val="32"/>
        </w:rPr>
        <w:t>30万吨无碱玻纤项目、派克集成汽车锂电池、通威新能源有限公司光伏发电等优质项目入驻，为园区发展注入了新活力。但是园区产业结构单一、产业链条偏短、市场开拓能力不强、创新驱动力不足、龙头企业实力不强、产业链不完善、产业层次和产品附加值总体偏低的格局等问题没有得到根本改变，主要依靠大量物质资源和能源消耗支撑的增长模式仍占主导地位。面对产业结构问题，应加快调整产业结构和产品结构，构建企业小循环、园区大循环的循环经济发展的新格局。</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（三）企业管理能力偏弱，转型升级动力不足。</w:t>
      </w:r>
      <w:r>
        <w:rPr>
          <w:rFonts w:hint="eastAsia" w:ascii="方正仿宋_GBK" w:hAnsi="方正仿宋_GBK" w:eastAsia="方正仿宋_GBK" w:cs="方正仿宋_GBK"/>
          <w:sz w:val="32"/>
          <w:szCs w:val="32"/>
        </w:rPr>
        <w:t>一是缺乏核心技术。园区大多数企业管理模式仍为家族制体制，属于典型的“草根企业”，发展模式以来料加工为特点，大多数企业缺乏自主知识产权和核心技术，科技研发投入较低，对外技术依存度较高，处于产业分工和产品价值链的低端，竞争力不强，影响企业的长远发展。二是缺乏人才智力支持。企业亟需的产品研发人才、市场营销人才和经营管理人才普遍匮乏，技术人员比例偏低，技术工人普遍缺乏，支撑产业发展的研究开发和经营管理人才群体尚未形成，严重制约着企业管理水平和自主创新能力，致使企业转型升级压力较大。三是自主创新动力不足。因企业家自身素质、管理理念、管理模式以及创新投资风险等原因产生的畏难情绪，使得企业自主创新热情不高，企业自主创新机制尚未形成，多数企业技术开发研发经费投入不足，装备现代化程度不高，产品科技含量较低，开发新产品和新技术的能力不足，尤其缺少自主开发、自主知识产权的新产品。</w:t>
      </w:r>
    </w:p>
    <w:p>
      <w:pPr>
        <w:pStyle w:val="3"/>
        <w:spacing w:before="312" w:after="156" w:line="579" w:lineRule="exact"/>
      </w:pPr>
      <w:r>
        <w:rPr>
          <w:rFonts w:hint="eastAsia" w:ascii="方正黑体_GBK" w:hAnsi="方正黑体_GBK" w:eastAsia="方正黑体_GBK" w:cs="方正黑体_GBK"/>
          <w:b w:val="0"/>
          <w:bCs/>
          <w:sz w:val="32"/>
          <w:szCs w:val="32"/>
        </w:rPr>
        <w:fldChar w:fldCharType="begin"/>
      </w:r>
      <w:r>
        <w:rPr>
          <w:rFonts w:hint="eastAsia" w:ascii="方正黑体_GBK" w:hAnsi="方正黑体_GBK" w:eastAsia="方正黑体_GBK" w:cs="方正黑体_GBK"/>
          <w:b w:val="0"/>
          <w:bCs/>
          <w:sz w:val="32"/>
          <w:szCs w:val="32"/>
        </w:rPr>
        <w:instrText xml:space="preserve"> HYPERLINK \l "_Toc459039006" </w:instrText>
      </w:r>
      <w:r>
        <w:rPr>
          <w:rFonts w:hint="eastAsia" w:ascii="方正黑体_GBK" w:hAnsi="方正黑体_GBK" w:eastAsia="方正黑体_GBK" w:cs="方正黑体_GBK"/>
          <w:b w:val="0"/>
          <w:bCs/>
          <w:sz w:val="32"/>
          <w:szCs w:val="32"/>
        </w:rPr>
        <w:fldChar w:fldCharType="separate"/>
      </w:r>
      <w:bookmarkStart w:id="17" w:name="_Toc514231256"/>
      <w:r>
        <w:rPr>
          <w:rFonts w:hint="eastAsia" w:ascii="方正黑体_GBK" w:hAnsi="方正黑体_GBK" w:eastAsia="方正黑体_GBK" w:cs="方正黑体_GBK"/>
          <w:b w:val="0"/>
          <w:bCs/>
          <w:sz w:val="32"/>
          <w:szCs w:val="32"/>
        </w:rPr>
        <w:t>第二节</w:t>
      </w:r>
      <w:r>
        <w:rPr>
          <w:rFonts w:hint="eastAsia" w:ascii="方正黑体_GBK" w:hAnsi="方正黑体_GBK" w:eastAsia="方正黑体_GBK" w:cs="方正黑体_GBK"/>
          <w:b w:val="0"/>
          <w:bCs/>
          <w:sz w:val="32"/>
          <w:szCs w:val="32"/>
        </w:rPr>
        <w:fldChar w:fldCharType="end"/>
      </w:r>
      <w:r>
        <w:rPr>
          <w:rFonts w:hint="eastAsia" w:ascii="方正黑体_GBK" w:hAnsi="方正黑体_GBK" w:eastAsia="方正黑体_GBK" w:cs="方正黑体_GBK"/>
          <w:b w:val="0"/>
          <w:bCs/>
          <w:sz w:val="32"/>
          <w:szCs w:val="32"/>
        </w:rPr>
        <w:t xml:space="preserve">  发展机遇</w:t>
      </w:r>
      <w:bookmarkEnd w:id="17"/>
    </w:p>
    <w:p>
      <w:pPr>
        <w:spacing w:line="579" w:lineRule="exact"/>
        <w:ind w:firstLine="640" w:firstLineChars="200"/>
        <w:outlineLvl w:val="2"/>
        <w:rPr>
          <w:rFonts w:hint="eastAsia" w:ascii="方正黑体_GBK" w:hAnsi="方正黑体_GBK" w:eastAsia="方正黑体_GBK" w:cs="方正黑体_GBK"/>
          <w:sz w:val="32"/>
          <w:szCs w:val="32"/>
        </w:rPr>
      </w:pPr>
      <w:bookmarkStart w:id="18" w:name="_Toc513044471"/>
      <w:bookmarkStart w:id="19" w:name="_Toc513049717"/>
      <w:bookmarkStart w:id="20" w:name="_Toc513731462"/>
      <w:bookmarkStart w:id="21" w:name="_Toc513044221"/>
      <w:bookmarkStart w:id="22" w:name="_Toc514231257"/>
      <w:r>
        <w:rPr>
          <w:rFonts w:hint="eastAsia" w:ascii="方正黑体_GBK" w:hAnsi="方正黑体_GBK" w:eastAsia="方正黑体_GBK" w:cs="方正黑体_GBK"/>
          <w:sz w:val="32"/>
          <w:szCs w:val="32"/>
        </w:rPr>
        <w:t>一、拥有国家大开放大开发的机遇</w:t>
      </w:r>
      <w:bookmarkEnd w:id="18"/>
      <w:bookmarkEnd w:id="19"/>
      <w:bookmarkEnd w:id="20"/>
      <w:bookmarkEnd w:id="21"/>
      <w:bookmarkEnd w:id="22"/>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中央国务院提出了创新驱动发展战略，党的十九大正式提出了习近平新时代中国特色社会主义思想，并明确指出：“创新是引领发展的第一动力，是建设现代化经济体系的战略支撑。”习近平总书记指出，重庆是西部大开发的重要战略支点，处在“一带一路”和长江经济带的联结点上，要求重庆加快建设内陆开放高地，山清水秀美丽之地，努力推动高质量发展、创造高品质生活。“一带一路”及长江经济带建设将进一步提升重庆内陆开放高地西部枢纽的战略地位，内陆开放高地建设将加快重庆向东向西开放进程，特别是重庆作为中欧班列（重庆）起点城市，作为连接长江经济带的交通枢纽，贯通中国东西部地区及欧洲市场，助推重庆融入世界分工并参与全球产业布局。国家先后推出了“中国制造2025”和“互联网+”行动计划。同样，重庆市委、市政府亦高度重视创新驱动发展战略，先后发布了《中共重庆市委、重庆市人民政府关于深化改革扩大开放加快实施创新驱动发展战略的意见》、《重庆市以大数据智能化为引领的创新驱动发展战略行动计划(2018-2020）》。</w:t>
      </w:r>
    </w:p>
    <w:p>
      <w:pPr>
        <w:spacing w:afterLines="-2147483648" w:line="579" w:lineRule="exact"/>
        <w:ind w:firstLine="64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32"/>
          <w:szCs w:val="32"/>
        </w:rPr>
        <w:t>黔江区是重庆向东南方向拓展的重要区域，是渝湘鄂合作的咽喉，是重庆参与国际分工及全球产业布局的前沿阵地。“一带一路”建设有利于黔江加强与沿线地区在新材料、医药健康、智能制造、农副产品加工和现代服务业等领域的合作；打通南向的国际贸易大通道，推进优势产业向南亚和东南亚拓展。长江经济带建设，有利于与周边、沿江地区开展差异化的产业合作。以上这些，都有利于黔江区加快利用新业态新模式形成新的生产方式、产业形态、商业模式和经济增长点，有利于推动黔江建设高新区。</w:t>
      </w:r>
    </w:p>
    <w:p>
      <w:pPr>
        <w:spacing w:afterLines="-2147483648" w:line="579" w:lineRule="exact"/>
        <w:jc w:val="both"/>
        <w:rPr>
          <w:rFonts w:ascii="Times New Roman" w:hAnsi="Times New Roman" w:eastAsia="仿宋_GB2312"/>
          <w:sz w:val="24"/>
          <w:szCs w:val="24"/>
        </w:rPr>
      </w:pPr>
    </w:p>
    <w:p>
      <w:pPr>
        <w:spacing w:afterLines="-2147483648" w:line="579" w:lineRule="exact"/>
        <w:jc w:val="both"/>
        <w:rPr>
          <w:rFonts w:ascii="Times New Roman" w:hAnsi="Times New Roman" w:eastAsia="仿宋_GB2312"/>
          <w:sz w:val="24"/>
          <w:szCs w:val="24"/>
        </w:rPr>
      </w:pPr>
      <w:r>
        <w:rPr>
          <w:rFonts w:ascii="Times New Roman" w:hAnsi="Times New Roman" w:eastAsia="仿宋_GB2312"/>
          <w:sz w:val="28"/>
          <w:szCs w:val="28"/>
        </w:rPr>
        <w:drawing>
          <wp:anchor distT="0" distB="0" distL="0" distR="0" simplePos="0" relativeHeight="251672576" behindDoc="0" locked="0" layoutInCell="1" allowOverlap="1">
            <wp:simplePos x="0" y="0"/>
            <wp:positionH relativeFrom="column">
              <wp:posOffset>295275</wp:posOffset>
            </wp:positionH>
            <wp:positionV relativeFrom="paragraph">
              <wp:posOffset>14605</wp:posOffset>
            </wp:positionV>
            <wp:extent cx="4943475" cy="2951480"/>
            <wp:effectExtent l="0" t="0" r="9525" b="1270"/>
            <wp:wrapNone/>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4943475" cy="2951480"/>
                    </a:xfrm>
                    <a:prstGeom prst="rect">
                      <a:avLst/>
                    </a:prstGeom>
                    <a:noFill/>
                    <a:ln>
                      <a:noFill/>
                    </a:ln>
                  </pic:spPr>
                </pic:pic>
              </a:graphicData>
            </a:graphic>
          </wp:anchor>
        </w:drawing>
      </w:r>
    </w:p>
    <w:p>
      <w:pPr>
        <w:spacing w:afterLines="-2147483648" w:line="579" w:lineRule="exact"/>
        <w:jc w:val="both"/>
        <w:rPr>
          <w:rFonts w:ascii="Times New Roman" w:hAnsi="Times New Roman" w:eastAsia="仿宋_GB2312"/>
          <w:sz w:val="24"/>
          <w:szCs w:val="24"/>
        </w:rPr>
      </w:pPr>
    </w:p>
    <w:p>
      <w:pPr>
        <w:spacing w:afterLines="-2147483648" w:line="579" w:lineRule="exact"/>
        <w:jc w:val="both"/>
        <w:rPr>
          <w:rFonts w:ascii="Times New Roman" w:hAnsi="Times New Roman" w:eastAsia="仿宋_GB2312"/>
          <w:sz w:val="24"/>
          <w:szCs w:val="24"/>
        </w:rPr>
      </w:pPr>
    </w:p>
    <w:p>
      <w:pPr>
        <w:spacing w:afterLines="-2147483648" w:line="579" w:lineRule="exact"/>
        <w:jc w:val="both"/>
        <w:rPr>
          <w:rFonts w:ascii="Times New Roman" w:hAnsi="Times New Roman" w:eastAsia="仿宋_GB2312"/>
          <w:sz w:val="24"/>
          <w:szCs w:val="24"/>
        </w:rPr>
      </w:pPr>
    </w:p>
    <w:p>
      <w:pPr>
        <w:spacing w:afterLines="-2147483648" w:line="579" w:lineRule="exact"/>
        <w:jc w:val="both"/>
        <w:rPr>
          <w:rFonts w:ascii="Times New Roman" w:hAnsi="Times New Roman" w:eastAsia="仿宋_GB2312"/>
          <w:sz w:val="24"/>
          <w:szCs w:val="24"/>
        </w:rPr>
      </w:pPr>
    </w:p>
    <w:p>
      <w:pPr>
        <w:spacing w:afterLines="-2147483648" w:line="579" w:lineRule="exact"/>
        <w:jc w:val="both"/>
        <w:rPr>
          <w:rFonts w:ascii="Times New Roman" w:hAnsi="Times New Roman" w:eastAsia="仿宋_GB2312"/>
          <w:sz w:val="24"/>
          <w:szCs w:val="24"/>
        </w:rPr>
      </w:pPr>
    </w:p>
    <w:p>
      <w:pPr>
        <w:spacing w:afterLines="-2147483648" w:line="579" w:lineRule="exact"/>
        <w:jc w:val="both"/>
        <w:rPr>
          <w:rFonts w:ascii="Times New Roman" w:hAnsi="Times New Roman" w:eastAsia="仿宋_GB2312"/>
          <w:sz w:val="24"/>
          <w:szCs w:val="24"/>
        </w:rPr>
      </w:pPr>
    </w:p>
    <w:p>
      <w:pPr>
        <w:spacing w:afterLines="-2147483648" w:line="579" w:lineRule="exact"/>
        <w:jc w:val="both"/>
        <w:rPr>
          <w:rFonts w:ascii="Times New Roman" w:hAnsi="Times New Roman" w:eastAsia="仿宋_GB2312"/>
          <w:sz w:val="24"/>
          <w:szCs w:val="24"/>
        </w:rPr>
      </w:pPr>
    </w:p>
    <w:p>
      <w:pPr>
        <w:spacing w:afterLines="-2147483648" w:line="579" w:lineRule="exact"/>
        <w:jc w:val="center"/>
        <w:rPr>
          <w:rFonts w:ascii="Times New Roman" w:hAnsi="Times New Roman" w:eastAsia="仿宋_GB2312"/>
          <w:sz w:val="24"/>
          <w:szCs w:val="24"/>
        </w:rPr>
      </w:pPr>
      <w:r>
        <w:rPr>
          <w:rFonts w:ascii="Times New Roman" w:hAnsi="Times New Roman" w:eastAsia="仿宋_GB2312"/>
          <w:sz w:val="24"/>
          <w:szCs w:val="24"/>
        </w:rPr>
        <w:t>图1：新丝绸之路</w:t>
      </w:r>
      <w:r>
        <w:rPr>
          <w:rFonts w:hint="eastAsia" w:ascii="Times New Roman" w:hAnsi="Times New Roman" w:eastAsia="仿宋_GB2312"/>
          <w:sz w:val="24"/>
          <w:szCs w:val="24"/>
        </w:rPr>
        <w:t>——</w:t>
      </w:r>
      <w:r>
        <w:rPr>
          <w:rFonts w:ascii="Times New Roman" w:hAnsi="Times New Roman" w:eastAsia="仿宋_GB2312"/>
          <w:sz w:val="24"/>
          <w:szCs w:val="24"/>
        </w:rPr>
        <w:t>渝新欧国际铁路沿线重点城市</w:t>
      </w:r>
    </w:p>
    <w:p>
      <w:pPr>
        <w:spacing w:afterLines="50" w:line="579" w:lineRule="exact"/>
        <w:jc w:val="both"/>
        <w:rPr>
          <w:rFonts w:ascii="Times New Roman" w:hAnsi="Times New Roman" w:eastAsia="仿宋_GB2312"/>
          <w:sz w:val="24"/>
          <w:szCs w:val="24"/>
        </w:rPr>
      </w:pPr>
      <w:r>
        <w:rPr>
          <w:rFonts w:ascii="Times New Roman" w:hAnsi="Times New Roman" w:eastAsia="方正仿宋_GBK"/>
          <w:sz w:val="32"/>
          <w:szCs w:val="32"/>
        </w:rPr>
        <w:drawing>
          <wp:anchor distT="0" distB="0" distL="0" distR="0" simplePos="0" relativeHeight="251673600" behindDoc="0" locked="0" layoutInCell="1" allowOverlap="1">
            <wp:simplePos x="0" y="0"/>
            <wp:positionH relativeFrom="column">
              <wp:posOffset>144145</wp:posOffset>
            </wp:positionH>
            <wp:positionV relativeFrom="page">
              <wp:posOffset>1905000</wp:posOffset>
            </wp:positionV>
            <wp:extent cx="4859655" cy="3314700"/>
            <wp:effectExtent l="0" t="0" r="17145" b="0"/>
            <wp:wrapTopAndBottom/>
            <wp:docPr id="3"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873054" cy="3323721"/>
                    </a:xfrm>
                    <a:prstGeom prst="rect">
                      <a:avLst/>
                    </a:prstGeom>
                  </pic:spPr>
                </pic:pic>
              </a:graphicData>
            </a:graphic>
          </wp:anchor>
        </w:drawing>
      </w:r>
    </w:p>
    <w:p>
      <w:pPr>
        <w:spacing w:afterLines="50" w:line="579" w:lineRule="exact"/>
        <w:jc w:val="center"/>
        <w:rPr>
          <w:rFonts w:ascii="Times New Roman" w:hAnsi="Times New Roman" w:eastAsia="仿宋_GB2312"/>
          <w:sz w:val="24"/>
          <w:szCs w:val="24"/>
        </w:rPr>
      </w:pPr>
      <w:r>
        <w:rPr>
          <w:rFonts w:ascii="Times New Roman" w:hAnsi="Times New Roman" w:eastAsia="仿宋_GB2312"/>
          <w:sz w:val="24"/>
          <w:szCs w:val="24"/>
        </w:rPr>
        <w:t>图2：新丝绸之路——渝新欧国际铁路沿线重点城市</w:t>
      </w:r>
    </w:p>
    <w:p>
      <w:pPr>
        <w:spacing w:line="579" w:lineRule="exact"/>
        <w:ind w:firstLine="640" w:firstLineChars="200"/>
        <w:outlineLvl w:val="2"/>
        <w:rPr>
          <w:rFonts w:hint="eastAsia" w:ascii="方正黑体_GBK" w:hAnsi="方正黑体_GBK" w:eastAsia="方正黑体_GBK" w:cs="方正黑体_GBK"/>
          <w:sz w:val="32"/>
          <w:szCs w:val="32"/>
        </w:rPr>
      </w:pPr>
      <w:bookmarkStart w:id="23" w:name="_Toc513044472"/>
      <w:bookmarkStart w:id="24" w:name="_Toc513044222"/>
      <w:bookmarkStart w:id="25" w:name="_Toc513731463"/>
      <w:bookmarkStart w:id="26" w:name="_Toc513049718"/>
      <w:bookmarkStart w:id="27" w:name="_Toc514231258"/>
      <w:r>
        <w:rPr>
          <w:rFonts w:hint="eastAsia" w:ascii="方正黑体_GBK" w:hAnsi="方正黑体_GBK" w:eastAsia="方正黑体_GBK" w:cs="方正黑体_GBK"/>
          <w:sz w:val="32"/>
          <w:szCs w:val="32"/>
        </w:rPr>
        <w:t>二、拥有东部产业向西部梯度转移机遇</w:t>
      </w:r>
      <w:bookmarkEnd w:id="23"/>
      <w:bookmarkEnd w:id="24"/>
      <w:bookmarkEnd w:id="25"/>
      <w:bookmarkEnd w:id="26"/>
      <w:bookmarkEnd w:id="27"/>
    </w:p>
    <w:p>
      <w:pPr>
        <w:spacing w:line="579" w:lineRule="exact"/>
        <w:ind w:firstLine="640" w:firstLineChars="200"/>
        <w:rPr>
          <w:rFonts w:ascii="Times New Roman" w:hAnsi="Times New Roman" w:eastAsia="仿宋"/>
          <w:sz w:val="32"/>
          <w:szCs w:val="32"/>
        </w:rPr>
      </w:pPr>
      <w:r>
        <w:rPr>
          <w:rFonts w:hint="eastAsia" w:ascii="方正仿宋_GBK" w:hAnsi="方正仿宋_GBK" w:eastAsia="方正仿宋_GBK" w:cs="方正仿宋_GBK"/>
          <w:sz w:val="32"/>
          <w:szCs w:val="32"/>
        </w:rPr>
        <w:t>随着西部大开发的深入推进，西部地区市场容量将进一步扩大，东部地区产业加快向西部转移，培育壮大产业集群，推动产业优化升级，创业创新能力不断提升，有利于黔江高新区加快发展。黔江地处武陵山区腹地、渝东南中心位置，素有“渝鄂咽喉”之称，是重庆向东南开放的重要通道，具有承南启北，双向开发的战略区位优势。基础设施互联互通日益完善，黔江积极融入主城、接轨湘鄂，有利于黔江高新区更好地发挥辐射湘鄂两省毗邻地区的作用。形成与沿江沿海地区联动开发开放和重庆重点承接地及产业梯度转移，在服务全国大局、与周边省市合作中发展提升自己，助推西部开发开放和内陆开放型经济高地建设。</w:t>
      </w:r>
    </w:p>
    <w:p>
      <w:pPr>
        <w:spacing w:line="579" w:lineRule="exact"/>
        <w:ind w:firstLine="640" w:firstLineChars="200"/>
        <w:outlineLvl w:val="2"/>
        <w:rPr>
          <w:rFonts w:hint="eastAsia" w:ascii="方正黑体_GBK" w:hAnsi="方正黑体_GBK" w:eastAsia="方正黑体_GBK" w:cs="方正黑体_GBK"/>
          <w:sz w:val="32"/>
          <w:szCs w:val="32"/>
        </w:rPr>
      </w:pPr>
      <w:bookmarkStart w:id="28" w:name="_Toc513731464"/>
      <w:bookmarkStart w:id="29" w:name="_Toc514231259"/>
      <w:bookmarkStart w:id="30" w:name="_Toc513044473"/>
      <w:bookmarkStart w:id="31" w:name="_Toc513044223"/>
      <w:bookmarkStart w:id="32" w:name="_Toc513049719"/>
      <w:r>
        <w:rPr>
          <w:rFonts w:hint="eastAsia" w:ascii="方正黑体_GBK" w:hAnsi="方正黑体_GBK" w:eastAsia="方正黑体_GBK" w:cs="方正黑体_GBK"/>
          <w:sz w:val="32"/>
          <w:szCs w:val="32"/>
        </w:rPr>
        <w:t>三、拥有国家扶贫开发带来的历史机遇</w:t>
      </w:r>
      <w:bookmarkEnd w:id="28"/>
      <w:bookmarkEnd w:id="29"/>
      <w:bookmarkEnd w:id="30"/>
      <w:bookmarkEnd w:id="31"/>
      <w:bookmarkEnd w:id="32"/>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农村扶贫开发纲要2011-2020年》确定六盘山区、秦巴山区、武陵山区等11个连片特困地区，编制了《武陵山片区区域发展与扶贫攻坚规划2011-2020年》，并获国务院批准实施。黔江所处武陵山区，农村扶贫开发进入政府力量和市场力量共同推进贫困地区发展历史机遇期。应抓好产业扶贫工作，融合好市内外高等院校、科研院所等资源，集中力量开展科技攻关，推动环境友好型、生态友好型产业发展取得突破，做大做强生态经济，努力把绿水青山变成金山银山，进一步缩小与主城的差距。</w:t>
      </w:r>
    </w:p>
    <w:p>
      <w:pPr>
        <w:spacing w:line="579" w:lineRule="exact"/>
        <w:ind w:firstLine="640" w:firstLineChars="200"/>
        <w:outlineLvl w:val="2"/>
        <w:rPr>
          <w:rFonts w:hint="eastAsia" w:ascii="方正黑体_GBK" w:hAnsi="方正黑体_GBK" w:eastAsia="方正黑体_GBK" w:cs="方正黑体_GBK"/>
          <w:sz w:val="32"/>
          <w:szCs w:val="32"/>
        </w:rPr>
      </w:pPr>
      <w:bookmarkStart w:id="33" w:name="_Toc513044474"/>
      <w:bookmarkStart w:id="34" w:name="_Toc513044224"/>
      <w:bookmarkStart w:id="35" w:name="_Toc513049720"/>
      <w:bookmarkStart w:id="36" w:name="_Toc514231260"/>
      <w:bookmarkStart w:id="37" w:name="_Toc513731465"/>
      <w:r>
        <w:rPr>
          <w:rFonts w:hint="eastAsia" w:ascii="方正黑体_GBK" w:hAnsi="方正黑体_GBK" w:eastAsia="方正黑体_GBK" w:cs="方正黑体_GBK"/>
          <w:sz w:val="32"/>
          <w:szCs w:val="32"/>
        </w:rPr>
        <w:t>四、拥有资源环境优势转变为经济优势的机遇</w:t>
      </w:r>
      <w:bookmarkEnd w:id="33"/>
      <w:bookmarkEnd w:id="34"/>
      <w:bookmarkEnd w:id="35"/>
      <w:bookmarkEnd w:id="36"/>
      <w:bookmarkEnd w:id="37"/>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（一）区位交通优势。</w:t>
      </w:r>
      <w:r>
        <w:rPr>
          <w:rFonts w:hint="eastAsia" w:ascii="方正仿宋_GBK" w:hAnsi="方正仿宋_GBK" w:eastAsia="方正仿宋_GBK" w:cs="方正仿宋_GBK"/>
          <w:sz w:val="32"/>
          <w:szCs w:val="32"/>
        </w:rPr>
        <w:t>黔江区地处武陵山区腹地、渝东南中心位置，素有“渝鄂咽喉”之称，是国务院定位的武陵山区6个中心城市之一和重庆市委、市政府定位的渝东南中心城市。渝怀铁路、国道319线、省道202线、省道209线、渝湘高速公路、黔恩高速公路穿境而过；作为渝东南唯一的4C级机场——黔江武陵山机场，已开通北京、上海、西安、昆明、成都、宁波、杭州、重庆、潮汕揭阳、海口10条航线；正在建设渝怀铁路二线、黔张常铁路，黔石高速、城市外环高速公路、正阳450万吨货场和零换乘交通枢纽，即将开工建设重庆至黔江快速铁路（时速达到350公里）；黔江过境高速公路（东南环线），恩黔毕昭铁路、铁路客货枢纽列入全市“十三五”规划。立体交通体系基本形成，对周边的辐射和带动作用日益明显。</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（二）资源能源优势。</w:t>
      </w:r>
      <w:r>
        <w:rPr>
          <w:rFonts w:hint="eastAsia" w:ascii="方正仿宋_GBK" w:hAnsi="方正仿宋_GBK" w:eastAsia="方正仿宋_GBK" w:cs="方正仿宋_GBK"/>
          <w:sz w:val="32"/>
          <w:szCs w:val="32"/>
        </w:rPr>
        <w:t>黔江物华天宝，</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"http://travel.mipang.com/7070/" \t "_blank"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资源</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丰富。乔木有146种、草本植物有200余种、粮食作物品种226个、经济作物89种、药用植物品种有672个，资源禀赋奠定农产品深加工、生物医药发展基础，推动一二三产业的融合发展。黔江气矿资源丰富，有矿产等23种，已开发利用煤、萤石、重晶石、石英砂岩等8种矿产。黔江水力资源充足，截至目前，围绕黔江城区（含园区）已建成小南海水库、太极水库、洞塘水库、城北水库等4座骨干水源工程，年供水量达9650万m3，为城区（含园区）提供了用水保障；到2020年，还将建成瓦窑堡水库，年供水量达到10845万m3，供水保障率将进一步提高。拥有重庆市地方电网——重庆乌江电力，该公司是全国100强发电企业，是一家集发、供电于一体的电力公司，与国家电网公司同时提供电力保障。</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（三）人力资源优势。</w:t>
      </w:r>
      <w:r>
        <w:rPr>
          <w:rFonts w:hint="eastAsia" w:ascii="方正仿宋_GBK" w:hAnsi="方正仿宋_GBK" w:eastAsia="方正仿宋_GBK" w:cs="方正仿宋_GBK"/>
          <w:sz w:val="32"/>
          <w:szCs w:val="32"/>
        </w:rPr>
        <w:t>黔江科技教育力量较为雄厚，人才资源相对富集，拥有高等学校2所、国家中职教育改革示范校1所，15家就业培训机构，科技人员2.8万余名，其中领军人才40余名，将为高新区建设提供强大的智力和人力支持。黔江是重庆市职业教育基地，职教院校开设了机电一体化、服装及其设计、机械加工、数控机床、电子技术、软件信息、国际商务等相关专业，可源源不断地为高新区输送产业集群发展所需的技术应用型、实用型专业人才，有利于增强区内企业的人力资源优势。同时，黔江有20万农民工，加上10万外地务工人员，劳动力储备和供应相对充裕。在重庆率先实现“双基”全覆盖的目标，初升高比例达到96%，大学毛入学率高于全国平均水平。黔江是全国创业先进城市，每年输出“黔龙海运”“武陵山页岩工”“阿蓬江钻井工”5万人，而且人力成本相对较低，可以有效降低生产成本。</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（四</w:t>
      </w:r>
      <w:r>
        <w:rPr>
          <w:rFonts w:hint="eastAsia" w:ascii="Times New Roman" w:hAnsi="Times New Roman" w:eastAsia="方正楷体_GBK"/>
          <w:sz w:val="32"/>
          <w:szCs w:val="32"/>
        </w:rPr>
        <w:t>）</w:t>
      </w:r>
      <w:r>
        <w:rPr>
          <w:rFonts w:ascii="Times New Roman" w:hAnsi="Times New Roman" w:eastAsia="方正楷体_GBK"/>
          <w:sz w:val="32"/>
          <w:szCs w:val="32"/>
        </w:rPr>
        <w:t>宜居环境优势。</w:t>
      </w:r>
      <w:r>
        <w:rPr>
          <w:rFonts w:hint="eastAsia" w:ascii="方正仿宋_GBK" w:hAnsi="方正仿宋_GBK" w:eastAsia="方正仿宋_GBK" w:cs="方正仿宋_GBK"/>
          <w:sz w:val="32"/>
          <w:szCs w:val="32"/>
        </w:rPr>
        <w:t>黔江区坚持建设“产城融合、功能完善、绿水青山、宜居宜业”的生态城市，生态环境不断改善，宜居程度不断提升。全区森林覆盖率60.2%，城区空气质量优良天数335天，被赞誉为“天然氧吧”“心灵家园”，是重庆市“山水园林城市”“环保模范城区”，通过中国气象学会“中国清新清凉峡谷城”认证，已成功创建“国家卫生区”，正在创建“全国文明城区”，被联合国环境基金会评为“绿色中国·杰出生态绿色城市”。全区共有各级各类医疗卫生机构269个，拥有渝东南唯一的三甲医院和武陵山区规模最大的民营医院，体育馆、博物馆、图书馆、星级宾馆一应俱全。境内拥有濯水古镇、蒲花暗河、小南海、芭拉胡、土家十三寨、神龟峡、爱丽丝庄园7个国家4A级旅游景区，濯水古镇正全力创建国家5A级旅游景区，第三届“全国生态文明建设高峰论坛暨城市与景区、美丽乡村”将黔江评为中国最美休闲度假胜地之一。社会治安良好，</w:t>
      </w:r>
      <w:r>
        <w:rPr>
          <w:rFonts w:hint="eastAsia" w:ascii="方正仿宋_GBK" w:hAnsi="方正仿宋_GBK" w:eastAsia="方正仿宋_GBK" w:cs="方正仿宋_GBK"/>
          <w:sz w:val="32"/>
          <w:szCs w:val="32"/>
          <w:lang w:eastAsia="zh-CN"/>
        </w:rPr>
        <w:t>连续两次</w:t>
      </w:r>
      <w:r>
        <w:rPr>
          <w:rFonts w:hint="eastAsia" w:ascii="方正仿宋_GBK" w:hAnsi="方正仿宋_GBK" w:eastAsia="方正仿宋_GBK" w:cs="方正仿宋_GBK"/>
          <w:sz w:val="32"/>
          <w:szCs w:val="32"/>
        </w:rPr>
        <w:t>荣获全国社会治安综合治理最高奖项“长安杯”。城乡区域协调发展，人与自然和谐，市民安居乐业，是中国最具幸福感的城市之一。</w:t>
      </w:r>
    </w:p>
    <w:p>
      <w:pPr>
        <w:pStyle w:val="3"/>
        <w:spacing w:before="312" w:after="156" w:line="579" w:lineRule="exact"/>
        <w:rPr>
          <w:rFonts w:hint="eastAsia" w:ascii="方正黑体_GBK" w:hAnsi="方正黑体_GBK" w:eastAsia="方正黑体_GBK" w:cs="方正黑体_GBK"/>
          <w:b w:val="0"/>
          <w:bCs/>
          <w:sz w:val="32"/>
          <w:szCs w:val="32"/>
        </w:rPr>
      </w:pPr>
      <w:bookmarkStart w:id="38" w:name="_Toc514231261"/>
      <w:r>
        <w:rPr>
          <w:rFonts w:hint="eastAsia" w:ascii="方正黑体_GBK" w:hAnsi="方正黑体_GBK" w:eastAsia="方正黑体_GBK" w:cs="方正黑体_GBK"/>
          <w:b w:val="0"/>
          <w:bCs/>
          <w:sz w:val="32"/>
          <w:szCs w:val="32"/>
        </w:rPr>
        <w:t>第三节  面临的挑战</w:t>
      </w:r>
      <w:bookmarkEnd w:id="38"/>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尽管未来黔江高新区的前身正阳工业园区发展较快，但必须清醒地看到，在当前世界经济复苏艰难曲折和我国经济增速放缓的大环境下，目前园区发展水平还不能满足提质增效、转型发展的新要求，在产业规模、产业结构、创新动力及可持续发展能力方面仍面临诸多挑战。</w:t>
      </w:r>
    </w:p>
    <w:p>
      <w:pPr>
        <w:spacing w:line="579" w:lineRule="exact"/>
        <w:ind w:firstLine="640" w:firstLineChars="200"/>
        <w:outlineLvl w:val="2"/>
        <w:rPr>
          <w:rFonts w:hint="eastAsia" w:ascii="方正黑体_GBK" w:hAnsi="方正黑体_GBK" w:eastAsia="方正黑体_GBK" w:cs="方正黑体_GBK"/>
          <w:b w:val="0"/>
          <w:bCs/>
          <w:kern w:val="0"/>
          <w:sz w:val="32"/>
          <w:szCs w:val="32"/>
          <w:lang w:val="en-US" w:eastAsia="zh-CN" w:bidi="ar-SA"/>
        </w:rPr>
      </w:pPr>
      <w:bookmarkStart w:id="39" w:name="_Toc513049722"/>
      <w:bookmarkStart w:id="40" w:name="_Toc514231262"/>
      <w:bookmarkStart w:id="41" w:name="_Toc513044226"/>
      <w:bookmarkStart w:id="42" w:name="_Toc513731467"/>
      <w:bookmarkStart w:id="43" w:name="_Toc513044476"/>
      <w:r>
        <w:rPr>
          <w:rFonts w:hint="eastAsia" w:ascii="方正黑体_GBK" w:hAnsi="方正黑体_GBK" w:eastAsia="方正黑体_GBK" w:cs="方正黑体_GBK"/>
          <w:b w:val="0"/>
          <w:bCs/>
          <w:kern w:val="0"/>
          <w:sz w:val="32"/>
          <w:szCs w:val="32"/>
          <w:lang w:val="en-US" w:eastAsia="zh-CN" w:bidi="ar-SA"/>
        </w:rPr>
        <w:t>一、面临做大总量和提质增效的双重任务</w:t>
      </w:r>
      <w:bookmarkEnd w:id="39"/>
      <w:bookmarkEnd w:id="40"/>
      <w:bookmarkEnd w:id="41"/>
      <w:bookmarkEnd w:id="42"/>
      <w:bookmarkEnd w:id="43"/>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是支撑黔江区经济平稳运行的主要力量。黔江区工业发展起步晚、基础薄弱，经济总量小，规模效应难以充分显现。2017年，全区工业总产值在全市38个区县中排名第22位，因此，做大工业经济总量仍是未来工业发展的首要任务。既要大力招商引资和推动创新创业，集聚优势企业，培育中小微企业，着力发展新兴产业，构建新的经济增长点，又要大力实施创新驱动战略，紧紧抓住“中国制造2025”和“互联网+”发展契机，实现工业发展提质增效。</w:t>
      </w:r>
    </w:p>
    <w:p>
      <w:pPr>
        <w:spacing w:line="579" w:lineRule="exact"/>
        <w:ind w:firstLine="640" w:firstLineChars="200"/>
        <w:outlineLvl w:val="2"/>
        <w:rPr>
          <w:rFonts w:hint="eastAsia" w:ascii="方正黑体_GBK" w:hAnsi="方正黑体_GBK" w:eastAsia="方正黑体_GBK" w:cs="方正黑体_GBK"/>
          <w:b w:val="0"/>
          <w:bCs/>
          <w:kern w:val="0"/>
          <w:sz w:val="32"/>
          <w:szCs w:val="32"/>
          <w:lang w:val="en-US" w:eastAsia="zh-CN" w:bidi="ar-SA"/>
        </w:rPr>
      </w:pPr>
      <w:bookmarkStart w:id="44" w:name="_Toc513731468"/>
      <w:bookmarkStart w:id="45" w:name="_Toc513044477"/>
      <w:bookmarkStart w:id="46" w:name="_Toc514231263"/>
      <w:bookmarkStart w:id="47" w:name="_Toc513049723"/>
      <w:bookmarkStart w:id="48" w:name="_Toc513044227"/>
      <w:r>
        <w:rPr>
          <w:rFonts w:hint="eastAsia" w:ascii="方正黑体_GBK" w:hAnsi="方正黑体_GBK" w:eastAsia="方正黑体_GBK" w:cs="方正黑体_GBK"/>
          <w:b w:val="0"/>
          <w:bCs/>
          <w:kern w:val="0"/>
          <w:sz w:val="32"/>
          <w:szCs w:val="32"/>
          <w:lang w:val="en-US" w:eastAsia="zh-CN" w:bidi="ar-SA"/>
        </w:rPr>
        <w:t>二、面临经济下行与转型升级的双重挑战</w:t>
      </w:r>
      <w:bookmarkEnd w:id="44"/>
      <w:bookmarkEnd w:id="45"/>
      <w:bookmarkEnd w:id="46"/>
      <w:bookmarkEnd w:id="47"/>
      <w:bookmarkEnd w:id="48"/>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虽然园区已经初步形成了特色明显的主导产业，但是其产值占比偏低。同全国其他大多数西部地区一样，黔江工业结构中仍然有不少传统产业，如食品加工、纺织、建材等，产业尚处于价值链中低端，企业创新动力不强，科技型企业数量较少，创新创业载体不足，创新创业人才匮乏，科技成果产业化进展缓慢，全社会创新创业氛围不浓，完成发展动力转换的历史性任务十分艰巨。同时，劳动力、土地等生产要素成本不断增加，工业转型升级面临较大挑战。在世界经济复苏艰难曲折的大背景下，未来黔江高新区必须转型升级，推动高质量发展，压力十分巨大。</w:t>
      </w:r>
    </w:p>
    <w:p>
      <w:pPr>
        <w:spacing w:line="579" w:lineRule="exact"/>
        <w:ind w:firstLine="640" w:firstLineChars="200"/>
        <w:outlineLvl w:val="2"/>
        <w:rPr>
          <w:rFonts w:hint="eastAsia" w:ascii="方正黑体_GBK" w:hAnsi="方正黑体_GBK" w:eastAsia="方正黑体_GBK" w:cs="方正黑体_GBK"/>
          <w:b w:val="0"/>
          <w:bCs/>
          <w:kern w:val="0"/>
          <w:sz w:val="32"/>
          <w:szCs w:val="32"/>
          <w:lang w:val="en-US" w:eastAsia="zh-CN" w:bidi="ar-SA"/>
        </w:rPr>
      </w:pPr>
      <w:bookmarkStart w:id="49" w:name="_Toc514231264"/>
      <w:bookmarkStart w:id="50" w:name="_Toc513731469"/>
      <w:bookmarkStart w:id="51" w:name="_Toc513049724"/>
      <w:bookmarkStart w:id="52" w:name="_Toc513044228"/>
      <w:bookmarkStart w:id="53" w:name="_Toc513044478"/>
      <w:r>
        <w:rPr>
          <w:rFonts w:hint="eastAsia" w:ascii="方正黑体_GBK" w:hAnsi="方正黑体_GBK" w:eastAsia="方正黑体_GBK" w:cs="方正黑体_GBK"/>
          <w:b w:val="0"/>
          <w:bCs/>
          <w:kern w:val="0"/>
          <w:sz w:val="32"/>
          <w:szCs w:val="32"/>
          <w:lang w:val="en-US" w:eastAsia="zh-CN" w:bidi="ar-SA"/>
        </w:rPr>
        <w:t>三、面临要素趋紧与环境约束的双重压力</w:t>
      </w:r>
      <w:bookmarkEnd w:id="49"/>
      <w:bookmarkEnd w:id="50"/>
      <w:bookmarkEnd w:id="51"/>
      <w:bookmarkEnd w:id="52"/>
      <w:bookmarkEnd w:id="53"/>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能源需求上升、能源价格上涨等多重因素叠加下，工业增长要素需求与能源资源制约矛盾日益加剧。同时随着生态文明建设的深入，国家要求污染物排放总量减少，对产业选择提出更高要求。有限的环境与资源容量使过去拼投资、拼资源、拼环境的办法和高投入、高能耗、高污染的发展路子已不可持续，必须转变发展方式，走创新驱动、环境友好的新型工业化道路，促进工业转型升级和提质增效，推动工业经济平稳健康较快发展。</w:t>
      </w:r>
    </w:p>
    <w:p>
      <w:pPr>
        <w:spacing w:line="579"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四、面临创新发展与人才短缺的矛盾</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地处渝东南，属武陵山少数民族地区，人才资源相对匮乏，创新是第一动力，创新人才是关键，黔江面临着创新发展和人才短缺的突出矛盾。要化解这一矛盾，必须立足产业发展优势，发挥中心城市资源优势和区位地缘优势聚才，搭建创业平台引智引才，开发培养本土人才，切实为创建黔江高新区提供强大的科技支撑和人才保障。</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此，黔江区必须紧紧把握科技革命和产业变革的新趋势，聚焦突出问题和明显短板，不断改革体制机制，不断引进各种创新要素，不断扩大产业规模，不断优化产业结构，抢抓新机遇，迎接新挑战，推动未来黔江高新区更好更快发展。</w:t>
      </w:r>
    </w:p>
    <w:p>
      <w:pPr>
        <w:pStyle w:val="3"/>
        <w:spacing w:before="312" w:after="156" w:line="579" w:lineRule="exact"/>
        <w:rPr>
          <w:rFonts w:hint="eastAsia" w:ascii="方正黑体_GBK" w:hAnsi="方正黑体_GBK" w:eastAsia="方正黑体_GBK" w:cs="方正黑体_GBK"/>
          <w:b w:val="0"/>
          <w:bCs/>
          <w:sz w:val="32"/>
          <w:szCs w:val="32"/>
        </w:rPr>
      </w:pPr>
      <w:bookmarkStart w:id="54" w:name="_Toc514231265"/>
      <w:r>
        <w:rPr>
          <w:rFonts w:hint="eastAsia" w:ascii="方正黑体_GBK" w:hAnsi="方正黑体_GBK" w:eastAsia="方正黑体_GBK" w:cs="方正黑体_GBK"/>
          <w:b w:val="0"/>
          <w:bCs/>
          <w:sz w:val="32"/>
          <w:szCs w:val="32"/>
        </w:rPr>
        <w:t>第四节  创建高新区的意义</w:t>
      </w:r>
      <w:bookmarkEnd w:id="54"/>
    </w:p>
    <w:p>
      <w:pPr>
        <w:spacing w:line="579" w:lineRule="exact"/>
        <w:ind w:firstLine="640" w:firstLineChars="200"/>
        <w:outlineLvl w:val="2"/>
        <w:rPr>
          <w:rFonts w:hint="eastAsia" w:ascii="方正黑体_GBK" w:hAnsi="方正黑体_GBK" w:eastAsia="方正黑体_GBK" w:cs="方正黑体_GBK"/>
          <w:sz w:val="32"/>
          <w:szCs w:val="32"/>
        </w:rPr>
      </w:pPr>
      <w:bookmarkStart w:id="55" w:name="_Toc513044230"/>
      <w:bookmarkStart w:id="56" w:name="_Toc513044480"/>
      <w:bookmarkStart w:id="57" w:name="_Toc513731471"/>
      <w:bookmarkStart w:id="58" w:name="_Toc514231266"/>
      <w:bookmarkStart w:id="59" w:name="_Toc513049726"/>
      <w:r>
        <w:rPr>
          <w:rFonts w:hint="eastAsia" w:ascii="方正黑体_GBK" w:hAnsi="方正黑体_GBK" w:eastAsia="方正黑体_GBK" w:cs="方正黑体_GBK"/>
          <w:sz w:val="32"/>
          <w:szCs w:val="32"/>
        </w:rPr>
        <w:t>一、创建市级高新区是贯彻落实国、市科技创新政策的迫切需要</w:t>
      </w:r>
      <w:bookmarkEnd w:id="55"/>
      <w:bookmarkEnd w:id="56"/>
      <w:bookmarkEnd w:id="57"/>
      <w:bookmarkEnd w:id="58"/>
      <w:bookmarkEnd w:id="59"/>
    </w:p>
    <w:p>
      <w:pPr>
        <w:spacing w:line="579" w:lineRule="exact"/>
        <w:ind w:firstLine="640" w:firstLineChars="200"/>
        <w:rPr>
          <w:rFonts w:ascii="Times New Roman" w:hAnsi="Times New Roman" w:eastAsia="仿宋"/>
          <w:sz w:val="32"/>
          <w:szCs w:val="32"/>
        </w:rPr>
      </w:pPr>
      <w:r>
        <w:rPr>
          <w:rFonts w:hint="eastAsia" w:ascii="方正仿宋_GBK" w:hAnsi="方正仿宋_GBK" w:eastAsia="方正仿宋_GBK" w:cs="方正仿宋_GBK"/>
          <w:sz w:val="32"/>
          <w:szCs w:val="32"/>
        </w:rPr>
        <w:t>党的十八大以来，国、市、区先后出台一系列推进创新发展的战略举措和具体政策。中央出台了《国家创新驱动发展战略纲要》《中共中央国务院关于深化体制机制改革加快实施创新驱动发展战略的若干意见》（中发〔2015〕8号）；重庆市委、市政府出台了《深化体制机制改革加快实施创新驱动发展战略行动计划（2015―2020年）》（渝委〔2015〕13号）、《市政府办公厅关于印发重庆市深入实施创新驱动发展战略工作方案的通知》（渝府办发〔2016〕25号）、《重庆市以大数据智能化为引领的创新驱动发展战略行动计划2018-2020年》（渝委发〔2018〕13号）；黔江区委区政府《关于深化改革扩大开放加快实施创新驱动发展战略的意见》（黔江委〔2015〕21号）等一系列加快推动创新驱动发展的文件，实施创新驱动发展战略，推动科技创新，创建市级高新区是黔江区贯彻落实国家、市级科技创新政策的迫切需要</w:t>
      </w:r>
      <w:r>
        <w:rPr>
          <w:rFonts w:ascii="Times New Roman" w:hAnsi="Times New Roman" w:eastAsia="仿宋"/>
          <w:sz w:val="32"/>
          <w:szCs w:val="32"/>
        </w:rPr>
        <w:t>。</w:t>
      </w:r>
    </w:p>
    <w:p>
      <w:pPr>
        <w:spacing w:line="579" w:lineRule="exact"/>
        <w:ind w:firstLine="640" w:firstLineChars="200"/>
        <w:outlineLvl w:val="2"/>
        <w:rPr>
          <w:rFonts w:hint="eastAsia" w:ascii="方正黑体_GBK" w:hAnsi="方正黑体_GBK" w:eastAsia="方正黑体_GBK" w:cs="方正黑体_GBK"/>
          <w:sz w:val="32"/>
          <w:szCs w:val="32"/>
        </w:rPr>
      </w:pPr>
      <w:bookmarkStart w:id="60" w:name="_Toc513049727"/>
      <w:bookmarkStart w:id="61" w:name="_Toc514231267"/>
      <w:bookmarkStart w:id="62" w:name="_Toc513044481"/>
      <w:bookmarkStart w:id="63" w:name="_Toc513044231"/>
      <w:bookmarkStart w:id="64" w:name="_Toc513731472"/>
      <w:r>
        <w:rPr>
          <w:rFonts w:hint="eastAsia" w:ascii="方正黑体_GBK" w:hAnsi="方正黑体_GBK" w:eastAsia="方正黑体_GBK" w:cs="方正黑体_GBK"/>
          <w:sz w:val="32"/>
          <w:szCs w:val="32"/>
        </w:rPr>
        <w:t>二、创建市级高新区是建设区域性中心城市的现实需要</w:t>
      </w:r>
      <w:bookmarkEnd w:id="60"/>
      <w:bookmarkEnd w:id="61"/>
      <w:bookmarkEnd w:id="62"/>
      <w:bookmarkEnd w:id="63"/>
      <w:bookmarkEnd w:id="64"/>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区第四次党代会提出黔江要创建渝东南中心城市、武陵山区重要经济中心和综合交通枢纽，必须遵循生态发展、绿色发展与科学发展、创新发展相结合的发展模式，创建高新技术产业开发区是提升产业核心竞争力的重要载体，是实现科技成果产业化的重要支撑平台。黔江作为国家、市定位的武陵山片区重要经济中心和渝东南中心城市，无论是在产业集聚、要素配置方面，还是在教育卫生公共配套服务方面，均肩负着带动渝东南、辐射武陵山区的使命和重任。黔江是连接湖南、湖北、广西、贵州的结合点和通达点，是重庆打造南向通道的重要枢纽。因此，建设市级高新区，打造科技创新品牌是增强区域聚集辐射能力的关键因素，是黔江区打造武陵山片区重要经济中心和建设渝东南中心城市的现实需要。</w:t>
      </w:r>
    </w:p>
    <w:p>
      <w:pPr>
        <w:spacing w:line="579" w:lineRule="exact"/>
        <w:ind w:firstLine="640" w:firstLineChars="200"/>
        <w:outlineLvl w:val="2"/>
        <w:rPr>
          <w:rFonts w:hint="eastAsia" w:ascii="方正黑体_GBK" w:hAnsi="方正黑体_GBK" w:eastAsia="方正黑体_GBK" w:cs="方正黑体_GBK"/>
          <w:sz w:val="32"/>
          <w:szCs w:val="32"/>
        </w:rPr>
      </w:pPr>
      <w:bookmarkStart w:id="65" w:name="_Toc513044232"/>
      <w:bookmarkStart w:id="66" w:name="_Toc514231268"/>
      <w:bookmarkStart w:id="67" w:name="_Toc513044482"/>
      <w:bookmarkStart w:id="68" w:name="_Toc513731473"/>
      <w:bookmarkStart w:id="69" w:name="_Toc513049728"/>
      <w:r>
        <w:rPr>
          <w:rFonts w:hint="eastAsia" w:ascii="方正黑体_GBK" w:hAnsi="方正黑体_GBK" w:eastAsia="方正黑体_GBK" w:cs="方正黑体_GBK"/>
          <w:sz w:val="32"/>
          <w:szCs w:val="32"/>
        </w:rPr>
        <w:t>三、创建市级高新区是提升黔江区自主创新能力的必然选择</w:t>
      </w:r>
      <w:bookmarkEnd w:id="65"/>
      <w:bookmarkEnd w:id="66"/>
      <w:bookmarkEnd w:id="67"/>
      <w:bookmarkEnd w:id="68"/>
      <w:bookmarkEnd w:id="69"/>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区自2009年实施“工业强区”战略以来，工业经济取得了较大发展，但全区工业经济总量不够大、基础不牢固、优势不突出等问题仍然没有改变，工业园区企业科技创新能力不强、增长方式粗放等问题较为普遍。特别在当前宏观经济不景气、国家着力推进供给侧结构性改革的情况下，部分企业产品结构单一、自身缺乏技术创新、抗风险能力弱、园区产业结构层次偏低的问题表现得十分明显。要改善当前全区工业发展现状，提升企业自主创新能力就显得十分必要。高新技术产业开发区作为高新技术产业集中发展的重要基地，是培育高新技术企业和科技企业家的摇篮。推动黔江区创建市级高新区，能够积聚更多的科技活动人员和研发人员、充分发挥企业在技术创新中主导作用、稳步扩大技术性收入规模，加快培育和发展高新技术企业，有力地推进黔江区高新技术产业发展，从而不断提升自主创新能力，形成集约型发展模式，实现全区工业经济持续快速发展，是提升自主创新能力的必然选择。</w:t>
      </w:r>
    </w:p>
    <w:p>
      <w:pPr>
        <w:spacing w:line="579" w:lineRule="exact"/>
        <w:ind w:firstLine="640" w:firstLineChars="200"/>
        <w:outlineLvl w:val="2"/>
        <w:rPr>
          <w:rFonts w:ascii="Times New Roman" w:hAnsi="Times New Roman" w:eastAsia="黑体"/>
          <w:sz w:val="32"/>
          <w:szCs w:val="32"/>
        </w:rPr>
      </w:pPr>
      <w:bookmarkStart w:id="70" w:name="_Toc513049729"/>
      <w:bookmarkStart w:id="71" w:name="_Toc513731474"/>
      <w:bookmarkStart w:id="72" w:name="_Toc513044483"/>
      <w:bookmarkStart w:id="73" w:name="_Toc514231269"/>
      <w:bookmarkStart w:id="74" w:name="_Toc513044233"/>
      <w:r>
        <w:rPr>
          <w:rFonts w:hint="eastAsia" w:ascii="方正黑体_GBK" w:hAnsi="方正黑体_GBK" w:eastAsia="方正黑体_GBK" w:cs="方正黑体_GBK"/>
          <w:sz w:val="32"/>
          <w:szCs w:val="32"/>
        </w:rPr>
        <w:t>四、创建市级高新区是促进工业园区转型升级的必由之路</w:t>
      </w:r>
      <w:bookmarkEnd w:id="70"/>
      <w:bookmarkEnd w:id="71"/>
      <w:bookmarkEnd w:id="72"/>
      <w:bookmarkEnd w:id="73"/>
      <w:bookmarkEnd w:id="74"/>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新技术产业是一个国家或地区的战略性和先导性产业，以其智力性、创新性、战略性和环境污染少等优势，对社会和经济的发展具有极为重要的意义，对推动产业结构升级，提高劳动生产率和经济效益，具有不可替代的作用，已经成为国民经济发展的重要增长极。为此，创建高新技术产业开发区，依靠科技进步逐步改造传统产业，推动产业结构优化升级，打造高新技术产业集群，从而推动工业园区产业结构调整和经济发展方式的根本转变。因此，创建市级高新区是工业园区的发展方向，是工业园区产业转型升级的必由之路。</w:t>
      </w:r>
    </w:p>
    <w:p>
      <w:pPr>
        <w:spacing w:line="579" w:lineRule="exact"/>
        <w:ind w:firstLine="640" w:firstLineChars="200"/>
        <w:outlineLvl w:val="2"/>
        <w:rPr>
          <w:rFonts w:hint="eastAsia" w:ascii="方正黑体_GBK" w:hAnsi="方正黑体_GBK" w:eastAsia="方正黑体_GBK" w:cs="方正黑体_GBK"/>
          <w:sz w:val="32"/>
          <w:szCs w:val="32"/>
        </w:rPr>
      </w:pPr>
      <w:bookmarkStart w:id="75" w:name="_Toc513731475"/>
      <w:bookmarkStart w:id="76" w:name="_Toc513044234"/>
      <w:bookmarkStart w:id="77" w:name="_Toc514231270"/>
      <w:bookmarkStart w:id="78" w:name="_Toc513049730"/>
      <w:bookmarkStart w:id="79" w:name="_Toc513044484"/>
      <w:r>
        <w:rPr>
          <w:rFonts w:hint="eastAsia" w:ascii="方正黑体_GBK" w:hAnsi="方正黑体_GBK" w:eastAsia="方正黑体_GBK" w:cs="方正黑体_GBK"/>
          <w:sz w:val="32"/>
          <w:szCs w:val="32"/>
        </w:rPr>
        <w:t>五、创建市级高新区是改善黔江区创新创业环境的战略选择</w:t>
      </w:r>
      <w:bookmarkEnd w:id="75"/>
      <w:bookmarkEnd w:id="76"/>
      <w:bookmarkEnd w:id="77"/>
      <w:bookmarkEnd w:id="78"/>
      <w:bookmarkEnd w:id="79"/>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高新技术产业开发区认定和管理办法》指出，“引导市内外优质资源向市级高新区集聚，在主导产业集聚、科技资金配置、科技平台布局、产学研合作、人才引进与培育等方面给予优先支持”。黔江创建市级高新区是改善全区创新创业环境的战略选择，在渝东南及武陵山片区打造一个促进经济区协调发展的平台，能够集聚更多资源，不仅能够在重庆市级产业布局中创造更优条件，争取更优的地位，而且还有利于借助国家级科技创新大平台，为承接东部产业转移、融入国家“一带一路”和长江经济带战略创造更好的条件，从而改善全区的创新创业环境，促进城市、社会和经济的转型升级，加快渝东南及武陵山片区的创新发展。</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后，黔江高新区将突出工业经济主导地位，大力培育高新技术企业、科技研发平台和创新创业人才，着力打造品牌化众创孵化平台、全链条创新服务中心和多体系科技金融服务平台，加快发展新材料、医药健康、智能制造、农副产品加工和现代服务业产业集群，努力打造渝东南开放协同创新示范区，建设具有区域特色和示范引领效应的高新技术产业开发区。为此，高起点谋划编制黔江高新技术产业开发区产业发展规划，对于促进高新区持续快速、稳步协调发展具有重大的现实意义和长远的战略意义。</w:t>
      </w:r>
    </w:p>
    <w:p>
      <w:pPr>
        <w:spacing w:line="579" w:lineRule="exact"/>
        <w:ind w:firstLine="640" w:firstLineChars="200"/>
        <w:rPr>
          <w:rFonts w:hint="eastAsia" w:ascii="方正仿宋_GBK" w:hAnsi="方正仿宋_GBK" w:eastAsia="方正仿宋_GBK" w:cs="方正仿宋_GBK"/>
          <w:sz w:val="32"/>
          <w:szCs w:val="32"/>
        </w:rPr>
      </w:pPr>
    </w:p>
    <w:p>
      <w:pPr>
        <w:pStyle w:val="2"/>
        <w:spacing w:before="156" w:after="156" w:line="579" w:lineRule="exact"/>
        <w:rPr>
          <w:rFonts w:ascii="Times New Roman" w:hAnsi="Times New Roman"/>
          <w:lang w:eastAsia="zh-CN"/>
        </w:rPr>
      </w:pPr>
      <w:bookmarkStart w:id="80" w:name="_Toc514231271"/>
      <w:r>
        <w:rPr>
          <w:rFonts w:ascii="Times New Roman" w:hAnsi="Times New Roman"/>
          <w:lang w:eastAsia="zh-CN"/>
        </w:rPr>
        <w:t>第三章</w:t>
      </w:r>
      <w:r>
        <w:rPr>
          <w:rFonts w:hint="eastAsia" w:ascii="Times New Roman" w:hAnsi="Times New Roman"/>
          <w:lang w:eastAsia="zh-CN"/>
        </w:rPr>
        <w:t xml:space="preserve"> </w:t>
      </w:r>
      <w:r>
        <w:rPr>
          <w:rFonts w:ascii="Times New Roman" w:hAnsi="Times New Roman"/>
          <w:lang w:eastAsia="zh-CN"/>
        </w:rPr>
        <w:t xml:space="preserve"> 发展思路与目标</w:t>
      </w:r>
      <w:bookmarkEnd w:id="80"/>
    </w:p>
    <w:p>
      <w:pPr>
        <w:pStyle w:val="3"/>
        <w:spacing w:before="312" w:after="156" w:line="579"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fldChar w:fldCharType="begin"/>
      </w:r>
      <w:r>
        <w:rPr>
          <w:rFonts w:hint="eastAsia" w:ascii="方正黑体_GBK" w:hAnsi="方正黑体_GBK" w:eastAsia="方正黑体_GBK" w:cs="方正黑体_GBK"/>
          <w:b w:val="0"/>
          <w:bCs/>
          <w:sz w:val="32"/>
          <w:szCs w:val="32"/>
        </w:rPr>
        <w:instrText xml:space="preserve"> HYPERLINK \l "_Toc459039005" </w:instrText>
      </w:r>
      <w:r>
        <w:rPr>
          <w:rFonts w:hint="eastAsia" w:ascii="方正黑体_GBK" w:hAnsi="方正黑体_GBK" w:eastAsia="方正黑体_GBK" w:cs="方正黑体_GBK"/>
          <w:b w:val="0"/>
          <w:bCs/>
          <w:sz w:val="32"/>
          <w:szCs w:val="32"/>
        </w:rPr>
        <w:fldChar w:fldCharType="separate"/>
      </w:r>
      <w:bookmarkStart w:id="81" w:name="_Toc514231272"/>
      <w:r>
        <w:rPr>
          <w:rFonts w:hint="eastAsia" w:ascii="方正黑体_GBK" w:hAnsi="方正黑体_GBK" w:eastAsia="方正黑体_GBK" w:cs="方正黑体_GBK"/>
          <w:b w:val="0"/>
          <w:bCs/>
          <w:sz w:val="32"/>
          <w:szCs w:val="32"/>
        </w:rPr>
        <w:t>第一节  指导思想</w:t>
      </w:r>
      <w:bookmarkEnd w:id="81"/>
      <w:r>
        <w:rPr>
          <w:rFonts w:hint="eastAsia" w:ascii="方正黑体_GBK" w:hAnsi="方正黑体_GBK" w:eastAsia="方正黑体_GBK" w:cs="方正黑体_GBK"/>
          <w:b w:val="0"/>
          <w:bCs/>
          <w:sz w:val="32"/>
          <w:szCs w:val="32"/>
        </w:rPr>
        <w:fldChar w:fldCharType="end"/>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贯彻落实党的十九大精神，以习近平新时代中国特色社会主义思想为指引，牢固树立和贯彻落实新发展理念，统筹推进“五位一体”总体布局和协调推进“四个全面”战略布局，坚持稳中求进工作总基调，深入实施创新驱动发展战略，推动质量变革、效率变革、动力变革，适应把握引领经济发展新常态，以加快转变经济发展方式为主线，以增强自主创新能力为核心，以深化改革开放为动力，以促进科技与经济社会发展紧密结合为重点，加快推进以科技创新为核心的全面创新，努力建成具有区域特色和示范引领效应的高新技术产业开发区。</w:t>
      </w:r>
    </w:p>
    <w:p>
      <w:pPr>
        <w:pStyle w:val="3"/>
        <w:spacing w:before="312" w:after="156" w:line="579"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fldChar w:fldCharType="begin"/>
      </w:r>
      <w:r>
        <w:rPr>
          <w:rFonts w:hint="eastAsia" w:ascii="方正黑体_GBK" w:hAnsi="方正黑体_GBK" w:eastAsia="方正黑体_GBK" w:cs="方正黑体_GBK"/>
          <w:b w:val="0"/>
          <w:bCs/>
          <w:sz w:val="32"/>
          <w:szCs w:val="32"/>
        </w:rPr>
        <w:instrText xml:space="preserve"> HYPERLINK \l "_Toc459039005" </w:instrText>
      </w:r>
      <w:r>
        <w:rPr>
          <w:rFonts w:hint="eastAsia" w:ascii="方正黑体_GBK" w:hAnsi="方正黑体_GBK" w:eastAsia="方正黑体_GBK" w:cs="方正黑体_GBK"/>
          <w:b w:val="0"/>
          <w:bCs/>
          <w:sz w:val="32"/>
          <w:szCs w:val="32"/>
        </w:rPr>
        <w:fldChar w:fldCharType="separate"/>
      </w:r>
      <w:bookmarkStart w:id="82" w:name="_Toc514231273"/>
      <w:r>
        <w:rPr>
          <w:rFonts w:hint="eastAsia" w:ascii="方正黑体_GBK" w:hAnsi="方正黑体_GBK" w:eastAsia="方正黑体_GBK" w:cs="方正黑体_GBK"/>
          <w:b w:val="0"/>
          <w:bCs/>
          <w:sz w:val="32"/>
          <w:szCs w:val="32"/>
        </w:rPr>
        <w:t>第二节  发展思路</w:t>
      </w:r>
      <w:bookmarkEnd w:id="82"/>
      <w:r>
        <w:rPr>
          <w:rFonts w:hint="eastAsia" w:ascii="方正黑体_GBK" w:hAnsi="方正黑体_GBK" w:eastAsia="方正黑体_GBK" w:cs="方正黑体_GBK"/>
          <w:b w:val="0"/>
          <w:bCs/>
          <w:sz w:val="32"/>
          <w:szCs w:val="32"/>
        </w:rPr>
        <w:fldChar w:fldCharType="end"/>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做实做好“高”和“新”两篇文章，加大体制机制改革和政策先行先试力度，在促进科技成果转化、高新技术企业孵化、创新创业人才培养、产学研协同创新等方面发挥标杆作用，促进科技、人才、政策等要素的优化配置，完善从技术研发、技术转移、企业孵化到产业集聚的创新服务和产业培育体系，加速培育一批以高新技术企业和高成长性企业为核心的科技型企业，产业集聚效应明显增强，发挥高新技术产业开发区的示范引领作用。</w:t>
      </w:r>
    </w:p>
    <w:p>
      <w:pPr>
        <w:pStyle w:val="3"/>
        <w:spacing w:before="312" w:after="156" w:line="579" w:lineRule="exact"/>
      </w:pPr>
      <w:r>
        <w:rPr>
          <w:rFonts w:hint="eastAsia" w:ascii="方正黑体_GBK" w:hAnsi="方正黑体_GBK" w:eastAsia="方正黑体_GBK" w:cs="方正黑体_GBK"/>
          <w:b w:val="0"/>
          <w:bCs/>
          <w:sz w:val="32"/>
          <w:szCs w:val="32"/>
        </w:rPr>
        <w:fldChar w:fldCharType="begin"/>
      </w:r>
      <w:r>
        <w:rPr>
          <w:rFonts w:hint="eastAsia" w:ascii="方正黑体_GBK" w:hAnsi="方正黑体_GBK" w:eastAsia="方正黑体_GBK" w:cs="方正黑体_GBK"/>
          <w:b w:val="0"/>
          <w:bCs/>
          <w:sz w:val="32"/>
          <w:szCs w:val="32"/>
        </w:rPr>
        <w:instrText xml:space="preserve"> HYPERLINK \l "_Toc459039006" </w:instrText>
      </w:r>
      <w:r>
        <w:rPr>
          <w:rFonts w:hint="eastAsia" w:ascii="方正黑体_GBK" w:hAnsi="方正黑体_GBK" w:eastAsia="方正黑体_GBK" w:cs="方正黑体_GBK"/>
          <w:b w:val="0"/>
          <w:bCs/>
          <w:sz w:val="32"/>
          <w:szCs w:val="32"/>
        </w:rPr>
        <w:fldChar w:fldCharType="separate"/>
      </w:r>
      <w:bookmarkStart w:id="83" w:name="_Toc514231274"/>
      <w:r>
        <w:rPr>
          <w:rFonts w:hint="eastAsia" w:ascii="方正黑体_GBK" w:hAnsi="方正黑体_GBK" w:eastAsia="方正黑体_GBK" w:cs="方正黑体_GBK"/>
          <w:b w:val="0"/>
          <w:bCs/>
          <w:sz w:val="32"/>
          <w:szCs w:val="32"/>
        </w:rPr>
        <w:t>第三节</w:t>
      </w:r>
      <w:r>
        <w:rPr>
          <w:rFonts w:hint="eastAsia" w:ascii="方正黑体_GBK" w:hAnsi="方正黑体_GBK" w:eastAsia="方正黑体_GBK" w:cs="方正黑体_GBK"/>
          <w:b w:val="0"/>
          <w:bCs/>
          <w:sz w:val="32"/>
          <w:szCs w:val="32"/>
        </w:rPr>
        <w:fldChar w:fldCharType="end"/>
      </w:r>
      <w:r>
        <w:rPr>
          <w:rFonts w:hint="eastAsia" w:ascii="方正黑体_GBK" w:hAnsi="方正黑体_GBK" w:eastAsia="方正黑体_GBK" w:cs="方正黑体_GBK"/>
          <w:b w:val="0"/>
          <w:bCs/>
          <w:sz w:val="32"/>
          <w:szCs w:val="32"/>
        </w:rPr>
        <w:t xml:space="preserve">  发展原则</w:t>
      </w:r>
      <w:bookmarkEnd w:id="83"/>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——坚持创新发展。</w:t>
      </w:r>
      <w:r>
        <w:rPr>
          <w:rFonts w:hint="eastAsia" w:ascii="方正仿宋_GBK" w:hAnsi="方正仿宋_GBK" w:eastAsia="方正仿宋_GBK" w:cs="方正仿宋_GBK"/>
          <w:sz w:val="32"/>
          <w:szCs w:val="32"/>
        </w:rPr>
        <w:t>以科技创新为核心，统筹推进科技、管理、品牌、组织、商业模式等领域的全面创新，构建以创新为引领和支撑的经济体系与发展模式。围绕产业链部署创新链，加快推进创新圈层特色化、要素功能系统化、资源配置全球化、产业集群高端化。</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——坚持协调发展。</w:t>
      </w:r>
      <w:r>
        <w:rPr>
          <w:rFonts w:hint="eastAsia" w:ascii="方正仿宋_GBK" w:hAnsi="方正仿宋_GBK" w:eastAsia="方正仿宋_GBK" w:cs="方正仿宋_GBK"/>
          <w:sz w:val="32"/>
          <w:szCs w:val="32"/>
        </w:rPr>
        <w:t>引领新型工业化和信息化深度融合，探索经济高效集约运行模式，推动互联网向各领域融合渗透，促进工业互联网、云计算、大数据在企业研发设计、生产制造、经营管理、销售服务等全流程和全产业链的综合集成应用，实现经济、科技、社会协调统一。</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——坚持绿色发展。</w:t>
      </w:r>
      <w:r>
        <w:rPr>
          <w:rFonts w:hint="eastAsia" w:ascii="方正仿宋_GBK" w:hAnsi="方正仿宋_GBK" w:eastAsia="方正仿宋_GBK" w:cs="方正仿宋_GBK"/>
          <w:sz w:val="32"/>
          <w:szCs w:val="32"/>
        </w:rPr>
        <w:t>突出绿色低碳的发展方式和生活方式，不断提升土地节约集约利用水平，强调生态环境保护和可持续发展，产业选择上既满足现实的、区域性的发展需要，同时也兼顾长远的、全局性的发展需要，实现可持续发展，实现更有质量、更可持续的经济增长。</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——坚持开放发展。</w:t>
      </w:r>
      <w:r>
        <w:rPr>
          <w:rFonts w:hint="eastAsia" w:ascii="方正仿宋_GBK" w:hAnsi="方正仿宋_GBK" w:eastAsia="方正仿宋_GBK" w:cs="方正仿宋_GBK"/>
          <w:sz w:val="32"/>
          <w:szCs w:val="32"/>
        </w:rPr>
        <w:t>统筹对内对外开放，强化辐射带动作用，全面融入国家“一带一路”、“长江经济带”战略，辐射带动武陵山片区经济发展，提升国际化发展水平。</w:t>
      </w:r>
    </w:p>
    <w:p>
      <w:pPr>
        <w:spacing w:line="579" w:lineRule="exact"/>
        <w:ind w:firstLine="640" w:firstLineChars="200"/>
        <w:rPr>
          <w:rFonts w:ascii="Times New Roman" w:hAnsi="Times New Roman" w:eastAsia="仿宋"/>
          <w:sz w:val="32"/>
          <w:szCs w:val="32"/>
        </w:rPr>
      </w:pPr>
      <w:r>
        <w:rPr>
          <w:rFonts w:ascii="Times New Roman" w:hAnsi="Times New Roman" w:eastAsia="方正楷体_GBK"/>
          <w:sz w:val="32"/>
          <w:szCs w:val="32"/>
        </w:rPr>
        <w:t>——坚持市场导向。</w:t>
      </w:r>
      <w:r>
        <w:rPr>
          <w:rFonts w:hint="eastAsia" w:ascii="方正仿宋_GBK" w:hAnsi="方正仿宋_GBK" w:eastAsia="方正仿宋_GBK" w:cs="方正仿宋_GBK"/>
          <w:sz w:val="32"/>
          <w:szCs w:val="32"/>
        </w:rPr>
        <w:t>尊重产业发展的内在规律，在市场导向基础上培养重点产业，加快形成重点产业集群，调整和优化产业结构和生产力布局，促进优势产业集群化发展。</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——坚持产城融合。</w:t>
      </w:r>
      <w:r>
        <w:rPr>
          <w:rFonts w:hint="eastAsia" w:ascii="方正仿宋_GBK" w:hAnsi="方正仿宋_GBK" w:eastAsia="方正仿宋_GBK" w:cs="方正仿宋_GBK"/>
          <w:sz w:val="32"/>
          <w:szCs w:val="32"/>
        </w:rPr>
        <w:t>坚持产业发展壮大与城市开发建设共赢，通过城市新区建设服务高新区发展，统筹布局产业、人口、交通等基础设施，以产兴城、以城聚产、产城融合，提升城市综合实力，实现城乡统筹发展，打造武陵山片区重要经济中心和渝东南中心城市。</w:t>
      </w:r>
    </w:p>
    <w:p>
      <w:pPr>
        <w:pStyle w:val="3"/>
        <w:spacing w:before="312" w:after="156" w:line="579"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fldChar w:fldCharType="begin"/>
      </w:r>
      <w:r>
        <w:rPr>
          <w:rFonts w:hint="eastAsia" w:ascii="方正黑体_GBK" w:hAnsi="方正黑体_GBK" w:eastAsia="方正黑体_GBK" w:cs="方正黑体_GBK"/>
          <w:b w:val="0"/>
          <w:bCs/>
          <w:sz w:val="32"/>
          <w:szCs w:val="32"/>
        </w:rPr>
        <w:instrText xml:space="preserve"> HYPERLINK \l "_Toc459039007" </w:instrText>
      </w:r>
      <w:r>
        <w:rPr>
          <w:rFonts w:hint="eastAsia" w:ascii="方正黑体_GBK" w:hAnsi="方正黑体_GBK" w:eastAsia="方正黑体_GBK" w:cs="方正黑体_GBK"/>
          <w:b w:val="0"/>
          <w:bCs/>
          <w:sz w:val="32"/>
          <w:szCs w:val="32"/>
        </w:rPr>
        <w:fldChar w:fldCharType="separate"/>
      </w:r>
      <w:bookmarkStart w:id="84" w:name="_Toc514231275"/>
      <w:r>
        <w:rPr>
          <w:rFonts w:hint="eastAsia" w:ascii="方正黑体_GBK" w:hAnsi="方正黑体_GBK" w:eastAsia="方正黑体_GBK" w:cs="方正黑体_GBK"/>
          <w:b w:val="0"/>
          <w:bCs/>
          <w:sz w:val="32"/>
          <w:szCs w:val="32"/>
        </w:rPr>
        <w:t>第四节  发展目标</w:t>
      </w:r>
      <w:bookmarkEnd w:id="84"/>
      <w:r>
        <w:rPr>
          <w:rFonts w:hint="eastAsia" w:ascii="方正黑体_GBK" w:hAnsi="方正黑体_GBK" w:eastAsia="方正黑体_GBK" w:cs="方正黑体_GBK"/>
          <w:b w:val="0"/>
          <w:bCs/>
          <w:sz w:val="32"/>
          <w:szCs w:val="32"/>
        </w:rPr>
        <w:fldChar w:fldCharType="end"/>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努力打造渝东南开放协同创新示范区，形成以新材料、医药健康、智能制造、农副产品加工和现代服务业为主导的“4+1”产业集群，产业结构不断优化，发展质量不断改善，信息化水平不断提高，科技创新能力不断增强，产城融合不断推进，在全市的工业地位不断提升，建成具有区域特色和示范引领效应的高新技术产业开发区。</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——经济发展规模明显扩大。</w:t>
      </w:r>
      <w:r>
        <w:rPr>
          <w:rFonts w:hint="eastAsia" w:ascii="方正仿宋_GBK" w:hAnsi="方正仿宋_GBK" w:eastAsia="方正仿宋_GBK" w:cs="方正仿宋_GBK"/>
          <w:sz w:val="32"/>
          <w:szCs w:val="32"/>
        </w:rPr>
        <w:t>到2020年，建成核心园区面积20平方公里以上，实现基础和配套设施建设全覆盖。高新区实现年工业总产值600亿元，平均产出强度60亿元/平方公里以上；高新技术产业产值达到150亿元以上。</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——产业集聚效应明显凸现。</w:t>
      </w:r>
      <w:r>
        <w:rPr>
          <w:rFonts w:hint="eastAsia" w:ascii="方正仿宋_GBK" w:hAnsi="方正仿宋_GBK" w:eastAsia="方正仿宋_GBK" w:cs="方正仿宋_GBK"/>
          <w:sz w:val="32"/>
          <w:szCs w:val="32"/>
        </w:rPr>
        <w:t>瞄准产业链高端环节，着力引进大型企业集团，创新服务体系，促进企业技术创新，完善产业链条，促进高新技术产业集群发展，形成以新材料、医药健康、智能制造、农副产品加工和现代服务业为主导的“4+1”产业集群。到2020年，新材料产业总产值达到250亿元，医药健康产业总产值达到150亿元，智能制造产业总产值达到100亿元，农副产品加工产业总产值达到100亿元，现代服务业营业收入达到100亿元，成为工业经济新的增长点。</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——科技创新能力明显提升。</w:t>
      </w:r>
      <w:r>
        <w:rPr>
          <w:rFonts w:hint="eastAsia" w:ascii="方正仿宋_GBK" w:hAnsi="方正仿宋_GBK" w:eastAsia="方正仿宋_GBK" w:cs="方正仿宋_GBK"/>
          <w:sz w:val="32"/>
          <w:szCs w:val="32"/>
        </w:rPr>
        <w:t>培育一批以高新技术企业和高成长性企业为核心的科技型企业，建成一批科技创新平台，聚集一批高层次创新人才，研究开发一批具有自主知识产权的产品和技术。到2020年，引进培育科技型企业260家以上、高新技术企业60家以上；建成市级以上工程技术研究中心、重点实验室、企业技术中心等研发平台或分支机构30个以上，区级企业技术中心等研发平台30个以上；市级以上科技服务机构或分支机构30个；引进法人化研发机构6个，科技孵化器面积达到2万平方米。园区研发总投入占营业总收入的比例超过2%，有研发活动的企业占企业总数的比例不低于30%，科技活动人员占企业从业人数比例超过20%，每万名从业人员有效发明专利拥有量达到20件以上。</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——数字化智能化水平明显提高。</w:t>
      </w:r>
      <w:r>
        <w:rPr>
          <w:rFonts w:hint="eastAsia" w:ascii="方正仿宋_GBK" w:hAnsi="方正仿宋_GBK" w:eastAsia="方正仿宋_GBK" w:cs="方正仿宋_GBK"/>
          <w:sz w:val="32"/>
          <w:szCs w:val="32"/>
        </w:rPr>
        <w:t>信息化和工业化融合水平明显提高，传统产业数字化智能化水平显著提升，大中型企业数字化设计工具普及率达85%以上，主导产业设计研发信息化、生产装备数字化、大中型企业关键工序程序化的比例达70％以上，企业利用互联网开展电子商务的比例达60%以上。建成一批电子商务和中小企业信息化服务平台，高耗能、高污染企业普遍建立环境监测和污染监控信息系统。</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——可持续发展能力明显增强。</w:t>
      </w:r>
      <w:r>
        <w:rPr>
          <w:rFonts w:hint="eastAsia" w:ascii="方正仿宋_GBK" w:hAnsi="方正仿宋_GBK" w:eastAsia="方正仿宋_GBK" w:cs="方正仿宋_GBK"/>
          <w:sz w:val="32"/>
          <w:szCs w:val="32"/>
        </w:rPr>
        <w:t>推进园区循环化改造，实现园区内产业循环组合、物料循环使用、能量梯级利用、污染物集中治理，提高园区资源产出率、土地产出率，降低污染物排放，把高新区打造成为“经济快速发展、资源高效利用、环境优美清洁、生态良性循环”的循环发展示范区。到2020年，万元工业增加值能耗不超过0.6吨标准煤，工业固废综合利用率95%以上。</w:t>
      </w:r>
    </w:p>
    <w:p>
      <w:pPr>
        <w:spacing w:line="579"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专栏1：黔江高新区主要发展指标</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008"/>
        <w:gridCol w:w="106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52" w:type="dxa"/>
            <w:vAlign w:val="center"/>
          </w:tcPr>
          <w:p>
            <w:pPr>
              <w:widowControl/>
              <w:spacing w:line="579" w:lineRule="exact"/>
              <w:jc w:val="center"/>
              <w:rPr>
                <w:rFonts w:ascii="Times New Roman" w:hAnsi="Times New Roman" w:eastAsia="黑体"/>
                <w:kern w:val="0"/>
                <w:sz w:val="24"/>
                <w:szCs w:val="24"/>
                <w:lang w:eastAsia="en-US"/>
              </w:rPr>
            </w:pPr>
            <w:r>
              <w:rPr>
                <w:rFonts w:ascii="Times New Roman" w:hAnsi="Times New Roman" w:eastAsia="黑体"/>
                <w:kern w:val="0"/>
                <w:sz w:val="24"/>
                <w:szCs w:val="24"/>
                <w:lang w:eastAsia="en-US"/>
              </w:rPr>
              <w:t>一级指标</w:t>
            </w:r>
          </w:p>
        </w:tc>
        <w:tc>
          <w:tcPr>
            <w:tcW w:w="6008" w:type="dxa"/>
            <w:vAlign w:val="center"/>
          </w:tcPr>
          <w:p>
            <w:pPr>
              <w:widowControl/>
              <w:spacing w:line="579" w:lineRule="exact"/>
              <w:jc w:val="center"/>
              <w:rPr>
                <w:rFonts w:ascii="Times New Roman" w:hAnsi="Times New Roman" w:eastAsia="黑体"/>
                <w:kern w:val="0"/>
                <w:sz w:val="24"/>
                <w:szCs w:val="24"/>
                <w:lang w:eastAsia="en-US"/>
              </w:rPr>
            </w:pPr>
            <w:r>
              <w:rPr>
                <w:rFonts w:ascii="Times New Roman" w:hAnsi="Times New Roman" w:eastAsia="黑体"/>
                <w:kern w:val="0"/>
                <w:sz w:val="24"/>
                <w:szCs w:val="24"/>
                <w:lang w:eastAsia="en-US"/>
              </w:rPr>
              <w:t>二级指标</w:t>
            </w:r>
          </w:p>
        </w:tc>
        <w:tc>
          <w:tcPr>
            <w:tcW w:w="1064" w:type="dxa"/>
            <w:vAlign w:val="center"/>
          </w:tcPr>
          <w:p>
            <w:pPr>
              <w:widowControl/>
              <w:spacing w:line="579" w:lineRule="exact"/>
              <w:jc w:val="center"/>
              <w:rPr>
                <w:rFonts w:ascii="Times New Roman" w:hAnsi="Times New Roman" w:eastAsia="黑体"/>
                <w:kern w:val="0"/>
                <w:sz w:val="24"/>
                <w:szCs w:val="24"/>
              </w:rPr>
            </w:pPr>
            <w:r>
              <w:rPr>
                <w:rFonts w:ascii="Times New Roman" w:hAnsi="Times New Roman" w:eastAsia="黑体"/>
                <w:kern w:val="0"/>
                <w:sz w:val="24"/>
                <w:szCs w:val="24"/>
                <w:lang w:eastAsia="en-US"/>
              </w:rPr>
              <w:t>2017年</w:t>
            </w:r>
          </w:p>
          <w:p>
            <w:pPr>
              <w:widowControl/>
              <w:spacing w:line="579" w:lineRule="exact"/>
              <w:jc w:val="center"/>
              <w:rPr>
                <w:rFonts w:ascii="Times New Roman" w:hAnsi="Times New Roman" w:eastAsia="黑体"/>
                <w:kern w:val="0"/>
                <w:sz w:val="24"/>
                <w:szCs w:val="24"/>
              </w:rPr>
            </w:pPr>
            <w:r>
              <w:rPr>
                <w:rFonts w:ascii="Times New Roman" w:hAnsi="Times New Roman" w:eastAsia="黑体"/>
                <w:kern w:val="0"/>
                <w:sz w:val="24"/>
                <w:szCs w:val="24"/>
              </w:rPr>
              <w:t>指标值</w:t>
            </w:r>
          </w:p>
        </w:tc>
        <w:tc>
          <w:tcPr>
            <w:tcW w:w="967" w:type="dxa"/>
            <w:vAlign w:val="center"/>
          </w:tcPr>
          <w:p>
            <w:pPr>
              <w:widowControl/>
              <w:spacing w:line="579" w:lineRule="exact"/>
              <w:jc w:val="center"/>
              <w:rPr>
                <w:rFonts w:ascii="Times New Roman" w:hAnsi="Times New Roman" w:eastAsia="黑体"/>
                <w:kern w:val="0"/>
                <w:sz w:val="24"/>
                <w:szCs w:val="24"/>
              </w:rPr>
            </w:pPr>
            <w:r>
              <w:rPr>
                <w:rFonts w:ascii="Times New Roman" w:hAnsi="Times New Roman" w:eastAsia="黑体"/>
                <w:kern w:val="0"/>
                <w:sz w:val="24"/>
                <w:szCs w:val="24"/>
                <w:lang w:eastAsia="en-US"/>
              </w:rPr>
              <w:t>2020年</w:t>
            </w:r>
          </w:p>
          <w:p>
            <w:pPr>
              <w:widowControl/>
              <w:spacing w:line="579" w:lineRule="exact"/>
              <w:jc w:val="center"/>
              <w:rPr>
                <w:rFonts w:ascii="Times New Roman" w:hAnsi="Times New Roman" w:eastAsia="黑体"/>
                <w:kern w:val="0"/>
                <w:sz w:val="24"/>
                <w:szCs w:val="24"/>
              </w:rPr>
            </w:pPr>
            <w:r>
              <w:rPr>
                <w:rFonts w:ascii="Times New Roman" w:hAnsi="Times New Roman" w:eastAsia="黑体"/>
                <w:kern w:val="0"/>
                <w:sz w:val="24"/>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restart"/>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产业基础</w:t>
            </w: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工业总产值（亿元）</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135.6</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rPr>
              <w:t>工业增加值率达到16%</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36.6</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年净利润达到50亿元以上</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6.5</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工业集中度不低于85%。</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75.4</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万元工业增加值能耗低于0.6（吨标准煤）</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0.84</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高技术产业主营业务收入占园区主营业收入的25%以上</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8.2</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restart"/>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p>
            <w:pPr>
              <w:widowControl/>
              <w:spacing w:line="579" w:lineRule="exact"/>
              <w:jc w:val="center"/>
              <w:rPr>
                <w:rFonts w:hint="eastAsia" w:ascii="方正仿宋_GBK" w:hAnsi="方正仿宋_GBK" w:eastAsia="方正仿宋_GBK" w:cs="方正仿宋_GBK"/>
                <w:kern w:val="0"/>
                <w:sz w:val="24"/>
                <w:szCs w:val="24"/>
                <w:lang w:eastAsia="en-US"/>
              </w:rPr>
            </w:pPr>
          </w:p>
          <w:p>
            <w:pPr>
              <w:widowControl/>
              <w:spacing w:line="579" w:lineRule="exact"/>
              <w:jc w:val="center"/>
              <w:rPr>
                <w:rFonts w:hint="eastAsia" w:ascii="方正仿宋_GBK" w:hAnsi="方正仿宋_GBK" w:eastAsia="方正仿宋_GBK" w:cs="方正仿宋_GBK"/>
                <w:kern w:val="0"/>
                <w:sz w:val="24"/>
                <w:szCs w:val="24"/>
                <w:lang w:eastAsia="en-US"/>
              </w:rPr>
            </w:pPr>
          </w:p>
          <w:p>
            <w:pPr>
              <w:widowControl/>
              <w:spacing w:line="579" w:lineRule="exact"/>
              <w:jc w:val="center"/>
              <w:rPr>
                <w:rFonts w:hint="eastAsia" w:ascii="方正仿宋_GBK" w:hAnsi="方正仿宋_GBK" w:eastAsia="方正仿宋_GBK" w:cs="方正仿宋_GBK"/>
                <w:kern w:val="0"/>
                <w:sz w:val="24"/>
                <w:szCs w:val="24"/>
                <w:lang w:eastAsia="en-US"/>
              </w:rPr>
            </w:pPr>
          </w:p>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en-US"/>
              </w:rPr>
              <w:t>创新</w:t>
            </w:r>
            <w:r>
              <w:rPr>
                <w:rFonts w:hint="eastAsia" w:ascii="方正仿宋_GBK" w:hAnsi="方正仿宋_GBK" w:eastAsia="方正仿宋_GBK" w:cs="方正仿宋_GBK"/>
                <w:kern w:val="0"/>
                <w:sz w:val="24"/>
                <w:szCs w:val="24"/>
              </w:rPr>
              <w:t>能力</w:t>
            </w:r>
          </w:p>
          <w:p>
            <w:pPr>
              <w:widowControl/>
              <w:spacing w:before="156" w:after="156" w:line="579" w:lineRule="exact"/>
              <w:jc w:val="center"/>
              <w:rPr>
                <w:rFonts w:hint="eastAsia" w:ascii="方正仿宋_GBK" w:hAnsi="方正仿宋_GBK" w:eastAsia="方正仿宋_GBK" w:cs="方正仿宋_GBK"/>
                <w:kern w:val="0"/>
                <w:sz w:val="24"/>
                <w:szCs w:val="24"/>
                <w:lang w:eastAsia="en-US"/>
              </w:rPr>
            </w:pPr>
          </w:p>
          <w:p>
            <w:pPr>
              <w:widowControl/>
              <w:spacing w:before="156" w:after="156" w:line="579" w:lineRule="exact"/>
              <w:jc w:val="center"/>
              <w:rPr>
                <w:rFonts w:hint="eastAsia" w:ascii="方正仿宋_GBK" w:hAnsi="方正仿宋_GBK" w:eastAsia="方正仿宋_GBK" w:cs="方正仿宋_GBK"/>
                <w:kern w:val="0"/>
                <w:sz w:val="24"/>
                <w:szCs w:val="24"/>
                <w:lang w:eastAsia="en-US"/>
              </w:rPr>
            </w:pPr>
          </w:p>
          <w:p>
            <w:pPr>
              <w:widowControl/>
              <w:spacing w:before="156" w:after="156" w:line="579" w:lineRule="exact"/>
              <w:jc w:val="center"/>
              <w:rPr>
                <w:rFonts w:hint="eastAsia" w:ascii="方正仿宋_GBK" w:hAnsi="方正仿宋_GBK" w:eastAsia="方正仿宋_GBK" w:cs="方正仿宋_GBK"/>
                <w:kern w:val="0"/>
                <w:sz w:val="24"/>
                <w:szCs w:val="24"/>
                <w:lang w:eastAsia="en-US"/>
              </w:rPr>
            </w:pPr>
          </w:p>
          <w:p>
            <w:pPr>
              <w:widowControl/>
              <w:spacing w:before="156" w:after="156" w:line="579" w:lineRule="exact"/>
              <w:jc w:val="center"/>
              <w:rPr>
                <w:rFonts w:hint="eastAsia" w:ascii="方正仿宋_GBK" w:hAnsi="方正仿宋_GBK" w:eastAsia="方正仿宋_GBK" w:cs="方正仿宋_GBK"/>
                <w:kern w:val="0"/>
                <w:sz w:val="24"/>
                <w:szCs w:val="24"/>
                <w:lang w:eastAsia="en-US"/>
              </w:rPr>
            </w:pPr>
          </w:p>
          <w:p>
            <w:pPr>
              <w:widowControl/>
              <w:spacing w:before="156" w:after="156" w:line="579" w:lineRule="exact"/>
              <w:jc w:val="center"/>
              <w:rPr>
                <w:rFonts w:hint="eastAsia" w:ascii="方正仿宋_GBK" w:hAnsi="方正仿宋_GBK" w:eastAsia="方正仿宋_GBK" w:cs="方正仿宋_GBK"/>
                <w:kern w:val="0"/>
                <w:sz w:val="24"/>
                <w:szCs w:val="24"/>
                <w:lang w:eastAsia="en-US"/>
              </w:rPr>
            </w:pPr>
          </w:p>
          <w:p>
            <w:pPr>
              <w:widowControl/>
              <w:spacing w:before="156" w:after="156" w:line="579" w:lineRule="exact"/>
              <w:jc w:val="center"/>
              <w:rPr>
                <w:rFonts w:hint="eastAsia" w:ascii="方正仿宋_GBK" w:hAnsi="方正仿宋_GBK" w:eastAsia="方正仿宋_GBK" w:cs="方正仿宋_GBK"/>
                <w:kern w:val="0"/>
                <w:sz w:val="24"/>
                <w:szCs w:val="24"/>
                <w:lang w:eastAsia="en-US"/>
              </w:rPr>
            </w:pPr>
          </w:p>
          <w:p>
            <w:pPr>
              <w:widowControl/>
              <w:spacing w:before="156" w:after="156" w:line="579" w:lineRule="exact"/>
              <w:jc w:val="center"/>
              <w:rPr>
                <w:rFonts w:hint="eastAsia" w:ascii="方正仿宋_GBK" w:hAnsi="方正仿宋_GBK" w:eastAsia="方正仿宋_GBK" w:cs="方正仿宋_GBK"/>
                <w:kern w:val="0"/>
                <w:sz w:val="24"/>
                <w:szCs w:val="24"/>
                <w:lang w:eastAsia="en-US"/>
              </w:rPr>
            </w:pPr>
          </w:p>
          <w:p>
            <w:pPr>
              <w:spacing w:before="156" w:after="156"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战略性新兴产业投资占工业投资的比重达到28%以上</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21.2</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before="156" w:after="156"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高新技术企业60以上（家）</w:t>
            </w:r>
          </w:p>
        </w:tc>
        <w:tc>
          <w:tcPr>
            <w:tcW w:w="1064" w:type="dxa"/>
            <w:vAlign w:val="center"/>
          </w:tcPr>
          <w:p>
            <w:pPr>
              <w:widowControl/>
              <w:spacing w:line="579" w:lineRule="exact"/>
              <w:ind w:firstLine="360" w:firstLineChars="15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高新技术企业数量占园区企业总数的比例不低于5%</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8.7</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具有研发活动的企业数量占园区企业总数的比例不低于30%</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31.2</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拥有市级以上专业研发机构或分支机构30个以上</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拥有市级以上科技服务机构或分支机构30个以上</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19</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引进法人化研发机构6个以上</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0</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建立规模2亿元以上的研发专项资金</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0</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研究与试验发展（R&amp;D）经费支出与地区生产总值的比值不低于2%</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1.57</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新产品销售收入占产品销售收入总额比重不低于20%</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1.73</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万名从业人员发明专利拥有量达到20以上（件）</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125</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大专及以上学历从业人员达到5000人以上</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1393</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科技型企业数量（家）</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185</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国家级企业技术中心（家）</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0</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center"/>
              <w:rPr>
                <w:rFonts w:hint="eastAsia" w:ascii="方正仿宋_GBK" w:hAnsi="方正仿宋_GBK" w:eastAsia="方正仿宋_GBK" w:cs="方正仿宋_GBK"/>
                <w:kern w:val="0"/>
                <w:sz w:val="24"/>
                <w:szCs w:val="24"/>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科技孵化器面积（万平方米）</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0.31</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restart"/>
            <w:vAlign w:val="center"/>
          </w:tcPr>
          <w:p>
            <w:pPr>
              <w:widowControl/>
              <w:spacing w:line="579" w:lineRule="exact"/>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rPr>
              <w:t>对外开放</w:t>
            </w: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近三年年均实际使用外资3000（万美元）</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0</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2" w:type="dxa"/>
            <w:vMerge w:val="continue"/>
            <w:vAlign w:val="center"/>
          </w:tcPr>
          <w:p>
            <w:pPr>
              <w:widowControl/>
              <w:spacing w:line="579" w:lineRule="exact"/>
              <w:jc w:val="left"/>
              <w:rPr>
                <w:rFonts w:hint="eastAsia" w:ascii="方正仿宋_GBK" w:hAnsi="方正仿宋_GBK" w:eastAsia="方正仿宋_GBK" w:cs="方正仿宋_GBK"/>
                <w:kern w:val="0"/>
                <w:sz w:val="24"/>
                <w:szCs w:val="24"/>
              </w:rPr>
            </w:pPr>
          </w:p>
        </w:tc>
        <w:tc>
          <w:tcPr>
            <w:tcW w:w="6008" w:type="dxa"/>
            <w:vAlign w:val="center"/>
          </w:tcPr>
          <w:p>
            <w:pPr>
              <w:widowControl/>
              <w:spacing w:line="579"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近三年年均实际使用内资50亿元以上（亿元）</w:t>
            </w:r>
          </w:p>
        </w:tc>
        <w:tc>
          <w:tcPr>
            <w:tcW w:w="1064"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120</w:t>
            </w:r>
          </w:p>
        </w:tc>
        <w:tc>
          <w:tcPr>
            <w:tcW w:w="967" w:type="dxa"/>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50</w:t>
            </w:r>
          </w:p>
        </w:tc>
      </w:tr>
    </w:tbl>
    <w:p>
      <w:pPr>
        <w:pStyle w:val="3"/>
        <w:spacing w:before="312" w:after="156" w:line="579" w:lineRule="exact"/>
        <w:rPr>
          <w:rFonts w:hint="eastAsia" w:ascii="方正黑体_GBK" w:hAnsi="方正黑体_GBK" w:eastAsia="方正黑体_GBK" w:cs="方正黑体_GBK"/>
          <w:b w:val="0"/>
          <w:bCs/>
          <w:sz w:val="32"/>
          <w:szCs w:val="32"/>
        </w:rPr>
      </w:pPr>
      <w:bookmarkStart w:id="85" w:name="_Toc514231276"/>
      <w:r>
        <w:rPr>
          <w:rFonts w:hint="eastAsia" w:ascii="方正黑体_GBK" w:hAnsi="方正黑体_GBK" w:eastAsia="方正黑体_GBK" w:cs="方正黑体_GBK"/>
          <w:b w:val="0"/>
          <w:bCs/>
          <w:sz w:val="32"/>
          <w:szCs w:val="32"/>
        </w:rPr>
        <w:t>第五节  空间布局</w:t>
      </w:r>
      <w:bookmarkEnd w:id="85"/>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全域统筹、科学入园、协同发展的原则，立足“一区五园”总体布局，结合园区布局现状、用地规模、环境容量、基础设施概况、交通物流以及现有产业基础等因素，明确园区各空间主体功能，实现功能分区明确、产业特色鲜明、各区协同发展的产业空间布局。</w:t>
      </w:r>
    </w:p>
    <w:p>
      <w:pPr>
        <w:spacing w:line="579" w:lineRule="exact"/>
        <w:ind w:firstLine="640" w:firstLineChars="200"/>
        <w:outlineLvl w:val="2"/>
        <w:rPr>
          <w:rFonts w:hint="eastAsia" w:ascii="方正黑体_GBK" w:hAnsi="方正黑体_GBK" w:eastAsia="方正黑体_GBK" w:cs="方正黑体_GBK"/>
          <w:sz w:val="32"/>
          <w:szCs w:val="32"/>
        </w:rPr>
      </w:pPr>
      <w:bookmarkStart w:id="86" w:name="_Toc513731482"/>
      <w:bookmarkStart w:id="87" w:name="_Toc513049737"/>
      <w:bookmarkStart w:id="88" w:name="_Toc513044491"/>
      <w:bookmarkStart w:id="89" w:name="_Toc513044241"/>
      <w:bookmarkStart w:id="90" w:name="_Toc514231277"/>
      <w:r>
        <w:rPr>
          <w:rFonts w:hint="eastAsia" w:ascii="方正黑体_GBK" w:hAnsi="方正黑体_GBK" w:eastAsia="方正黑体_GBK" w:cs="方正黑体_GBK"/>
          <w:sz w:val="32"/>
          <w:szCs w:val="32"/>
        </w:rPr>
        <w:t>一、整体空间结构组织</w:t>
      </w:r>
      <w:bookmarkEnd w:id="86"/>
      <w:bookmarkEnd w:id="87"/>
      <w:bookmarkEnd w:id="88"/>
      <w:bookmarkEnd w:id="89"/>
      <w:bookmarkEnd w:id="90"/>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黔江高新区所在的黔江区位于重庆市东南部，处武陵山区腹地，东临湖北咸丰，西接重庆彭水，南连重庆酉阳，北接湖北利川，素有“渝鄂咽喉”之称，是武陵山区的中心城市。</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高新区总体规划建设规模为20平方公里，按照“一区五园”进行空间布局：一区，即黔江高新区；分成五个园区，即正阳智能制造产业园区、青杠新材料产业园区、冯家医药健康产业园区、黔州农业科技园区和启迪科技城产城融合示范园区。</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正阳智能制造产业园区：</w:t>
      </w:r>
      <w:r>
        <w:rPr>
          <w:rFonts w:hint="eastAsia" w:ascii="方正仿宋_GBK" w:hAnsi="方正仿宋_GBK" w:eastAsia="方正仿宋_GBK" w:cs="方正仿宋_GBK"/>
          <w:sz w:val="32"/>
          <w:szCs w:val="32"/>
        </w:rPr>
        <w:t>东至正舟路、黔永大道，南至天平小学、西至319国道、北至园区路巨木岭。</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青杠新材料产业园区：</w:t>
      </w:r>
      <w:r>
        <w:rPr>
          <w:rFonts w:hint="eastAsia" w:ascii="方正仿宋_GBK" w:hAnsi="方正仿宋_GBK" w:eastAsia="方正仿宋_GBK" w:cs="方正仿宋_GBK"/>
          <w:sz w:val="32"/>
          <w:szCs w:val="32"/>
        </w:rPr>
        <w:t>青杠新材料产业园东至城南街道青坪居委五组，南至城南街道牛郎居委三组，西至菱角居委三组，北至渝怀铁路隧道处。</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冯家医药健康产业园区：</w:t>
      </w:r>
      <w:r>
        <w:rPr>
          <w:rFonts w:hint="eastAsia" w:ascii="方正仿宋_GBK" w:hAnsi="方正仿宋_GBK" w:eastAsia="方正仿宋_GBK" w:cs="方正仿宋_GBK"/>
          <w:sz w:val="32"/>
          <w:szCs w:val="32"/>
        </w:rPr>
        <w:t>冯家医药健康产业园区东至阿蓬江，科瑞南海东界，西至冯家街道照耀社区，南至冯家街道鱼滩社区，北至088县道。</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黔州农业科技园区：</w:t>
      </w:r>
      <w:r>
        <w:rPr>
          <w:rFonts w:hint="eastAsia" w:ascii="方正仿宋_GBK" w:hAnsi="方正仿宋_GBK" w:eastAsia="方正仿宋_GBK" w:cs="方正仿宋_GBK"/>
          <w:sz w:val="32"/>
          <w:szCs w:val="32"/>
        </w:rPr>
        <w:t>黔州农业科技园区东至武陵大道，西至正舟路，南至黔州大道，北至金龙路。</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启迪科技城产城融合示范园区：</w:t>
      </w:r>
      <w:r>
        <w:rPr>
          <w:rFonts w:hint="eastAsia" w:ascii="方正仿宋_GBK" w:hAnsi="方正仿宋_GBK" w:eastAsia="方正仿宋_GBK" w:cs="方正仿宋_GBK"/>
          <w:sz w:val="32"/>
          <w:szCs w:val="32"/>
        </w:rPr>
        <w:t>东至神龟堡安置区和铁路控制区、西至武陵大道、南至学府中路、北至学府三路。</w:t>
      </w:r>
    </w:p>
    <w:p>
      <w:pPr>
        <w:spacing w:line="579" w:lineRule="exact"/>
        <w:ind w:firstLine="640" w:firstLineChars="200"/>
        <w:outlineLvl w:val="2"/>
        <w:rPr>
          <w:rFonts w:hint="eastAsia" w:ascii="方正黑体_GBK" w:hAnsi="方正黑体_GBK" w:eastAsia="方正黑体_GBK" w:cs="方正黑体_GBK"/>
          <w:sz w:val="32"/>
          <w:szCs w:val="32"/>
        </w:rPr>
      </w:pPr>
      <w:bookmarkStart w:id="91" w:name="_Toc514231278"/>
      <w:bookmarkStart w:id="92" w:name="_Toc513044242"/>
      <w:bookmarkStart w:id="93" w:name="_Toc513049738"/>
      <w:bookmarkStart w:id="94" w:name="_Toc513731483"/>
      <w:bookmarkStart w:id="95" w:name="_Toc513044492"/>
      <w:bookmarkStart w:id="96" w:name="_Toc513808428"/>
      <w:r>
        <w:rPr>
          <w:rFonts w:hint="eastAsia" w:ascii="方正黑体_GBK" w:hAnsi="方正黑体_GBK" w:eastAsia="方正黑体_GBK" w:cs="方正黑体_GBK"/>
          <w:sz w:val="32"/>
          <w:szCs w:val="32"/>
        </w:rPr>
        <w:t>二、高新区区结构优化提升</w:t>
      </w:r>
      <w:bookmarkEnd w:id="91"/>
      <w:bookmarkEnd w:id="92"/>
      <w:bookmarkEnd w:id="93"/>
      <w:bookmarkEnd w:id="94"/>
      <w:bookmarkEnd w:id="95"/>
      <w:bookmarkEnd w:id="96"/>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（一）</w:t>
      </w:r>
      <w:r>
        <w:rPr>
          <w:rFonts w:ascii="Times New Roman" w:hAnsi="Times New Roman" w:eastAsia="方正楷体_GBK"/>
          <w:sz w:val="32"/>
          <w:szCs w:val="32"/>
        </w:rPr>
        <w:t>正阳智能制造产业园区。</w:t>
      </w:r>
      <w:r>
        <w:rPr>
          <w:rFonts w:hint="eastAsia" w:ascii="方正仿宋_GBK" w:hAnsi="方正仿宋_GBK" w:eastAsia="方正仿宋_GBK" w:cs="方正仿宋_GBK"/>
          <w:sz w:val="32"/>
          <w:szCs w:val="32"/>
        </w:rPr>
        <w:t>规划面积5.79平方公里，按照梯度开发、错位发展的思路，重点布局智能制造产业，发展智能制造装备、汽摩机电等产业，大力推进制造业和互联网融合，引导企业开展服务型制造，加快传统制造业的智能化变革，打造机电承接转移基地。配套布局现代物流、电子商务、知识密集型等现代服务业。加快建设标准化厂房，发展高新技术产业和总部经济，在物流基地结合渝怀铁路站场及高速公路出入口，培育仓储物流业并与一般加工综合发展。</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（二）</w:t>
      </w:r>
      <w:r>
        <w:rPr>
          <w:rFonts w:ascii="Times New Roman" w:hAnsi="Times New Roman" w:eastAsia="方正楷体_GBK"/>
          <w:sz w:val="32"/>
          <w:szCs w:val="32"/>
        </w:rPr>
        <w:t>青杠新材料产业园区。</w:t>
      </w:r>
      <w:r>
        <w:rPr>
          <w:rFonts w:hint="eastAsia" w:ascii="方正仿宋_GBK" w:hAnsi="方正仿宋_GBK" w:eastAsia="方正仿宋_GBK" w:cs="方正仿宋_GBK"/>
          <w:sz w:val="32"/>
          <w:szCs w:val="32"/>
        </w:rPr>
        <w:t>规划面积7.3平方公里。重点发展铝产业、复合材料产业、镁产业、新能源电池产业、硬质合金产业，适度发展配套物流、加工服务、商贸居住等功能，形成高效循环、绿色环保、功能配套完善的新材料产业园区。</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（三）</w:t>
      </w:r>
      <w:r>
        <w:rPr>
          <w:rFonts w:ascii="Times New Roman" w:hAnsi="Times New Roman" w:eastAsia="方正楷体_GBK"/>
          <w:sz w:val="32"/>
          <w:szCs w:val="32"/>
        </w:rPr>
        <w:t>冯家医药健康产业园区。</w:t>
      </w:r>
      <w:r>
        <w:rPr>
          <w:rFonts w:hint="eastAsia" w:ascii="方正仿宋_GBK" w:hAnsi="方正仿宋_GBK" w:eastAsia="方正仿宋_GBK" w:cs="方正仿宋_GBK"/>
          <w:sz w:val="32"/>
          <w:szCs w:val="32"/>
        </w:rPr>
        <w:t>规划面积5.3平方公里，重点发展中药材及其制品、化学药、养老健康、医疗器械等产业，打造现代生物医药产业基地、重庆医院养老基地。</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（四）</w:t>
      </w:r>
      <w:r>
        <w:rPr>
          <w:rFonts w:hint="eastAsia" w:ascii="Times New Roman" w:hAnsi="Times New Roman" w:eastAsia="方正楷体_GBK"/>
          <w:sz w:val="32"/>
          <w:szCs w:val="32"/>
        </w:rPr>
        <w:t>黔州农业科技园</w:t>
      </w:r>
      <w:r>
        <w:rPr>
          <w:rFonts w:ascii="Times New Roman" w:hAnsi="Times New Roman" w:eastAsia="方正楷体_GBK"/>
          <w:sz w:val="32"/>
          <w:szCs w:val="32"/>
        </w:rPr>
        <w:t>区：</w:t>
      </w:r>
      <w:r>
        <w:rPr>
          <w:rFonts w:hint="eastAsia" w:ascii="方正仿宋_GBK" w:hAnsi="方正仿宋_GBK" w:eastAsia="方正仿宋_GBK" w:cs="方正仿宋_GBK"/>
          <w:sz w:val="32"/>
          <w:szCs w:val="32"/>
        </w:rPr>
        <w:t>规划面积1.53平方公里，重点布局食品加工、卷烟及配套、丝绸服装等产业，发展“农产品精深加工+智慧农业”，形成农产品深加工基地，配套打造濯水蒲花农业科技园、武陵仙山、仰头山市级现代农业示范园区，推动一二三产业融合发展。</w:t>
      </w:r>
    </w:p>
    <w:p>
      <w:pPr>
        <w:spacing w:line="579" w:lineRule="exact"/>
        <w:ind w:firstLine="570"/>
        <w:jc w:val="left"/>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（五）</w:t>
      </w:r>
      <w:r>
        <w:rPr>
          <w:rFonts w:ascii="Times New Roman" w:hAnsi="Times New Roman" w:eastAsia="方正楷体_GBK"/>
          <w:sz w:val="32"/>
          <w:szCs w:val="32"/>
        </w:rPr>
        <w:t>启迪科技城产城融合示范园区。</w:t>
      </w:r>
      <w:r>
        <w:rPr>
          <w:rFonts w:hint="eastAsia" w:ascii="方正仿宋_GBK" w:hAnsi="方正仿宋_GBK" w:eastAsia="方正仿宋_GBK" w:cs="方正仿宋_GBK"/>
          <w:sz w:val="32"/>
          <w:szCs w:val="32"/>
        </w:rPr>
        <w:t>规划面积0.16平方公里，依托启迪大数据、新能源、新材料等产业优势和教育培训资源，以“聚集、聚合、聚焦、聚变”的发展模式，努力建设渝东南乃至武陵山科技创新中心和科技成果转化基地，致力于打造产学研互动紧密、宜业宜居的科技新城。配套完善房地产、超市、学校等生产生活服务设施，达到产业、城市、人之间有活力、持续向上发展新模式。</w:t>
      </w:r>
    </w:p>
    <w:p>
      <w:pPr>
        <w:spacing w:line="579" w:lineRule="exact"/>
        <w:ind w:firstLine="570"/>
        <w:jc w:val="left"/>
        <w:rPr>
          <w:rFonts w:ascii="Times New Roman" w:hAnsi="Times New Roman" w:eastAsia="方正楷体_GBK"/>
          <w:sz w:val="32"/>
          <w:szCs w:val="32"/>
        </w:rPr>
      </w:pPr>
    </w:p>
    <w:p>
      <w:pPr>
        <w:spacing w:line="579" w:lineRule="exact"/>
        <w:jc w:val="left"/>
        <w:rPr>
          <w:rFonts w:ascii="Times New Roman" w:hAnsi="Times New Roman" w:eastAsia="方正楷体_GBK"/>
          <w:sz w:val="32"/>
          <w:szCs w:val="32"/>
        </w:rPr>
      </w:pPr>
    </w:p>
    <w:p>
      <w:pPr>
        <w:spacing w:line="579" w:lineRule="exact"/>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r>
        <w:rPr>
          <w:rFonts w:ascii="Times New Roman" w:hAnsi="Times New Roman" w:eastAsia="方正楷体_GBK"/>
          <w:sz w:val="32"/>
          <w:szCs w:val="32"/>
        </w:rPr>
        <mc:AlternateContent>
          <mc:Choice Requires="wpg">
            <w:drawing>
              <wp:anchor distT="0" distB="0" distL="114300" distR="114300" simplePos="0" relativeHeight="251659264" behindDoc="0" locked="0" layoutInCell="1" allowOverlap="1">
                <wp:simplePos x="0" y="0"/>
                <wp:positionH relativeFrom="column">
                  <wp:posOffset>165735</wp:posOffset>
                </wp:positionH>
                <wp:positionV relativeFrom="paragraph">
                  <wp:posOffset>-1905</wp:posOffset>
                </wp:positionV>
                <wp:extent cx="6134100" cy="6972935"/>
                <wp:effectExtent l="4445" t="0" r="33655" b="18415"/>
                <wp:wrapNone/>
                <wp:docPr id="14" name="组合 14"/>
                <wp:cNvGraphicFramePr/>
                <a:graphic xmlns:a="http://schemas.openxmlformats.org/drawingml/2006/main">
                  <a:graphicData uri="http://schemas.microsoft.com/office/word/2010/wordprocessingGroup">
                    <wpg:wgp>
                      <wpg:cNvGrpSpPr/>
                      <wpg:grpSpPr>
                        <a:xfrm>
                          <a:off x="0" y="0"/>
                          <a:ext cx="6134100" cy="6972935"/>
                          <a:chOff x="0" y="0"/>
                          <a:chExt cx="6134100" cy="7600950"/>
                        </a:xfrm>
                        <a:effectLst/>
                      </wpg:grpSpPr>
                      <pic:pic xmlns:pic="http://schemas.openxmlformats.org/drawingml/2006/picture">
                        <pic:nvPicPr>
                          <pic:cNvPr id="13" name="图片 13" descr="C:\Users\hp\Desktop\排版\黔江\0001.jpg"/>
                          <pic:cNvPicPr>
                            <a:picLocks noChangeAspect="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114300" y="0"/>
                            <a:ext cx="5716905" cy="7600950"/>
                          </a:xfrm>
                          <a:prstGeom prst="rect">
                            <a:avLst/>
                          </a:prstGeom>
                          <a:noFill/>
                          <a:ln>
                            <a:noFill/>
                          </a:ln>
                          <a:effectLst/>
                        </pic:spPr>
                      </pic:pic>
                      <wpg:grpSp>
                        <wpg:cNvPr id="1" name="组合 1"/>
                        <wpg:cNvGrpSpPr/>
                        <wpg:grpSpPr>
                          <a:xfrm>
                            <a:off x="0" y="971550"/>
                            <a:ext cx="6134100" cy="5474496"/>
                            <a:chOff x="-26" y="4729"/>
                            <a:chExt cx="12092" cy="9118"/>
                          </a:xfrm>
                          <a:effectLst/>
                        </wpg:grpSpPr>
                        <wps:wsp>
                          <wps:cNvPr id="4" name="AutoShape 2"/>
                          <wps:cNvSpPr>
                            <a:spLocks noChangeArrowheads="true"/>
                          </wps:cNvSpPr>
                          <wps:spPr bwMode="auto">
                            <a:xfrm>
                              <a:off x="-26" y="5915"/>
                              <a:ext cx="3980" cy="542"/>
                            </a:xfrm>
                            <a:prstGeom prst="wedgeRectCallout">
                              <a:avLst>
                                <a:gd name="adj1" fmla="val 4100"/>
                                <a:gd name="adj2" fmla="val 498641"/>
                              </a:avLst>
                            </a:prstGeom>
                            <a:solidFill>
                              <a:srgbClr val="FFFFFF"/>
                            </a:solidFill>
                            <a:ln w="9525">
                              <a:solidFill>
                                <a:srgbClr val="000000"/>
                              </a:solidFill>
                              <a:miter lim="800000"/>
                            </a:ln>
                            <a:effectLst>
                              <a:outerShdw dist="35921" dir="2700000" algn="ctr" rotWithShape="0">
                                <a:srgbClr val="808080"/>
                              </a:outerShdw>
                            </a:effectLst>
                          </wps:spPr>
                          <wps:txb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青杠新材料产业园区</w:t>
                                </w:r>
                              </w:p>
                            </w:txbxContent>
                          </wps:txbx>
                          <wps:bodyPr rot="0" vert="horz" wrap="square" lIns="91440" tIns="45720" rIns="91440" bIns="45720" anchor="t" anchorCtr="false" upright="true">
                            <a:noAutofit/>
                          </wps:bodyPr>
                        </wps:wsp>
                        <wps:wsp>
                          <wps:cNvPr id="5" name="AutoShape 2"/>
                          <wps:cNvSpPr>
                            <a:spLocks noChangeArrowheads="true"/>
                          </wps:cNvSpPr>
                          <wps:spPr bwMode="auto">
                            <a:xfrm>
                              <a:off x="9943" y="8045"/>
                              <a:ext cx="1918" cy="885"/>
                            </a:xfrm>
                            <a:prstGeom prst="wedgeRectCallout">
                              <a:avLst>
                                <a:gd name="adj1" fmla="val -135346"/>
                                <a:gd name="adj2" fmla="val -96627"/>
                              </a:avLst>
                            </a:prstGeom>
                            <a:solidFill>
                              <a:srgbClr val="FFFFFF"/>
                            </a:solidFill>
                            <a:ln w="9525">
                              <a:solidFill>
                                <a:srgbClr val="000000"/>
                              </a:solidFill>
                              <a:miter lim="800000"/>
                            </a:ln>
                            <a:effectLst>
                              <a:outerShdw dist="35921" dir="2700000" algn="ctr" rotWithShape="0">
                                <a:srgbClr val="808080"/>
                              </a:outerShdw>
                            </a:effectLst>
                          </wps:spPr>
                          <wps:txb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黔州农业科技园区</w:t>
                                </w:r>
                              </w:p>
                            </w:txbxContent>
                          </wps:txbx>
                          <wps:bodyPr rot="0" vert="horz" wrap="square" lIns="91440" tIns="45720" rIns="91440" bIns="45720" anchor="t" anchorCtr="false" upright="true">
                            <a:noAutofit/>
                          </wps:bodyPr>
                        </wps:wsp>
                        <wps:wsp>
                          <wps:cNvPr id="6" name="AutoShape 2"/>
                          <wps:cNvSpPr>
                            <a:spLocks noChangeArrowheads="true"/>
                          </wps:cNvSpPr>
                          <wps:spPr bwMode="auto">
                            <a:xfrm>
                              <a:off x="6131" y="4729"/>
                              <a:ext cx="3076" cy="920"/>
                            </a:xfrm>
                            <a:prstGeom prst="wedgeRectCallout">
                              <a:avLst>
                                <a:gd name="adj1" fmla="val 86716"/>
                                <a:gd name="adj2" fmla="val 75786"/>
                              </a:avLst>
                            </a:prstGeom>
                            <a:solidFill>
                              <a:srgbClr val="FFFFFF"/>
                            </a:solidFill>
                            <a:ln w="9525">
                              <a:solidFill>
                                <a:srgbClr val="000000"/>
                              </a:solidFill>
                              <a:miter lim="800000"/>
                            </a:ln>
                            <a:effectLst>
                              <a:outerShdw dist="35921" dir="2700000" algn="ctr" rotWithShape="0">
                                <a:srgbClr val="808080"/>
                              </a:outerShdw>
                            </a:effectLst>
                          </wps:spPr>
                          <wps:txb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启迪科技城产城融合示范园区</w:t>
                                </w:r>
                              </w:p>
                            </w:txbxContent>
                          </wps:txbx>
                          <wps:bodyPr rot="0" vert="horz" wrap="square" lIns="91440" tIns="45720" rIns="91440" bIns="45720" anchor="t" anchorCtr="false" upright="true">
                            <a:noAutofit/>
                          </wps:bodyPr>
                        </wps:wsp>
                        <wps:wsp>
                          <wps:cNvPr id="8" name="AutoShape 2"/>
                          <wps:cNvSpPr>
                            <a:spLocks noChangeArrowheads="true"/>
                          </wps:cNvSpPr>
                          <wps:spPr bwMode="auto">
                            <a:xfrm>
                              <a:off x="2825" y="11419"/>
                              <a:ext cx="2358" cy="949"/>
                            </a:xfrm>
                            <a:prstGeom prst="wedgeRectCallout">
                              <a:avLst>
                                <a:gd name="adj1" fmla="val 150463"/>
                                <a:gd name="adj2" fmla="val -206547"/>
                              </a:avLst>
                            </a:prstGeom>
                            <a:solidFill>
                              <a:srgbClr val="FFFFFF"/>
                            </a:solidFill>
                            <a:ln w="9525">
                              <a:solidFill>
                                <a:srgbClr val="000000"/>
                              </a:solidFill>
                              <a:miter lim="800000"/>
                            </a:ln>
                            <a:effectLst>
                              <a:outerShdw dist="35921" dir="2700000" algn="ctr" rotWithShape="0">
                                <a:srgbClr val="808080"/>
                              </a:outerShdw>
                            </a:effectLst>
                          </wps:spPr>
                          <wps:txb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正阳智能制造产业园区</w:t>
                                </w:r>
                              </w:p>
                            </w:txbxContent>
                          </wps:txbx>
                          <wps:bodyPr rot="0" vert="horz" wrap="square" lIns="91440" tIns="45720" rIns="91440" bIns="45720" anchor="t" anchorCtr="false" upright="true">
                            <a:noAutofit/>
                          </wps:bodyPr>
                        </wps:wsp>
                        <wps:wsp>
                          <wps:cNvPr id="9" name="AutoShape 2"/>
                          <wps:cNvSpPr>
                            <a:spLocks noChangeArrowheads="true"/>
                          </wps:cNvSpPr>
                          <wps:spPr bwMode="auto">
                            <a:xfrm>
                              <a:off x="9620" y="12942"/>
                              <a:ext cx="2446" cy="905"/>
                            </a:xfrm>
                            <a:prstGeom prst="wedgeRectCallout">
                              <a:avLst>
                                <a:gd name="adj1" fmla="val -62287"/>
                                <a:gd name="adj2" fmla="val -281181"/>
                              </a:avLst>
                            </a:prstGeom>
                            <a:solidFill>
                              <a:srgbClr val="FFFFFF"/>
                            </a:solidFill>
                            <a:ln w="9525">
                              <a:solidFill>
                                <a:srgbClr val="000000"/>
                              </a:solidFill>
                              <a:miter lim="800000"/>
                            </a:ln>
                            <a:effectLst>
                              <a:outerShdw dist="35921" dir="2700000" algn="ctr" rotWithShape="0">
                                <a:srgbClr val="808080"/>
                              </a:outerShdw>
                            </a:effectLst>
                          </wps:spPr>
                          <wps:txb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冯家医药健康产业园区</w:t>
                                </w:r>
                              </w:p>
                            </w:txbxContent>
                          </wps:txbx>
                          <wps:bodyPr rot="0" vert="horz" wrap="square" lIns="91440" tIns="45720" rIns="91440" bIns="45720" anchor="t" anchorCtr="false" upright="true">
                            <a:noAutofit/>
                          </wps:bodyPr>
                        </wps:wsp>
                      </wpg:grpSp>
                    </wpg:wgp>
                  </a:graphicData>
                </a:graphic>
              </wp:anchor>
            </w:drawing>
          </mc:Choice>
          <mc:Fallback>
            <w:pict>
              <v:group id="_x0000_s1026" o:spid="_x0000_s1026" o:spt="203" style="position:absolute;left:0pt;margin-left:13.05pt;margin-top:-0.15pt;height:549.05pt;width:483pt;z-index:251659264;mso-width-relative:page;mso-height-relative:page;" coordsize="6134100,7600950" o:gfxdata="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">
                <o:lock v:ext="edit" aspectratio="f"/>
                <v:shape id="_x0000_s1026" o:spid="_x0000_s1026" o:spt="75" alt="C:\Users\hp\Desktop\排版\黔江\0001.jpg" type="#_x0000_t75" style="position:absolute;left:114300;top:0;height:7600950;width:5716905;" filled="f" o:preferrelative="t" stroked="f" coordsize="21600,21600" o:gfxdata="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IpccroAAADbAAAADwAAAAAAAAABACAAAAA4AAAAZHJzL2Rvd25yZXYueG1s&#10;UEsBAhQAFAAAAAgAh07iQDMvBZ47AAAAOQAAABAAAAAAAAAAAQAgAAAAHwEAAGRycy9zaGFwZXht&#10;bC54bWxQSwUGAAAAAAYABgBbAQAAyQMAAAAA&#10;">
                  <v:fill on="f" focussize="0,0"/>
                  <v:stroke on="f"/>
                  <v:imagedata r:id="rId13" o:title=""/>
                  <o:lock v:ext="edit" aspectratio="t"/>
                </v:shape>
                <v:group id="_x0000_s1026" o:spid="_x0000_s1026" o:spt="203" style="position:absolute;left:0;top:971550;height:5474496;width:6134100;" coordorigin="-26,4729" coordsize="12092,9118" o:gfxdata="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LyU94uwAAANoAAAAPAAAAAAAAAAEAIAAA&#10;ADgAAABkcnMvZG93bnJldi54bWxQSwECFAAUAAAACACHTuJAMy8FnjsAAAA5AAAAFQAAAAAAAAAB&#10;ACAAAAAgAQAAZHJzL2dyb3Vwc2hhcGV4bWwueG1sUEsFBgAAAAAGAAYAYAEAAN0DAAAAAA==&#10;">
                  <o:lock v:ext="edit" aspectratio="f"/>
                  <v:shape id="AutoShape 2" o:spid="_x0000_s1026" o:spt="61" type="#_x0000_t61" style="position:absolute;left:-26;top:5915;height:542;width:3980;" fillcolor="#FFFFFF" filled="t" stroked="t" coordsize="21600,21600" o:gfxdata="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EmEx7oAAADaAAAADwAAAAAAAAABACAAAAA4AAAAZHJzL2Rvd25yZXYueG1s&#10;UEsBAhQAFAAAAAgAh07iQDMvBZ47AAAAOQAAABAAAAAAAAAAAQAgAAAAHwEAAGRycy9zaGFwZXht&#10;bC54bWxQSwUGAAAAAAYABgBbAQAAyQMAAAAA&#10;" adj="11686,118506">
                    <v:fill on="t" focussize="0,0"/>
                    <v:stroke color="#000000" miterlimit="8" joinstyle="miter"/>
                    <v:imagedata o:title=""/>
                    <o:lock v:ext="edit" aspectratio="f"/>
                    <v:shadow on="t" color="#808080" offset="2pt,2pt" origin="0f,0f" matrix="65536f,0f,0f,65536f"/>
                    <v:textbo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青杠新材料产业园区</w:t>
                          </w:r>
                        </w:p>
                      </w:txbxContent>
                    </v:textbox>
                  </v:shape>
                  <v:shape id="AutoShape 2" o:spid="_x0000_s1026" o:spt="61" type="#_x0000_t61" style="position:absolute;left:9943;top:8045;height:885;width:1918;" fillcolor="#FFFFFF" filled="t" stroked="t" coordsize="21600,21600" o:gfxdata="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s2WeW7AAAA2gAAAA8AAAAAAAAAAQAgAAAAOAAAAGRycy9kb3ducmV2Lnht&#10;bFBLAQIUABQAAAAIAIdO4kAzLwWeOwAAADkAAAAQAAAAAAAAAAEAIAAAACABAABkcnMvc2hhcGV4&#10;bWwueG1sUEsFBgAAAAAGAAYAWwEAAMoDAAAAAA==&#10;" adj="0,0">
                    <v:fill on="t" focussize="0,0"/>
                    <v:stroke color="#000000" miterlimit="8" joinstyle="miter"/>
                    <v:imagedata o:title=""/>
                    <o:lock v:ext="edit" aspectratio="f"/>
                    <v:shadow on="t" color="#808080" offset="2pt,2pt" origin="0f,0f" matrix="65536f,0f,0f,65536f"/>
                    <v:textbo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黔州农业科技园区</w:t>
                          </w:r>
                        </w:p>
                      </w:txbxContent>
                    </v:textbox>
                  </v:shape>
                  <v:shape id="AutoShape 2" o:spid="_x0000_s1026" o:spt="61" type="#_x0000_t61" style="position:absolute;left:6131;top:4729;height:920;width:3076;" fillcolor="#FFFFFF" filled="t" stroked="t" coordsize="21600,21600" o:gfxdata="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do+d7oAAADaAAAADwAAAAAAAAABACAAAAA4AAAAZHJzL2Rvd25yZXYueG1s&#10;UEsBAhQAFAAAAAgAh07iQDMvBZ47AAAAOQAAABAAAAAAAAAAAQAgAAAAHwEAAGRycy9zaGFwZXht&#10;bC54bWxQSwUGAAAAAAYABgBbAQAAyQMAAAAA&#10;" adj="29531,27170">
                    <v:fill on="t" focussize="0,0"/>
                    <v:stroke color="#000000" miterlimit="8" joinstyle="miter"/>
                    <v:imagedata o:title=""/>
                    <o:lock v:ext="edit" aspectratio="f"/>
                    <v:shadow on="t" color="#808080" offset="2pt,2pt" origin="0f,0f" matrix="65536f,0f,0f,65536f"/>
                    <v:textbo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启迪科技城产城融合示范园区</w:t>
                          </w:r>
                        </w:p>
                      </w:txbxContent>
                    </v:textbox>
                  </v:shape>
                  <v:shape id="AutoShape 2" o:spid="_x0000_s1026" o:spt="61" type="#_x0000_t61" style="position:absolute;left:2825;top:11419;height:949;width:2358;" fillcolor="#FFFFFF" filled="t" stroked="t" coordsize="21600,21600" o:gfxdata="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x557y4AAAA2gAAAA8AAAAAAAAAAQAgAAAAOAAAAGRycy9kb3ducmV2LnhtbFBL&#10;AQIUABQAAAAIAIdO4kAzLwWeOwAAADkAAAAQAAAAAAAAAAEAIAAAAB0BAABkcnMvc2hhcGV4bWwu&#10;eG1sUEsFBgAAAAAGAAYAWwEAAMcDAAAAAA==&#10;" adj="43300,0">
                    <v:fill on="t" focussize="0,0"/>
                    <v:stroke color="#000000" miterlimit="8" joinstyle="miter"/>
                    <v:imagedata o:title=""/>
                    <o:lock v:ext="edit" aspectratio="f"/>
                    <v:shadow on="t" color="#808080" offset="2pt,2pt" origin="0f,0f" matrix="65536f,0f,0f,65536f"/>
                    <v:textbo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正阳智能制造产业园区</w:t>
                          </w:r>
                        </w:p>
                      </w:txbxContent>
                    </v:textbox>
                  </v:shape>
                  <v:shape id="AutoShape 2" o:spid="_x0000_s1026" o:spt="61" type="#_x0000_t61" style="position:absolute;left:9620;top:12942;height:905;width:2446;" fillcolor="#FFFFFF" filled="t" stroked="t" coordsize="21600,21600" o:gfxdata="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ntT4LoAAADaAAAADwAAAAAAAAABACAAAAA4AAAAZHJzL2Rvd25yZXYueG1s&#10;UEsBAhQAFAAAAAgAh07iQDMvBZ47AAAAOQAAABAAAAAAAAAAAQAgAAAAHwEAAGRycy9zaGFwZXht&#10;bC54bWxQSwUGAAAAAAYABgBbAQAAyQMAAAAA&#10;" adj="0,0">
                    <v:fill on="t" focussize="0,0"/>
                    <v:stroke color="#000000" miterlimit="8" joinstyle="miter"/>
                    <v:imagedata o:title=""/>
                    <o:lock v:ext="edit" aspectratio="f"/>
                    <v:shadow on="t" color="#808080" offset="2pt,2pt" origin="0f,0f" matrix="65536f,0f,0f,65536f"/>
                    <v:textbox>
                      <w:txbxContent>
                        <w:p>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冯家医药健康产业园区</w:t>
                          </w:r>
                        </w:p>
                      </w:txbxContent>
                    </v:textbox>
                  </v:shape>
                </v:group>
              </v:group>
            </w:pict>
          </mc:Fallback>
        </mc:AlternateContent>
      </w: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楷体_GBK"/>
          <w:sz w:val="32"/>
          <w:szCs w:val="32"/>
        </w:rPr>
      </w:pPr>
    </w:p>
    <w:p>
      <w:pPr>
        <w:spacing w:line="579" w:lineRule="exact"/>
        <w:ind w:firstLine="570"/>
        <w:jc w:val="left"/>
        <w:rPr>
          <w:rFonts w:ascii="Times New Roman" w:hAnsi="Times New Roman" w:eastAsia="方正仿宋_GBK"/>
          <w:sz w:val="32"/>
          <w:szCs w:val="32"/>
        </w:rPr>
      </w:pPr>
      <w:r>
        <w:rPr>
          <w:rFonts w:ascii="Times New Roman" w:hAnsi="Times New Roman" w:eastAsia="方正楷体_GBK"/>
          <w:sz w:val="32"/>
          <w:szCs w:val="32"/>
        </w:rPr>
        <w:drawing>
          <wp:inline distT="0" distB="0" distL="0" distR="0">
            <wp:extent cx="5720080" cy="53340"/>
            <wp:effectExtent l="0" t="0" r="0" b="0"/>
            <wp:docPr id="11" name="图片 11" descr="C:\Users\hp\Desktop\排版\黔江\00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hp\Desktop\排版\黔江\0001.jpg"/>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5720080" cy="53340"/>
                    </a:xfrm>
                    <a:prstGeom prst="rect">
                      <a:avLst/>
                    </a:prstGeom>
                    <a:noFill/>
                    <a:ln>
                      <a:noFill/>
                    </a:ln>
                  </pic:spPr>
                </pic:pic>
              </a:graphicData>
            </a:graphic>
          </wp:inline>
        </w:drawing>
      </w:r>
    </w:p>
    <w:p>
      <w:pPr>
        <w:widowControl/>
        <w:tabs>
          <w:tab w:val="left" w:pos="6033"/>
        </w:tabs>
        <w:spacing w:line="579" w:lineRule="exact"/>
        <w:jc w:val="left"/>
        <w:rPr>
          <w:rFonts w:ascii="Times New Roman" w:hAnsi="Times New Roman" w:eastAsia="仿宋_GB2312"/>
          <w:sz w:val="24"/>
          <w:szCs w:val="24"/>
        </w:rPr>
      </w:pPr>
      <w:r>
        <w:rPr>
          <w:rFonts w:ascii="Times New Roman" w:hAnsi="Times New Roman" w:eastAsia="仿宋_GB2312"/>
          <w:sz w:val="24"/>
          <w:szCs w:val="24"/>
        </w:rPr>
        <w:tab/>
      </w:r>
    </w:p>
    <w:p>
      <w:pPr>
        <w:widowControl/>
        <w:spacing w:line="579" w:lineRule="exact"/>
        <w:jc w:val="center"/>
        <w:rPr>
          <w:rFonts w:ascii="Times New Roman" w:hAnsi="Times New Roman" w:eastAsia="仿宋_GB2312"/>
          <w:sz w:val="24"/>
          <w:szCs w:val="24"/>
        </w:rPr>
      </w:pPr>
    </w:p>
    <w:p>
      <w:pPr>
        <w:widowControl/>
        <w:spacing w:line="579" w:lineRule="exact"/>
        <w:jc w:val="center"/>
        <w:rPr>
          <w:rFonts w:ascii="Times New Roman" w:hAnsi="Times New Roman" w:eastAsia="仿宋_GB2312"/>
          <w:sz w:val="24"/>
          <w:szCs w:val="24"/>
        </w:rPr>
      </w:pPr>
    </w:p>
    <w:p>
      <w:pPr>
        <w:widowControl/>
        <w:spacing w:line="579" w:lineRule="exact"/>
        <w:jc w:val="center"/>
        <w:rPr>
          <w:rFonts w:ascii="Times New Roman" w:hAnsi="Times New Roman" w:eastAsia="仿宋_GB2312"/>
          <w:sz w:val="24"/>
          <w:szCs w:val="24"/>
        </w:rPr>
      </w:pPr>
    </w:p>
    <w:p>
      <w:pPr>
        <w:widowControl/>
        <w:spacing w:line="579" w:lineRule="exact"/>
        <w:jc w:val="both"/>
        <w:rPr>
          <w:rFonts w:ascii="Times New Roman" w:hAnsi="Times New Roman" w:eastAsia="仿宋_GB2312"/>
          <w:sz w:val="24"/>
          <w:szCs w:val="24"/>
        </w:rPr>
      </w:pPr>
    </w:p>
    <w:p>
      <w:pPr>
        <w:widowControl/>
        <w:spacing w:line="579" w:lineRule="exact"/>
        <w:jc w:val="both"/>
        <w:rPr>
          <w:rFonts w:ascii="Times New Roman" w:hAnsi="Times New Roman" w:eastAsia="仿宋_GB2312"/>
          <w:sz w:val="24"/>
          <w:szCs w:val="24"/>
        </w:rPr>
      </w:pPr>
    </w:p>
    <w:p>
      <w:pPr>
        <w:widowControl/>
        <w:spacing w:line="579" w:lineRule="exact"/>
        <w:jc w:val="both"/>
        <w:rPr>
          <w:rFonts w:ascii="Times New Roman" w:hAnsi="Times New Roman" w:eastAsia="仿宋_GB2312"/>
          <w:sz w:val="24"/>
          <w:szCs w:val="24"/>
        </w:rPr>
      </w:pPr>
    </w:p>
    <w:p>
      <w:pPr>
        <w:widowControl/>
        <w:spacing w:line="579" w:lineRule="exact"/>
        <w:jc w:val="both"/>
        <w:rPr>
          <w:rFonts w:ascii="Times New Roman" w:hAnsi="Times New Roman" w:eastAsia="仿宋_GB2312"/>
          <w:sz w:val="24"/>
          <w:szCs w:val="24"/>
        </w:rPr>
      </w:pPr>
    </w:p>
    <w:p>
      <w:pPr>
        <w:widowControl/>
        <w:spacing w:line="579" w:lineRule="exact"/>
        <w:jc w:val="both"/>
        <w:rPr>
          <w:rFonts w:ascii="Times New Roman" w:hAnsi="Times New Roman" w:eastAsia="仿宋_GB2312"/>
          <w:sz w:val="24"/>
          <w:szCs w:val="24"/>
        </w:rPr>
      </w:pPr>
    </w:p>
    <w:p>
      <w:pPr>
        <w:widowControl/>
        <w:spacing w:line="579" w:lineRule="exact"/>
        <w:jc w:val="both"/>
        <w:rPr>
          <w:rFonts w:ascii="Times New Roman" w:hAnsi="Times New Roman" w:eastAsia="仿宋_GB2312"/>
          <w:sz w:val="24"/>
          <w:szCs w:val="24"/>
        </w:rPr>
      </w:pPr>
    </w:p>
    <w:p>
      <w:pPr>
        <w:widowControl/>
        <w:spacing w:line="579" w:lineRule="exact"/>
        <w:jc w:val="center"/>
        <w:rPr>
          <w:rFonts w:ascii="Times New Roman" w:hAnsi="Times New Roman"/>
        </w:rPr>
      </w:pPr>
      <w:r>
        <w:rPr>
          <w:rFonts w:ascii="Times New Roman" w:hAnsi="Times New Roman" w:eastAsia="仿宋_GB2312"/>
          <w:sz w:val="24"/>
          <w:szCs w:val="24"/>
        </w:rPr>
        <w:t>图3：黔江高新区规划布局图</w:t>
      </w:r>
      <w:r>
        <w:rPr>
          <w:rFonts w:ascii="Times New Roman" w:hAnsi="Times New Roman" w:eastAsia="仿宋_GB2312"/>
          <w:sz w:val="24"/>
          <w:szCs w:val="24"/>
        </w:rPr>
        <w:drawing>
          <wp:inline distT="0" distB="0" distL="0" distR="0">
            <wp:extent cx="5720080" cy="53340"/>
            <wp:effectExtent l="0" t="0" r="0" b="0"/>
            <wp:docPr id="10" name="图片 10" descr="C:\Users\hp\Desktop\排版\黔江\00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hp\Desktop\排版\黔江\0001.jpg"/>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5720080" cy="53340"/>
                    </a:xfrm>
                    <a:prstGeom prst="rect">
                      <a:avLst/>
                    </a:prstGeom>
                    <a:noFill/>
                    <a:ln>
                      <a:noFill/>
                    </a:ln>
                  </pic:spPr>
                </pic:pic>
              </a:graphicData>
            </a:graphic>
          </wp:inline>
        </w:drawing>
      </w:r>
      <w:r>
        <w:rPr>
          <w:rFonts w:ascii="Times New Roman" w:hAnsi="Times New Roman"/>
        </w:rPr>
        <w:br w:type="page"/>
      </w:r>
    </w:p>
    <w:p>
      <w:pPr>
        <w:pStyle w:val="2"/>
        <w:spacing w:before="156" w:after="156" w:line="579" w:lineRule="exact"/>
        <w:rPr>
          <w:lang w:eastAsia="zh-CN"/>
        </w:rPr>
      </w:pPr>
      <w:bookmarkStart w:id="97" w:name="_Toc514231279"/>
      <w:bookmarkStart w:id="98" w:name="_Toc513808429"/>
      <w:r>
        <w:rPr>
          <w:lang w:eastAsia="zh-CN"/>
        </w:rPr>
        <w:t>第四章</w:t>
      </w:r>
      <w:r>
        <w:rPr>
          <w:rFonts w:hint="eastAsia"/>
          <w:lang w:eastAsia="zh-CN"/>
        </w:rPr>
        <w:t xml:space="preserve"> </w:t>
      </w:r>
      <w:r>
        <w:rPr>
          <w:lang w:eastAsia="zh-CN"/>
        </w:rPr>
        <w:t xml:space="preserve"> 构建产城融合集群发展体系</w:t>
      </w:r>
      <w:bookmarkEnd w:id="97"/>
      <w:bookmarkEnd w:id="98"/>
    </w:p>
    <w:p>
      <w:pPr>
        <w:spacing w:line="579"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按照做强做大战略性新兴产业和优势特色产业的发展思路，坚持产城互动、产园一体、产研融合，坚持集群化、智能化发展路径，坚持培育与引进并重，突出工业经济主导地位，聚集创新主体，聚合创新要素，聚焦创新服务，聚变新兴产业，大力培育存量企业、加快引进龙头企业、孵化一批高新技术企业、引导组建一批产业研发机构，着力打造新材料、医药健康、智能制造、高新农业等四个集研发、生产为一体的产业集群。加快发展现代服务业，建成渝东南现代化物流基地。</w:t>
      </w:r>
    </w:p>
    <w:p>
      <w:pPr>
        <w:pStyle w:val="3"/>
        <w:spacing w:before="312" w:after="156" w:line="579" w:lineRule="exact"/>
        <w:rPr>
          <w:rFonts w:hint="eastAsia" w:ascii="方正黑体_GBK" w:hAnsi="方正黑体_GBK" w:eastAsia="方正黑体_GBK" w:cs="方正黑体_GBK"/>
          <w:b w:val="0"/>
          <w:bCs/>
          <w:sz w:val="32"/>
          <w:szCs w:val="32"/>
        </w:rPr>
      </w:pPr>
      <w:bookmarkStart w:id="99" w:name="_Toc513808430"/>
      <w:bookmarkStart w:id="100" w:name="_Toc514231280"/>
      <w:r>
        <w:rPr>
          <w:rFonts w:hint="eastAsia" w:ascii="方正黑体_GBK" w:hAnsi="方正黑体_GBK" w:eastAsia="方正黑体_GBK" w:cs="方正黑体_GBK"/>
          <w:b w:val="0"/>
          <w:bCs/>
          <w:sz w:val="32"/>
          <w:szCs w:val="32"/>
        </w:rPr>
        <w:t>第一节</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大力发展新材料产业</w:t>
      </w:r>
      <w:bookmarkEnd w:id="99"/>
      <w:bookmarkEnd w:id="100"/>
    </w:p>
    <w:p>
      <w:pPr>
        <w:spacing w:line="579" w:lineRule="exact"/>
        <w:ind w:firstLine="640" w:firstLineChars="200"/>
        <w:outlineLvl w:val="2"/>
        <w:rPr>
          <w:rFonts w:hint="eastAsia" w:ascii="方正黑体_GBK" w:hAnsi="方正黑体_GBK" w:eastAsia="方正黑体_GBK" w:cs="方正黑体_GBK"/>
          <w:sz w:val="32"/>
          <w:szCs w:val="32"/>
        </w:rPr>
      </w:pPr>
      <w:bookmarkStart w:id="101" w:name="_Toc513731486"/>
      <w:bookmarkStart w:id="102" w:name="_Toc513730899"/>
      <w:bookmarkStart w:id="103" w:name="_Toc513044495"/>
      <w:bookmarkStart w:id="104" w:name="_Toc513044245"/>
      <w:bookmarkStart w:id="105" w:name="_Toc514231281"/>
      <w:bookmarkStart w:id="106" w:name="_Toc513049741"/>
      <w:bookmarkStart w:id="107" w:name="_Toc513808431"/>
      <w:r>
        <w:rPr>
          <w:rFonts w:hint="eastAsia" w:ascii="方正黑体_GBK" w:hAnsi="方正黑体_GBK" w:eastAsia="方正黑体_GBK" w:cs="方正黑体_GBK"/>
          <w:sz w:val="32"/>
          <w:szCs w:val="32"/>
        </w:rPr>
        <w:t>一、产业发展现状</w:t>
      </w:r>
      <w:bookmarkEnd w:id="101"/>
      <w:bookmarkEnd w:id="102"/>
      <w:bookmarkEnd w:id="103"/>
      <w:bookmarkEnd w:id="104"/>
      <w:bookmarkEnd w:id="105"/>
      <w:bookmarkEnd w:id="106"/>
      <w:bookmarkEnd w:id="107"/>
    </w:p>
    <w:p>
      <w:pPr>
        <w:spacing w:line="579" w:lineRule="exact"/>
        <w:ind w:firstLine="640" w:firstLineChars="200"/>
        <w:outlineLvl w:val="2"/>
        <w:rPr>
          <w:rFonts w:hint="eastAsia" w:ascii="方正楷体_GBK" w:hAnsi="方正楷体_GBK" w:eastAsia="方正楷体_GBK" w:cs="方正楷体_GBK"/>
          <w:sz w:val="32"/>
          <w:szCs w:val="32"/>
        </w:rPr>
      </w:pPr>
      <w:bookmarkStart w:id="108" w:name="_Toc513044246"/>
      <w:bookmarkStart w:id="109" w:name="_Toc513731487"/>
      <w:bookmarkStart w:id="110" w:name="_Toc513044496"/>
      <w:bookmarkStart w:id="111" w:name="_Toc514231282"/>
      <w:bookmarkStart w:id="112" w:name="_Toc513730900"/>
      <w:bookmarkStart w:id="113" w:name="_Toc513808432"/>
      <w:bookmarkStart w:id="114" w:name="_Toc513049742"/>
      <w:r>
        <w:rPr>
          <w:rFonts w:hint="eastAsia" w:ascii="方正楷体_GBK" w:hAnsi="方正楷体_GBK" w:eastAsia="方正楷体_GBK" w:cs="方正楷体_GBK"/>
          <w:sz w:val="32"/>
          <w:szCs w:val="32"/>
        </w:rPr>
        <w:t>（一）产业发展前景广阔，市场规模潜力较大</w:t>
      </w:r>
      <w:bookmarkEnd w:id="108"/>
      <w:bookmarkEnd w:id="109"/>
      <w:bookmarkEnd w:id="110"/>
      <w:bookmarkEnd w:id="111"/>
      <w:bookmarkEnd w:id="112"/>
      <w:bookmarkEnd w:id="113"/>
      <w:bookmarkEnd w:id="114"/>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在当下供给侧结构</w:t>
      </w:r>
      <w:r>
        <w:rPr>
          <w:rFonts w:hint="eastAsia" w:ascii="方正仿宋_GBK" w:hAnsi="方正仿宋_GBK" w:eastAsia="方正仿宋_GBK" w:cs="方正仿宋_GBK"/>
          <w:sz w:val="32"/>
          <w:szCs w:val="32"/>
          <w:lang w:eastAsia="zh-CN"/>
        </w:rPr>
        <w:t>性</w:t>
      </w:r>
      <w:r>
        <w:rPr>
          <w:rFonts w:hint="eastAsia" w:ascii="方正仿宋_GBK" w:hAnsi="方正仿宋_GBK" w:eastAsia="方正仿宋_GBK" w:cs="方正仿宋_GBK"/>
          <w:sz w:val="32"/>
          <w:szCs w:val="32"/>
        </w:rPr>
        <w:t>改革要求下，新材料产业成为国民经济的先导产业，也是“中国制造2025”重点发展的十大领域之一。2017年1月，《国家新材料产业发展指南》正式发布，2017年4月科技部印发《“十三五”材料领域科技创新专项规划》，2018年9月，第20届中国国际新材料产业展在上海国家会展中心举办，将推进我国新材料产业发展。2017年，我国新材料产业总产值为3.1万亿元，基本形成了以环渤海、长三角、珠三角为重点，东北、中西部特色突出的产业集群。然而，目前新材料行业进口量占据大部分市场份额，整体自给率在56%左右，行业存在巨大的市场缺口。加之新材料产业的资源依赖性较强，仅借助本地资源优势和产业基础，发展适合当地特色的新材料产业比较困难。根据《新材料行业市场前瞻与投资战略规划分析报告》预计，2021年将达到8.0万亿元，未来五年（2017-2021年）年均复合增长率约为26.12%，我国新材料产业还存在很大的市场空间。</w:t>
      </w:r>
    </w:p>
    <w:p>
      <w:pPr>
        <w:spacing w:line="579" w:lineRule="exact"/>
        <w:ind w:firstLine="640" w:firstLineChars="200"/>
        <w:outlineLvl w:val="2"/>
        <w:rPr>
          <w:rFonts w:hint="eastAsia" w:ascii="方正仿宋_GBK" w:hAnsi="方正仿宋_GBK" w:eastAsia="方正仿宋_GBK" w:cs="方正仿宋_GBK"/>
          <w:sz w:val="32"/>
          <w:szCs w:val="32"/>
        </w:rPr>
      </w:pPr>
      <w:bookmarkStart w:id="115" w:name="_Toc513808433"/>
      <w:bookmarkStart w:id="116" w:name="_Toc513731488"/>
      <w:bookmarkStart w:id="117" w:name="_Toc513044247"/>
      <w:bookmarkStart w:id="118" w:name="_Toc513044497"/>
      <w:bookmarkStart w:id="119" w:name="_Toc513049743"/>
      <w:bookmarkStart w:id="120" w:name="_Toc514231283"/>
      <w:bookmarkStart w:id="121" w:name="_Toc513730901"/>
      <w:r>
        <w:rPr>
          <w:rFonts w:hint="eastAsia" w:ascii="方正仿宋_GBK" w:hAnsi="方正仿宋_GBK" w:eastAsia="方正仿宋_GBK" w:cs="方正仿宋_GBK"/>
          <w:sz w:val="32"/>
          <w:szCs w:val="32"/>
        </w:rPr>
        <w:t>（二）市内顶层设计扎实，产业发展目标明确</w:t>
      </w:r>
      <w:bookmarkEnd w:id="115"/>
      <w:bookmarkEnd w:id="116"/>
      <w:bookmarkEnd w:id="117"/>
      <w:bookmarkEnd w:id="118"/>
      <w:bookmarkEnd w:id="119"/>
      <w:bookmarkEnd w:id="120"/>
      <w:bookmarkEnd w:id="121"/>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经信委、市发改委、市财政局、市科委于2015年联合印发了《重庆市新材料产业发展实施方案》。方案明确提出，到2020年，重庆市新材料产业集群力争实现销售收入1500亿元，重点整机产品关键材料本地满足率提高至70%以上，其中先进基础材料1125亿元，关键战略材料325亿元，关键战略材料325亿元，前沿新材料50亿元，依托重庆墨烯科技公司、重庆中钠科技有限公司、西南铝业有限责任公司、世纪之光科技实业有限公司、重钢集团等重点企业，建设高端轻合金材料制造基地、玻纤及复合材料制造基地、化工新材料制造基地，打造完整的石墨烯产业链，为将重庆市建设成国家重要现代制造业基地奠定坚实基础。</w:t>
      </w:r>
    </w:p>
    <w:p>
      <w:pPr>
        <w:spacing w:line="579" w:lineRule="exact"/>
        <w:ind w:firstLine="640" w:firstLineChars="200"/>
        <w:outlineLvl w:val="2"/>
        <w:rPr>
          <w:rFonts w:hint="eastAsia" w:ascii="方正仿宋_GBK" w:hAnsi="方正仿宋_GBK" w:eastAsia="方正仿宋_GBK" w:cs="方正仿宋_GBK"/>
          <w:sz w:val="32"/>
          <w:szCs w:val="32"/>
        </w:rPr>
      </w:pPr>
      <w:bookmarkStart w:id="122" w:name="_Toc513730902"/>
      <w:bookmarkStart w:id="123" w:name="_Toc514231284"/>
      <w:bookmarkStart w:id="124" w:name="_Toc513731489"/>
      <w:bookmarkStart w:id="125" w:name="_Toc513044498"/>
      <w:bookmarkStart w:id="126" w:name="_Toc513044248"/>
      <w:bookmarkStart w:id="127" w:name="_Toc513049744"/>
      <w:bookmarkStart w:id="128" w:name="_Toc513808434"/>
      <w:r>
        <w:rPr>
          <w:rFonts w:hint="eastAsia" w:ascii="方正仿宋_GBK" w:hAnsi="方正仿宋_GBK" w:eastAsia="方正仿宋_GBK" w:cs="方正仿宋_GBK"/>
          <w:sz w:val="32"/>
          <w:szCs w:val="32"/>
        </w:rPr>
        <w:t>（三）区内产业发展迅速，产业集群初具雏形</w:t>
      </w:r>
      <w:bookmarkEnd w:id="122"/>
      <w:bookmarkEnd w:id="123"/>
      <w:bookmarkEnd w:id="124"/>
      <w:bookmarkEnd w:id="125"/>
      <w:bookmarkEnd w:id="126"/>
      <w:bookmarkEnd w:id="127"/>
      <w:bookmarkEnd w:id="128"/>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黔江区着力建设发展材料产业园，新材料产业发展迅速，为铝合金、镁合金、玻璃纤维、硬质合金、新型建材集群发展奠定了基础。2017年黔江区规模以上工业企业中，新材料产业的企业有39家，产值51.5亿元。其中，铝合金加工企业1家，产值9.7亿元，京宏源铝业12台铸轧及1台冷轧投运；镁合金加工企业1家，产值1.6亿元；硬质合金加工企业2家，产值3.5亿元，西南地区最大铬铁生产基地落户黔江；年产30万吨无碱玻纤项目首条生产线点火投产，标志着建设中国第四大、全球第五大玻纤粗纱生产基地迈出新步伐；建筑材料企业24家，产值32.2亿元。</w:t>
      </w:r>
    </w:p>
    <w:p>
      <w:pPr>
        <w:spacing w:line="579" w:lineRule="exact"/>
        <w:ind w:firstLine="640" w:firstLineChars="200"/>
        <w:outlineLvl w:val="2"/>
        <w:rPr>
          <w:rFonts w:ascii="Times New Roman" w:hAnsi="Times New Roman" w:eastAsia="黑体"/>
          <w:sz w:val="32"/>
          <w:szCs w:val="32"/>
        </w:rPr>
      </w:pPr>
      <w:bookmarkStart w:id="129" w:name="_Toc513044249"/>
      <w:bookmarkStart w:id="130" w:name="_Toc513049745"/>
      <w:bookmarkStart w:id="131" w:name="_Toc514231285"/>
      <w:bookmarkStart w:id="132" w:name="_Toc513044499"/>
      <w:bookmarkStart w:id="133" w:name="_Toc513730903"/>
      <w:bookmarkStart w:id="134" w:name="_Toc513808435"/>
      <w:bookmarkStart w:id="135" w:name="_Toc513731490"/>
      <w:r>
        <w:rPr>
          <w:rFonts w:hint="eastAsia" w:ascii="方正黑体_GBK" w:hAnsi="方正黑体_GBK" w:eastAsia="方正黑体_GBK" w:cs="方正黑体_GBK"/>
          <w:sz w:val="32"/>
          <w:szCs w:val="32"/>
        </w:rPr>
        <w:t>二、产业发展重点</w:t>
      </w:r>
      <w:bookmarkEnd w:id="129"/>
      <w:bookmarkEnd w:id="130"/>
      <w:bookmarkEnd w:id="131"/>
      <w:bookmarkEnd w:id="132"/>
      <w:bookmarkEnd w:id="133"/>
      <w:bookmarkEnd w:id="134"/>
      <w:bookmarkEnd w:id="135"/>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形势下，黔江高新区围绕建设材料产业园，积极对接全市新材料产业集群布局，重点发展铝产业、镁产业、复合材料产业、硬质合金产业，加速转型升级传统建材产业，发展新型建筑装修材料产业，招商引入国内拥有核心技术和市场品牌的大型龙头企业，带动整个产业链条，形成新型特色材料产业集群。到2020年，园区新材料产业集聚规模以上工业企业40家以上，高新技术企业25家以上，成立市级以上研发机构10家以上，法人化研发机构2家，总产值突破300亿元，成为全区工业经济主要增长点。重点发展以下细分领域：</w:t>
      </w:r>
    </w:p>
    <w:p>
      <w:pPr>
        <w:spacing w:line="579" w:lineRule="exact"/>
        <w:ind w:firstLine="640" w:firstLineChars="200"/>
        <w:outlineLvl w:val="2"/>
        <w:rPr>
          <w:rFonts w:ascii="Times New Roman" w:hAnsi="Times New Roman" w:eastAsia="楷体"/>
          <w:sz w:val="32"/>
          <w:szCs w:val="32"/>
        </w:rPr>
      </w:pPr>
      <w:bookmarkStart w:id="136" w:name="_Toc513808436"/>
      <w:bookmarkStart w:id="137" w:name="_Toc513049746"/>
      <w:bookmarkStart w:id="138" w:name="_Toc514231286"/>
      <w:bookmarkStart w:id="139" w:name="_Toc513044250"/>
      <w:bookmarkStart w:id="140" w:name="_Toc513044500"/>
      <w:bookmarkStart w:id="141" w:name="_Toc513731491"/>
      <w:bookmarkStart w:id="142" w:name="_Toc513730904"/>
      <w:r>
        <w:rPr>
          <w:rFonts w:hint="eastAsia" w:ascii="方正楷体_GBK" w:hAnsi="方正楷体_GBK" w:eastAsia="方正楷体_GBK" w:cs="方正楷体_GBK"/>
          <w:sz w:val="32"/>
          <w:szCs w:val="32"/>
        </w:rPr>
        <w:t>（一）高端合金材料</w:t>
      </w:r>
      <w:bookmarkEnd w:id="136"/>
      <w:bookmarkEnd w:id="137"/>
      <w:bookmarkEnd w:id="138"/>
      <w:bookmarkEnd w:id="139"/>
      <w:bookmarkEnd w:id="140"/>
      <w:bookmarkEnd w:id="141"/>
      <w:bookmarkEnd w:id="142"/>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发展铝合金材料。依托京宏源铝业有限公司等企业，完善上游供给体系，丰富铝产品种类，扩大铝产品应用环境，大力发展高性能铝合金板锭、航空航天用铝、汽车车身铝板、轨道车厢铝材、电子用高性能轻合金材料，建成轻合金材料高端制造基地，逐步实现黔江铝产业向高精尖方向发展。以京宏源铝加工一体化项目为基础，扩大企业的生产规模，形成一条产值超20亿元的铝合金及铝加工产业链。以铝板带为原料，引进铝箔精加工企业，主要生产双零箔、单零箔和无零箔，实现铝深加工产品种类多样化。以精深加工铝箔为原料，发展铝箔包装材料，如药用箔和装饰箔等。大力推进年产5万吨铝箔、年产3万吨装饰铝箔、年产80万只汽车铝轮毂等项目。以铝锭为原料，发展汽车铝质水箱、铝轮毂等成熟产品，提高产品附加值。开拓铝合金新的应用领域，瞄准铝合金过街天桥、铝合金防洪墙等利润较高的新兴产业，加大招商引资力度。建设铝回收、再生铝企业，研发再生铝生产工艺和设备，保障园区原料供应。成立铝合金法人化研发机构，着力提高铸轧卷、铝板带箔、幕墙板、汽摩配套等铝制品的科技含量和附加值，进一步引进麦达斯铝业、利源精制等国内拥有核心技术、自主研发能力和市场品牌影响力的大型铝加工龙头企业和高新技术企业，带动铝合金原料、铝合金产品、铝材废品回收再生等整个铝加工产业链条发展。</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发展镁合金材料。依托元和利泰等企业，加强与重庆大学、兰州理工大学、兰州交通大学、西安理工大学、中科院沈阳金属研究所等科研机构合作，加大研发投入力度，开发新型镁合金、镁合金深加工技术等先进加工技术，推广镁零部件工业化设计制造与应用技术，实现汽车轻量化结构件用镁合金精密压铸件。重点发展发动机气缸盖罩、汽车轮毂、座椅骨架等汽车用镁合金材料产品。加快推进年产40万套镁合金汽车轮毂项目，实现下游产业多样化、层次化。大力推进年产3000吨镁合金压铸件、年产5万套汽车镁合金座椅骨架等项目建设。引进国内镁合金冶炼生产、镁合金深加工、镁合金制品规模应用和镁合金深加工装备等集研发、生产一体化的龙头企业，延伸镁合金产业链，建设以轿车和摩托车为主要应用对象的镁合金产业集群。</w:t>
      </w:r>
    </w:p>
    <w:p>
      <w:pPr>
        <w:spacing w:line="579" w:lineRule="exact"/>
        <w:ind w:firstLine="640" w:firstLineChars="200"/>
        <w:outlineLvl w:val="2"/>
        <w:rPr>
          <w:rFonts w:hint="eastAsia" w:ascii="方正楷体_GBK" w:hAnsi="方正楷体_GBK" w:eastAsia="方正楷体_GBK" w:cs="方正楷体_GBK"/>
          <w:sz w:val="32"/>
          <w:szCs w:val="32"/>
        </w:rPr>
      </w:pPr>
      <w:bookmarkStart w:id="143" w:name="_Toc513808437"/>
      <w:bookmarkStart w:id="144" w:name="_Toc513044501"/>
      <w:bookmarkStart w:id="145" w:name="_Toc513731492"/>
      <w:bookmarkStart w:id="146" w:name="_Toc513730905"/>
      <w:bookmarkStart w:id="147" w:name="_Toc513049747"/>
      <w:bookmarkStart w:id="148" w:name="_Toc514231287"/>
      <w:bookmarkStart w:id="149" w:name="_Toc513044251"/>
      <w:r>
        <w:rPr>
          <w:rFonts w:hint="eastAsia" w:ascii="方正楷体_GBK" w:hAnsi="方正楷体_GBK" w:eastAsia="方正楷体_GBK" w:cs="方正楷体_GBK"/>
          <w:sz w:val="32"/>
          <w:szCs w:val="32"/>
        </w:rPr>
        <w:t>（二）玻纤增强复合材料</w:t>
      </w:r>
      <w:bookmarkEnd w:id="143"/>
      <w:bookmarkEnd w:id="144"/>
      <w:bookmarkEnd w:id="145"/>
      <w:bookmarkEnd w:id="146"/>
      <w:bookmarkEnd w:id="147"/>
      <w:bookmarkEnd w:id="148"/>
      <w:bookmarkEnd w:id="149"/>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三磊玻纤股份有限公司等企业发展高性能玻纤及玻纤增强复合材料、增强型玻璃纤维、玻璃微纤维棉高效绝热及过滤材料，大力发展航空航天、汽车、装备、建筑用热塑性玻纤增强复合材料结构件。重点开发玻璃纤维纱深加工产品，引进玻纤下游产品深加工龙头企业，打造玻纤纱、玻纤薄布、玻纤复合绝缘材料、玻纤增强塑料等复合材料产业体系。完善提升玻璃纤维池窑技术水平，大力发展玻璃纤维制品深加工，积极协助推广扩大玻纤增强复合材料的应用领域和市场规模。大力推进年产30万吨无碱玻纤纱、年产1万吨玻纤增强SMC复合材料、年产3万吨玻纤毡增强热塑性复合材料GMT、年产5万吨玻纤增强改性聚丙烯生产等项目。同时，加大招商引资力度，打造完整玻纤材料产业链，致力将黔江打造成为未来中国第四大、全球第五大玻纤粗纱新材料生产基地。</w:t>
      </w:r>
    </w:p>
    <w:p>
      <w:pPr>
        <w:spacing w:line="579" w:lineRule="exact"/>
        <w:ind w:firstLine="640" w:firstLineChars="200"/>
        <w:outlineLvl w:val="2"/>
        <w:rPr>
          <w:rFonts w:hint="eastAsia" w:ascii="方正楷体_GBK" w:hAnsi="方正楷体_GBK" w:eastAsia="方正楷体_GBK" w:cs="方正楷体_GBK"/>
          <w:sz w:val="32"/>
          <w:szCs w:val="32"/>
        </w:rPr>
      </w:pPr>
      <w:bookmarkStart w:id="150" w:name="_Toc513730906"/>
      <w:bookmarkStart w:id="151" w:name="_Toc513049748"/>
      <w:bookmarkStart w:id="152" w:name="_Toc514231288"/>
      <w:bookmarkStart w:id="153" w:name="_Toc513731493"/>
      <w:bookmarkStart w:id="154" w:name="_Toc513808438"/>
      <w:bookmarkStart w:id="155" w:name="_Toc513044252"/>
      <w:bookmarkStart w:id="156" w:name="_Toc513044502"/>
      <w:r>
        <w:rPr>
          <w:rFonts w:hint="eastAsia" w:ascii="方正楷体_GBK" w:hAnsi="方正楷体_GBK" w:eastAsia="方正楷体_GBK" w:cs="方正楷体_GBK"/>
          <w:sz w:val="32"/>
          <w:szCs w:val="32"/>
        </w:rPr>
        <w:t>（三）硬质合金材料</w:t>
      </w:r>
      <w:bookmarkEnd w:id="150"/>
      <w:bookmarkEnd w:id="151"/>
      <w:bookmarkEnd w:id="152"/>
      <w:bookmarkEnd w:id="153"/>
      <w:bookmarkEnd w:id="154"/>
      <w:bookmarkEnd w:id="155"/>
      <w:bookmarkEnd w:id="156"/>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武陵硅业、黔永硅业，推动与广州吉必盛、江苏中能硅业等国内知名企业合作，加快引进应用先进生产技术，大力发展国内短缺的大直径单晶硅、光伏电池等高端产品。加快推进利用工业硅下游产业项目，利用硅微粉生产有机硅单体，利用硅溶胶生成硅合金，开发多晶硅、白炭黑等下游产品。推广工业硅应用，重点发展硬质合金刀片，尤其是高档的数控刀片，形成完善的硅烙合金研发生产产业链。</w:t>
      </w:r>
    </w:p>
    <w:p>
      <w:pPr>
        <w:spacing w:line="579" w:lineRule="exact"/>
        <w:ind w:firstLine="640" w:firstLineChars="200"/>
        <w:outlineLvl w:val="2"/>
        <w:rPr>
          <w:rFonts w:hint="eastAsia" w:ascii="方正楷体_GBK" w:hAnsi="方正楷体_GBK" w:eastAsia="方正楷体_GBK" w:cs="方正楷体_GBK"/>
          <w:sz w:val="32"/>
          <w:szCs w:val="32"/>
        </w:rPr>
      </w:pPr>
      <w:bookmarkStart w:id="157" w:name="_Toc513044504"/>
      <w:bookmarkStart w:id="158" w:name="_Toc513049750"/>
      <w:bookmarkStart w:id="159" w:name="_Toc513044254"/>
      <w:bookmarkStart w:id="160" w:name="_Toc513731495"/>
      <w:bookmarkStart w:id="161" w:name="_Toc513730908"/>
      <w:bookmarkStart w:id="162" w:name="_Toc513808440"/>
      <w:bookmarkStart w:id="163" w:name="_Toc514231289"/>
      <w:r>
        <w:rPr>
          <w:rFonts w:hint="eastAsia" w:ascii="方正楷体_GBK" w:hAnsi="方正楷体_GBK" w:eastAsia="方正楷体_GBK" w:cs="方正楷体_GBK"/>
          <w:sz w:val="32"/>
          <w:szCs w:val="32"/>
        </w:rPr>
        <w:t>（四）新型建筑装修材料</w:t>
      </w:r>
      <w:bookmarkEnd w:id="157"/>
      <w:bookmarkEnd w:id="158"/>
      <w:bookmarkEnd w:id="159"/>
      <w:bookmarkEnd w:id="160"/>
      <w:bookmarkEnd w:id="161"/>
      <w:bookmarkEnd w:id="162"/>
      <w:bookmarkEnd w:id="163"/>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推动传统建材产业转型升级，重点发展装配式建材、高性能混凝土、节能墙体材料、生态建材等新型建材以及新型涂料、隔音材料、环保型家具、软体家具等新型装修材料。依托重庆市晟庄建材有限责任公司、重庆卓尚建材有限公司、重庆金顺玻璃有限公司等企业，引进与湖南鑫美格、建省艺根等国内知名老牌新型建筑装修材料企业合作，发展建筑部品部件、高品质中空绝热隔音玻璃、高档汽车玻璃、高端电子玻璃、智能调光玻璃门窗等中高端产品和绿色新型建筑及装饰材料。</w:t>
      </w:r>
    </w:p>
    <w:p>
      <w:pPr>
        <w:adjustRightInd w:val="0"/>
        <w:spacing w:line="579"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专栏2：新材料产业重点项目</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tcPr>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1.铝加工一体化项目：依托京宏源公司实施铝加工一体化项目，年产20万吨铝板带箔、铝制品生产线、10万吨炭素生产线，配套建设2×30万千瓦热电。</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2.高精度航天、交通用铝材料项目：依托京宏源公司建设高精度航天、交通用铝合金材料生产线，建成后可实现高精度航天、交通用铝合金材料产品20万吨/年。</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3.30万吨玻璃纤维加工项目：依托三磊玻纤公司实施该项目，该项目占地约600亩，新建7万吨丝饼纱和8万吨直接纱池窑生产线各1条，配套建设生产及办公辅助设施。</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4.年产40万套汽车镁合金轮毂项目:依托元和利泰公司实施该项目,该项目建设4万㎡厂房，建设包含压铸、机械加工、表面处理等5条生产线，形成年产100万件镁合金汽车轮毂产能。</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5.5000t/a玻璃钢复合材料项目:招商引入企业实施该项目,建设缠绕生产线2条、拉挤生产线4条、模塑及手糊生产线各1条。</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6.年产5万吨铝箔项目:招商引入企业实施该项目,新建厂房及办公用房6万㎡，购置铝箔粗轧机、铝箔精轧机和分卷机等生产设备150台套，形成年产100万套汽车铝质水箱的生产能力。</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7.年产10万吨再生铝项目:新建厂房及办公用房2.1万㎡，购置铝屑粉碎机、铝屑烘干回转窑和精炼炉等生产设备60台套。</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8.年产80万只汽车铝轮毂项目: 新建厂房及办公用房6万㎡，购置低压铸造机、卧式数控机床和涂装自动生产线等生产设备118台套。</w:t>
            </w:r>
          </w:p>
          <w:p>
            <w:pPr>
              <w:spacing w:line="579" w:lineRule="exact"/>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9.汽车零部件生产项目：依托NHK深圳日发公司实施该项目，建设汽车铝铸零部件生产线，生产汽车典型铝铸零部件，如缸体、缸盖、进气管、刹车钳等，规模为年产10万吨。</w:t>
            </w:r>
          </w:p>
        </w:tc>
      </w:tr>
    </w:tbl>
    <w:p>
      <w:pPr>
        <w:pStyle w:val="3"/>
        <w:spacing w:before="312" w:after="156" w:line="579" w:lineRule="exact"/>
        <w:rPr>
          <w:rFonts w:hint="eastAsia" w:ascii="方正黑体_GBK" w:hAnsi="方正黑体_GBK" w:eastAsia="方正黑体_GBK" w:cs="方正黑体_GBK"/>
          <w:b w:val="0"/>
          <w:bCs/>
          <w:sz w:val="32"/>
          <w:szCs w:val="32"/>
        </w:rPr>
      </w:pPr>
      <w:bookmarkStart w:id="164" w:name="_Toc513808441"/>
      <w:bookmarkStart w:id="165" w:name="_Toc514231290"/>
      <w:r>
        <w:rPr>
          <w:rFonts w:hint="eastAsia" w:ascii="方正黑体_GBK" w:hAnsi="方正黑体_GBK" w:eastAsia="方正黑体_GBK" w:cs="方正黑体_GBK"/>
          <w:b w:val="0"/>
          <w:bCs/>
          <w:sz w:val="32"/>
          <w:szCs w:val="32"/>
        </w:rPr>
        <w:t>第二节  提升发展医药健康产业</w:t>
      </w:r>
      <w:bookmarkEnd w:id="164"/>
      <w:bookmarkEnd w:id="165"/>
    </w:p>
    <w:p>
      <w:pPr>
        <w:spacing w:line="579" w:lineRule="exact"/>
        <w:ind w:firstLine="640" w:firstLineChars="200"/>
        <w:outlineLvl w:val="2"/>
        <w:rPr>
          <w:rFonts w:hint="eastAsia" w:ascii="方正黑体_GBK" w:hAnsi="方正黑体_GBK" w:eastAsia="方正黑体_GBK" w:cs="方正黑体_GBK"/>
          <w:sz w:val="32"/>
          <w:szCs w:val="32"/>
        </w:rPr>
      </w:pPr>
      <w:bookmarkStart w:id="166" w:name="_Toc513730910"/>
      <w:bookmarkStart w:id="167" w:name="_Toc514231291"/>
      <w:bookmarkStart w:id="168" w:name="_Toc513049752"/>
      <w:bookmarkStart w:id="169" w:name="_Toc513731497"/>
      <w:bookmarkStart w:id="170" w:name="_Toc513808442"/>
      <w:bookmarkStart w:id="171" w:name="_Toc513044256"/>
      <w:bookmarkStart w:id="172" w:name="_Toc513044506"/>
      <w:r>
        <w:rPr>
          <w:rFonts w:hint="eastAsia" w:ascii="方正黑体_GBK" w:hAnsi="方正黑体_GBK" w:eastAsia="方正黑体_GBK" w:cs="方正黑体_GBK"/>
          <w:sz w:val="32"/>
          <w:szCs w:val="32"/>
        </w:rPr>
        <w:t>一、产业发展背景</w:t>
      </w:r>
      <w:bookmarkEnd w:id="166"/>
      <w:bookmarkEnd w:id="167"/>
      <w:bookmarkEnd w:id="168"/>
      <w:bookmarkEnd w:id="169"/>
      <w:bookmarkEnd w:id="170"/>
      <w:bookmarkEnd w:id="171"/>
      <w:bookmarkEnd w:id="172"/>
    </w:p>
    <w:p>
      <w:pPr>
        <w:spacing w:line="579" w:lineRule="exact"/>
        <w:ind w:firstLine="640" w:firstLineChars="200"/>
        <w:outlineLvl w:val="2"/>
        <w:rPr>
          <w:rFonts w:hint="eastAsia" w:ascii="方正楷体_GBK" w:hAnsi="方正楷体_GBK" w:eastAsia="方正楷体_GBK" w:cs="方正楷体_GBK"/>
          <w:sz w:val="32"/>
          <w:szCs w:val="32"/>
        </w:rPr>
      </w:pPr>
      <w:bookmarkStart w:id="173" w:name="_Toc513044257"/>
      <w:bookmarkStart w:id="174" w:name="_Toc513731498"/>
      <w:bookmarkStart w:id="175" w:name="_Toc513730911"/>
      <w:bookmarkStart w:id="176" w:name="_Toc513049753"/>
      <w:bookmarkStart w:id="177" w:name="_Toc514231292"/>
      <w:bookmarkStart w:id="178" w:name="_Toc513808443"/>
      <w:bookmarkStart w:id="179" w:name="_Toc513044507"/>
      <w:r>
        <w:rPr>
          <w:rFonts w:hint="eastAsia" w:ascii="方正楷体_GBK" w:hAnsi="方正楷体_GBK" w:eastAsia="方正楷体_GBK" w:cs="方正楷体_GBK"/>
          <w:sz w:val="32"/>
          <w:szCs w:val="32"/>
        </w:rPr>
        <w:t>（一）国家政策力度空前，产业发展迎来新机遇</w:t>
      </w:r>
      <w:bookmarkEnd w:id="173"/>
      <w:bookmarkEnd w:id="174"/>
      <w:bookmarkEnd w:id="175"/>
      <w:bookmarkEnd w:id="176"/>
      <w:bookmarkEnd w:id="177"/>
      <w:bookmarkEnd w:id="178"/>
      <w:bookmarkEnd w:id="179"/>
    </w:p>
    <w:p>
      <w:pPr>
        <w:spacing w:line="579" w:lineRule="exact"/>
        <w:ind w:firstLine="640" w:firstLineChars="200"/>
        <w:rPr>
          <w:rFonts w:ascii="Times New Roman" w:hAnsi="Times New Roman" w:eastAsia="仿宋"/>
          <w:sz w:val="32"/>
          <w:szCs w:val="32"/>
        </w:rPr>
      </w:pPr>
      <w:r>
        <w:rPr>
          <w:rFonts w:hint="eastAsia" w:ascii="方正仿宋_GBK" w:hAnsi="方正仿宋_GBK" w:eastAsia="方正仿宋_GBK" w:cs="方正仿宋_GBK"/>
          <w:sz w:val="32"/>
          <w:szCs w:val="32"/>
        </w:rPr>
        <w:t>国务院出台了《“十二五”国家战略性新兴产业发展规划》、《关于促进健康服务业发展的若干意见》，提出到2020年，建成综合健康服务体系，使其规模突破8万亿。《健康中国2030规划纲要》指出“未来15年，是推进健康中国建设的重要战略机遇期，要建立起体系完整、结构优化的健康产业体系”。2017年前三季度，医药工业增加值增速为11.6%，高于6.9%的GDP增速和6.5%的工业增加值增速。 2016年，我国工业规模以上医药企业实现主营业务收入28,062.90亿元，同比增长9.89%，较上年提升0.6个百分点，高于全国工业增速5个百分点；实现利润总额3,002.90亿元，同比增长14.30%，相比上年提升1.3个百分点，高于全国工业增速5.8个百分点，医药健康产业迎来良好发展机遇。</w:t>
      </w:r>
    </w:p>
    <w:p>
      <w:pPr>
        <w:spacing w:line="579" w:lineRule="exact"/>
        <w:ind w:firstLine="640" w:firstLineChars="200"/>
        <w:outlineLvl w:val="2"/>
        <w:rPr>
          <w:rFonts w:hint="eastAsia" w:ascii="方正楷体_GBK" w:hAnsi="方正楷体_GBK" w:eastAsia="方正楷体_GBK" w:cs="方正楷体_GBK"/>
          <w:sz w:val="32"/>
          <w:szCs w:val="32"/>
        </w:rPr>
      </w:pPr>
      <w:bookmarkStart w:id="180" w:name="_Toc513731499"/>
      <w:bookmarkStart w:id="181" w:name="_Toc513730912"/>
      <w:bookmarkStart w:id="182" w:name="_Toc513808444"/>
      <w:bookmarkStart w:id="183" w:name="_Toc514231293"/>
      <w:bookmarkStart w:id="184" w:name="_Toc513044258"/>
      <w:bookmarkStart w:id="185" w:name="_Toc513044508"/>
      <w:bookmarkStart w:id="186" w:name="_Toc513049754"/>
      <w:r>
        <w:rPr>
          <w:rFonts w:hint="eastAsia" w:ascii="方正楷体_GBK" w:hAnsi="方正楷体_GBK" w:eastAsia="方正楷体_GBK" w:cs="方正楷体_GBK"/>
          <w:sz w:val="32"/>
          <w:szCs w:val="32"/>
        </w:rPr>
        <w:t>（二）市内产业基础较好，品牌竞争优势明显</w:t>
      </w:r>
      <w:bookmarkEnd w:id="180"/>
      <w:bookmarkEnd w:id="181"/>
      <w:bookmarkEnd w:id="182"/>
      <w:bookmarkEnd w:id="183"/>
      <w:bookmarkEnd w:id="184"/>
      <w:bookmarkEnd w:id="185"/>
      <w:bookmarkEnd w:id="186"/>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重庆市是全国五大老医药工业基地之一， 2013年市政府出台《重庆市医药产业振兴发展中长期规划（2012-2020年）》（渝府发〔2013〕7号）。2015年，提出重点培育壮大生物医药这一战略新兴产业。重庆市拥有太极集团、西南药业、桐君阁、华立药业、希尔安药业等知名企业，其中太极集团“急支糖浆”“藿香正气液”等品种晓誉全国，华立药业是全球最大的青蒿素及衍生物生产企业，也是我国最大的红豆杉种植和紫杉醇提取企业。在化学药物产业领域，全市也具备较强的生产能力和技术积累，氨曲南、维生素E、磺胺嘧啶等产品占据了全球较大市场份额。</w:t>
      </w:r>
    </w:p>
    <w:p>
      <w:pPr>
        <w:spacing w:line="579" w:lineRule="exact"/>
        <w:ind w:firstLine="640" w:firstLineChars="200"/>
        <w:outlineLvl w:val="2"/>
        <w:rPr>
          <w:rFonts w:hint="eastAsia" w:ascii="方正楷体_GBK" w:hAnsi="方正楷体_GBK" w:eastAsia="方正楷体_GBK" w:cs="方正楷体_GBK"/>
          <w:sz w:val="32"/>
          <w:szCs w:val="32"/>
        </w:rPr>
      </w:pPr>
      <w:bookmarkStart w:id="187" w:name="_Toc513731500"/>
      <w:bookmarkStart w:id="188" w:name="_Toc513808445"/>
      <w:bookmarkStart w:id="189" w:name="_Toc513044509"/>
      <w:bookmarkStart w:id="190" w:name="_Toc513044259"/>
      <w:bookmarkStart w:id="191" w:name="_Toc514231294"/>
      <w:bookmarkStart w:id="192" w:name="_Toc513049755"/>
      <w:bookmarkStart w:id="193" w:name="_Toc513730913"/>
      <w:r>
        <w:rPr>
          <w:rFonts w:hint="eastAsia" w:ascii="方正楷体_GBK" w:hAnsi="方正楷体_GBK" w:eastAsia="方正楷体_GBK" w:cs="方正楷体_GBK"/>
          <w:sz w:val="32"/>
          <w:szCs w:val="32"/>
        </w:rPr>
        <w:t>（三）区内产业规模初具，特色医药产业壮大</w:t>
      </w:r>
      <w:bookmarkEnd w:id="187"/>
      <w:bookmarkEnd w:id="188"/>
      <w:bookmarkEnd w:id="189"/>
      <w:bookmarkEnd w:id="190"/>
      <w:bookmarkEnd w:id="191"/>
      <w:bookmarkEnd w:id="192"/>
      <w:bookmarkEnd w:id="193"/>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高新区具有良好的医药健康产业发展基础，绿色食品加工产业发展迅速。形成了以科瑞南海、博望气体、衡生胶囊等企业为核心的医药产业。衡生胶囊是一家主要从事药用胶囊研发、生产与销售的高新技术企业，年产300亿粒药用空心胶囊，并在国内率先实现肠溶胶囊的全自动化，是我国西南区域最大的药用胶囊生产企业。科瑞南海主要生产天然植物提取物和医药中间体，是中国最大的植物提取物生产商和出口商之一，生产经营的产品有青蒿素、白藜芦醇、盐酸二甲双胍缓释片、癃清胶囊和独家专利的归芎花粉口服液、参锁巴戟口服液等，其中青蒿素产值2.5亿元，产量占全球30%以上。</w:t>
      </w:r>
    </w:p>
    <w:p>
      <w:pPr>
        <w:spacing w:line="579" w:lineRule="exact"/>
        <w:ind w:firstLine="640" w:firstLineChars="200"/>
        <w:outlineLvl w:val="2"/>
        <w:rPr>
          <w:rFonts w:hint="eastAsia" w:ascii="方正黑体_GBK" w:hAnsi="方正黑体_GBK" w:eastAsia="方正黑体_GBK" w:cs="方正黑体_GBK"/>
          <w:sz w:val="32"/>
          <w:szCs w:val="32"/>
        </w:rPr>
      </w:pPr>
      <w:bookmarkStart w:id="194" w:name="_Toc514231295"/>
      <w:bookmarkStart w:id="195" w:name="_Toc513808446"/>
      <w:bookmarkStart w:id="196" w:name="_Toc513044510"/>
      <w:bookmarkStart w:id="197" w:name="_Toc513049756"/>
      <w:bookmarkStart w:id="198" w:name="_Toc513044260"/>
      <w:bookmarkStart w:id="199" w:name="_Toc513730914"/>
      <w:bookmarkStart w:id="200" w:name="_Toc513731501"/>
      <w:r>
        <w:rPr>
          <w:rFonts w:hint="eastAsia" w:ascii="方正黑体_GBK" w:hAnsi="方正黑体_GBK" w:eastAsia="方正黑体_GBK" w:cs="方正黑体_GBK"/>
          <w:sz w:val="32"/>
          <w:szCs w:val="32"/>
        </w:rPr>
        <w:t>二、产业发展重点</w:t>
      </w:r>
      <w:bookmarkEnd w:id="194"/>
      <w:bookmarkEnd w:id="195"/>
      <w:bookmarkEnd w:id="196"/>
      <w:bookmarkEnd w:id="197"/>
      <w:bookmarkEnd w:id="198"/>
      <w:bookmarkEnd w:id="199"/>
      <w:bookmarkEnd w:id="200"/>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人民政府关于加快医药产业发展的意见》（渝府发〔2013〕19号）总体部署，结合黔江现有基础条件，发挥黔江天然资源、农业基础和传统中医药文化等优势，将医药健康产业作为支柱产业来发展，大力开展生物技术药、现代中药加工、化学药物制剂、医疗器械等关键技术研究和新产品开发，开展中药材种植技术应用示范，使其成为黔江工业经济重要增长点。重点发展以下领域：</w:t>
      </w:r>
    </w:p>
    <w:p>
      <w:pPr>
        <w:spacing w:line="579" w:lineRule="exact"/>
        <w:ind w:firstLine="640" w:firstLineChars="200"/>
        <w:outlineLvl w:val="2"/>
        <w:rPr>
          <w:rFonts w:hint="eastAsia" w:ascii="方正楷体_GBK" w:hAnsi="方正楷体_GBK" w:eastAsia="方正楷体_GBK" w:cs="方正楷体_GBK"/>
          <w:sz w:val="32"/>
          <w:szCs w:val="32"/>
        </w:rPr>
      </w:pPr>
      <w:bookmarkStart w:id="201" w:name="_Toc514231296"/>
      <w:bookmarkStart w:id="202" w:name="_Toc513808447"/>
      <w:bookmarkStart w:id="203" w:name="_Toc513044511"/>
      <w:bookmarkStart w:id="204" w:name="_Toc513731502"/>
      <w:bookmarkStart w:id="205" w:name="_Toc513044261"/>
      <w:bookmarkStart w:id="206" w:name="_Toc513049757"/>
      <w:bookmarkStart w:id="207" w:name="_Toc513730915"/>
      <w:r>
        <w:rPr>
          <w:rFonts w:hint="eastAsia" w:ascii="方正楷体_GBK" w:hAnsi="方正楷体_GBK" w:eastAsia="方正楷体_GBK" w:cs="方正楷体_GBK"/>
          <w:sz w:val="32"/>
          <w:szCs w:val="32"/>
        </w:rPr>
        <w:t>（一）中药材及其制品</w:t>
      </w:r>
      <w:bookmarkEnd w:id="201"/>
      <w:bookmarkEnd w:id="202"/>
      <w:bookmarkEnd w:id="203"/>
      <w:bookmarkEnd w:id="204"/>
      <w:bookmarkEnd w:id="205"/>
      <w:bookmarkEnd w:id="206"/>
      <w:bookmarkEnd w:id="207"/>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发展山银花、黄连、青蒿、玄参、党参、桔梗、独活、白术、白芷、木香等有较强心智资源的渝产道地药材提取物、中成药、中药饮片等产品。稳步发展青蒿素及衍生物，加快发展植物提取物、中成药、中药饮片、保健品、药用胶囊、药用食用明胶等产品。促进科瑞南海GMP技术改造升级，提高企业技术中心研发能力，推进青蒿素和白芦藜醇深度开发，积极引入紫杉醇、银杏、大豆异黄酮、穿心莲内酯等药品有效成份提取深加工项目，支持中成药、中药饮片、合成制药加快发展，建成重庆市植物提取及深加工特色工业园，将科瑞南海培育成生物医药市级龙头企业。</w:t>
      </w:r>
    </w:p>
    <w:p>
      <w:pPr>
        <w:spacing w:line="579" w:lineRule="exact"/>
        <w:ind w:firstLine="640" w:firstLineChars="200"/>
        <w:outlineLvl w:val="2"/>
        <w:rPr>
          <w:rFonts w:hint="eastAsia" w:ascii="方正楷体_GBK" w:hAnsi="方正楷体_GBK" w:eastAsia="方正楷体_GBK" w:cs="方正楷体_GBK"/>
          <w:sz w:val="32"/>
          <w:szCs w:val="32"/>
        </w:rPr>
      </w:pPr>
      <w:bookmarkStart w:id="208" w:name="_Toc513044512"/>
      <w:bookmarkStart w:id="209" w:name="_Toc513730916"/>
      <w:bookmarkStart w:id="210" w:name="_Toc513731503"/>
      <w:bookmarkStart w:id="211" w:name="_Toc513808448"/>
      <w:bookmarkStart w:id="212" w:name="_Toc513049758"/>
      <w:bookmarkStart w:id="213" w:name="_Toc514231297"/>
      <w:bookmarkStart w:id="214" w:name="_Toc513044262"/>
      <w:r>
        <w:rPr>
          <w:rFonts w:hint="eastAsia" w:ascii="方正楷体_GBK" w:hAnsi="方正楷体_GBK" w:eastAsia="方正楷体_GBK" w:cs="方正楷体_GBK"/>
          <w:sz w:val="32"/>
          <w:szCs w:val="32"/>
        </w:rPr>
        <w:t>（二）化学药</w:t>
      </w:r>
      <w:bookmarkEnd w:id="208"/>
      <w:bookmarkEnd w:id="209"/>
      <w:bookmarkEnd w:id="210"/>
      <w:bookmarkEnd w:id="211"/>
      <w:bookmarkEnd w:id="212"/>
      <w:bookmarkEnd w:id="213"/>
      <w:bookmarkEnd w:id="214"/>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衡生药用胶囊，大力发展新型药用胶囊，尤其是化学性质更稳定、易储存、含水量低、靶向定位释放、溶出速率高、用药顺应性高、安全性高等特点的植物胶囊产品。依托重庆化医集团或引进企业建设污染可控的化学原料药生产线，生产新特药及大品种原料药。支持医药企业采用“CRO”和“CMO”等模式，加快现代生物制药新产品研发和生产工艺技术改造，实现技术自主创新和引进先进技术的有机结合。提升产业整体实力，建成现代生物医药产业园。</w:t>
      </w:r>
    </w:p>
    <w:p>
      <w:pPr>
        <w:spacing w:line="579" w:lineRule="exact"/>
        <w:ind w:firstLine="640" w:firstLineChars="200"/>
        <w:outlineLvl w:val="2"/>
        <w:rPr>
          <w:rFonts w:hint="eastAsia" w:ascii="方正楷体_GBK" w:hAnsi="方正楷体_GBK" w:eastAsia="方正楷体_GBK" w:cs="方正楷体_GBK"/>
          <w:sz w:val="32"/>
          <w:szCs w:val="32"/>
        </w:rPr>
      </w:pPr>
      <w:bookmarkStart w:id="215" w:name="_Toc513044264"/>
      <w:bookmarkStart w:id="216" w:name="_Toc513044514"/>
      <w:bookmarkStart w:id="217" w:name="_Toc514231298"/>
      <w:bookmarkStart w:id="218" w:name="_Toc513730917"/>
      <w:bookmarkStart w:id="219" w:name="_Toc513731504"/>
      <w:bookmarkStart w:id="220" w:name="_Toc513808449"/>
      <w:bookmarkStart w:id="221" w:name="_Toc513049760"/>
      <w:r>
        <w:rPr>
          <w:rFonts w:hint="eastAsia" w:ascii="方正楷体_GBK" w:hAnsi="方正楷体_GBK" w:eastAsia="方正楷体_GBK" w:cs="方正楷体_GBK"/>
          <w:sz w:val="32"/>
          <w:szCs w:val="32"/>
        </w:rPr>
        <w:t>（三）医疗器械</w:t>
      </w:r>
      <w:bookmarkEnd w:id="215"/>
      <w:bookmarkEnd w:id="216"/>
      <w:bookmarkEnd w:id="217"/>
      <w:bookmarkEnd w:id="218"/>
      <w:bookmarkEnd w:id="219"/>
      <w:bookmarkEnd w:id="220"/>
      <w:bookmarkEnd w:id="221"/>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重庆黔江医疗器械（国家）产业基地和中外合作医疗产业基地。与国内外大型企业合作，引入先进设备生产线，生产家庭医疗设备、医院医疗设备、智能医疗器械、智能医疗穿戴等高端医疗器械，提升产业竞争力。以无污染或少污染的医疗器械企业为主要接纳对象，扩大生产药用胶囊、药用明胶、注射器、输液器、医用袋产品、输液盐水、手术剪刀等药用和医用耗材，支持中药材和化学药配套产业发展。</w:t>
      </w:r>
    </w:p>
    <w:p>
      <w:pPr>
        <w:spacing w:line="579" w:lineRule="exact"/>
        <w:ind w:firstLine="640" w:firstLineChars="200"/>
        <w:outlineLvl w:val="2"/>
        <w:rPr>
          <w:rFonts w:hint="eastAsia" w:ascii="方正楷体_GBK" w:hAnsi="方正楷体_GBK" w:eastAsia="方正楷体_GBK" w:cs="方正楷体_GBK"/>
          <w:sz w:val="32"/>
          <w:szCs w:val="32"/>
        </w:rPr>
      </w:pPr>
      <w:bookmarkStart w:id="222" w:name="_Toc513730918"/>
      <w:bookmarkStart w:id="223" w:name="_Toc514231299"/>
      <w:bookmarkStart w:id="224" w:name="_Toc513731505"/>
      <w:bookmarkStart w:id="225" w:name="_Toc513808450"/>
      <w:r>
        <w:rPr>
          <w:rFonts w:hint="eastAsia" w:ascii="方正楷体_GBK" w:hAnsi="方正楷体_GBK" w:eastAsia="方正楷体_GBK" w:cs="方正楷体_GBK"/>
          <w:sz w:val="32"/>
          <w:szCs w:val="32"/>
        </w:rPr>
        <w:t>（四）养老产业</w:t>
      </w:r>
      <w:bookmarkEnd w:id="222"/>
      <w:bookmarkEnd w:id="223"/>
      <w:bookmarkEnd w:id="224"/>
      <w:bookmarkEnd w:id="225"/>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发挥当地的旅游资源优势，结合医疗服务产业园区建设，打造重庆健康养老“后花园”。立足于服务重庆本地养老需求，努力拓展周边省份需求，建设成为重庆乃至西南地区知名的健康养老基地。建设社区养老示范基地，满足高龄老人和空巢老人的需要。建设重庆医院养老基地，依托重庆市黔江民族医院在医疗服务领域的前期投入和发展，力争发展成为全国具有影响力的医院养老集团。发展养老地产业务，以老年公寓为主，逐渐吸引辐射区域老龄人口休闲度假。以开发区名义成立房地产开发公司，以配套风景区的老年公寓建设特色，并将业务扩展到市内外。</w:t>
      </w:r>
    </w:p>
    <w:p>
      <w:pPr>
        <w:adjustRightInd w:val="0"/>
        <w:spacing w:line="579"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专栏3: 医药健康产业重点项目</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3" w:type="dxa"/>
          </w:tcPr>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1.医药产业园项目：依托科瑞南海制药公司实施该项目，建筑面积10万㎡，建成青蒿素产业链和银杏叶产业链等2条产业链和1条中药废渣处理生产线。</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2.药用胶囊项目：依托衡生药用胶囊有限公司建成新型复合羟丙甲纤维素生产项目，该项目总投资10亿元，年产胶囊300亿粒。</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3.黔江中药材加工及区域性物流配送中心项目：依托天圣制药公司建设银杏种植基地500亩，带动农户种植5000亩，以及银杏叶制剂生产厂。</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4.年产5000吨中药饮片生产线项目：依托武陵山中药饮片生产厂实施该项目，建成中药饮片生产线，建筑总面积1.8万㎡。</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5.中药饮片项目:依托科瑞南海制药实施该项目,该项目建设川党参、黄栀子、牡丹皮、白术等中药材饮片炮制标准（GMP）生产线、建立饮片炮制标准操作规程（SOP）。</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6.中成药（含中药颗粒剂）项目: 依托科瑞南海制药实施该项目,开发金银花、黄柏、青蒿抗菌消炎等外用新型中成药；研究开发黄连素或绿原酸抗糖尿病等内服新型中成药。</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7.年产300吨药用黄姜皂素及年产200吨重要医药中间体双烯项目:招商引入企业实施该项目。</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黔江民族医院正阳院区项目:该项目占地151.9亩、建筑面积16万平米、床位2000张，建设集医疗、教学、科研、康复、养老为一体的现代化综合性医院。主要建设为综合大楼、康复疗养大楼及配套工程。康复疗养大楼占地约74亩，主要包括康复病房、养护病房、康复医疗中心、健康管理中心、中医及传统医学健康治疗中心、设备用房、停车库及其他相关配套设施。</w:t>
            </w:r>
          </w:p>
          <w:p>
            <w:pPr>
              <w:spacing w:line="579" w:lineRule="exact"/>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9、黔江民族医院正阳院区民族公园项目：该项目是在保护现有森林植被的基础上，建设道路、场坝，修建水体亭台，添置花卉苗木，构建风景园林，为民众提供一个集医疗、疗养、游览、休闲娱乐为一体的健康休闲场所。</w:t>
            </w:r>
          </w:p>
        </w:tc>
      </w:tr>
    </w:tbl>
    <w:p>
      <w:pPr>
        <w:pStyle w:val="3"/>
        <w:spacing w:before="312" w:after="156" w:line="579" w:lineRule="exact"/>
        <w:rPr>
          <w:rFonts w:ascii="Times New Roman" w:hAnsi="Times New Roman"/>
          <w:b w:val="0"/>
          <w:kern w:val="44"/>
          <w:szCs w:val="36"/>
        </w:rPr>
      </w:pPr>
    </w:p>
    <w:p>
      <w:pPr>
        <w:widowControl/>
        <w:spacing w:line="579" w:lineRule="exact"/>
        <w:jc w:val="left"/>
        <w:rPr>
          <w:rFonts w:ascii="Times New Roman" w:hAnsi="Times New Roman" w:eastAsia="楷体"/>
          <w:kern w:val="44"/>
          <w:sz w:val="36"/>
          <w:szCs w:val="36"/>
        </w:rPr>
      </w:pPr>
      <w:r>
        <w:rPr>
          <w:rFonts w:ascii="Times New Roman" w:hAnsi="Times New Roman"/>
          <w:kern w:val="44"/>
          <w:szCs w:val="36"/>
        </w:rPr>
        <w:br w:type="page"/>
      </w:r>
    </w:p>
    <w:p>
      <w:pPr>
        <w:pStyle w:val="3"/>
        <w:spacing w:before="312" w:after="156" w:line="579" w:lineRule="exact"/>
        <w:rPr>
          <w:rFonts w:hint="eastAsia" w:ascii="方正黑体_GBK" w:hAnsi="方正黑体_GBK" w:eastAsia="方正黑体_GBK" w:cs="方正黑体_GBK"/>
          <w:b w:val="0"/>
          <w:bCs/>
          <w:sz w:val="32"/>
          <w:szCs w:val="32"/>
        </w:rPr>
      </w:pPr>
      <w:bookmarkStart w:id="226" w:name="_Toc514231300"/>
      <w:bookmarkStart w:id="227" w:name="_Toc513808451"/>
      <w:r>
        <w:rPr>
          <w:rFonts w:hint="eastAsia" w:ascii="方正黑体_GBK" w:hAnsi="方正黑体_GBK" w:eastAsia="方正黑体_GBK" w:cs="方正黑体_GBK"/>
          <w:b w:val="0"/>
          <w:bCs/>
          <w:sz w:val="32"/>
          <w:szCs w:val="32"/>
        </w:rPr>
        <w:t>第三节  积极发展智能制造产业</w:t>
      </w:r>
      <w:bookmarkEnd w:id="226"/>
      <w:bookmarkEnd w:id="227"/>
    </w:p>
    <w:p>
      <w:pPr>
        <w:spacing w:line="579" w:lineRule="exact"/>
        <w:ind w:firstLine="640" w:firstLineChars="200"/>
        <w:outlineLvl w:val="2"/>
        <w:rPr>
          <w:rFonts w:hint="eastAsia" w:ascii="方正黑体_GBK" w:hAnsi="方正黑体_GBK" w:eastAsia="方正黑体_GBK" w:cs="方正黑体_GBK"/>
          <w:sz w:val="32"/>
          <w:szCs w:val="32"/>
        </w:rPr>
      </w:pPr>
      <w:bookmarkStart w:id="228" w:name="_Toc513730920"/>
      <w:bookmarkStart w:id="229" w:name="_Toc513044516"/>
      <w:bookmarkStart w:id="230" w:name="_Toc513731507"/>
      <w:bookmarkStart w:id="231" w:name="_Toc514231301"/>
      <w:bookmarkStart w:id="232" w:name="_Toc513049762"/>
      <w:bookmarkStart w:id="233" w:name="_Toc513808452"/>
      <w:bookmarkStart w:id="234" w:name="_Toc513044266"/>
      <w:r>
        <w:rPr>
          <w:rFonts w:hint="eastAsia" w:ascii="方正黑体_GBK" w:hAnsi="方正黑体_GBK" w:eastAsia="方正黑体_GBK" w:cs="方正黑体_GBK"/>
          <w:sz w:val="32"/>
          <w:szCs w:val="32"/>
        </w:rPr>
        <w:t>一、产业发展现状</w:t>
      </w:r>
      <w:bookmarkEnd w:id="228"/>
      <w:bookmarkEnd w:id="229"/>
      <w:bookmarkEnd w:id="230"/>
      <w:bookmarkEnd w:id="231"/>
      <w:bookmarkEnd w:id="232"/>
      <w:bookmarkEnd w:id="233"/>
      <w:bookmarkEnd w:id="234"/>
    </w:p>
    <w:p>
      <w:pPr>
        <w:spacing w:line="579" w:lineRule="exact"/>
        <w:ind w:firstLine="640" w:firstLineChars="200"/>
        <w:outlineLvl w:val="2"/>
        <w:rPr>
          <w:rFonts w:hint="eastAsia" w:ascii="方正楷体_GBK" w:hAnsi="方正楷体_GBK" w:eastAsia="方正楷体_GBK" w:cs="方正楷体_GBK"/>
          <w:sz w:val="32"/>
          <w:szCs w:val="32"/>
        </w:rPr>
      </w:pPr>
      <w:bookmarkStart w:id="235" w:name="_Toc513730921"/>
      <w:bookmarkStart w:id="236" w:name="_Toc513731508"/>
      <w:bookmarkStart w:id="237" w:name="_Toc513808453"/>
      <w:bookmarkStart w:id="238" w:name="_Toc514231302"/>
      <w:bookmarkStart w:id="239" w:name="_Toc512365441"/>
      <w:bookmarkStart w:id="240" w:name="_Toc513049763"/>
      <w:bookmarkStart w:id="241" w:name="_Toc513044267"/>
      <w:bookmarkStart w:id="242" w:name="_Toc512329028"/>
      <w:bookmarkStart w:id="243" w:name="_Toc513044517"/>
      <w:r>
        <w:rPr>
          <w:rFonts w:hint="eastAsia" w:ascii="方正楷体_GBK" w:hAnsi="方正楷体_GBK" w:eastAsia="方正楷体_GBK" w:cs="方正楷体_GBK"/>
          <w:sz w:val="32"/>
          <w:szCs w:val="32"/>
        </w:rPr>
        <w:t>（一）国内发展势头强劲，各省市纷纷加快布局</w:t>
      </w:r>
      <w:bookmarkEnd w:id="235"/>
      <w:bookmarkEnd w:id="236"/>
      <w:bookmarkEnd w:id="237"/>
      <w:bookmarkEnd w:id="238"/>
      <w:bookmarkEnd w:id="239"/>
      <w:bookmarkEnd w:id="240"/>
      <w:bookmarkEnd w:id="241"/>
      <w:bookmarkEnd w:id="242"/>
      <w:bookmarkEnd w:id="243"/>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快推进供给侧结构性改革，提升我国制造业核心竞争力，国家加快推进智能制造产业发展，先后出台了《中国制造2025》、《关于深化制造业与互联网融合发展的指导意见》和《智能制造发展规划（2016-2020年）》等政策文件，瞄准高端化、智能化、网络化、服务化方向，以智能化和创新驱动为核心，抢抓机遇引领。据工信部统计，全国智能制造行业产值规模超过12000亿元，约占全球比重的20%。同时，广东、上海等地加快推进智能制造发展，《广东省智能制造发展规划（2015-2025年）》、《关于上海创新智能制造应用模式和机制的实施意见》等政策文件相继出台，加快推进工业互联网平台体系建设，全力助推智能制造产业发展，推动地方制造业提质增效。</w:t>
      </w:r>
    </w:p>
    <w:p>
      <w:pPr>
        <w:spacing w:line="579" w:lineRule="exact"/>
        <w:ind w:firstLine="640" w:firstLineChars="200"/>
        <w:outlineLvl w:val="2"/>
        <w:rPr>
          <w:rFonts w:hint="eastAsia" w:ascii="方正楷体_GBK" w:hAnsi="方正楷体_GBK" w:eastAsia="方正楷体_GBK" w:cs="方正楷体_GBK"/>
          <w:sz w:val="32"/>
          <w:szCs w:val="32"/>
        </w:rPr>
      </w:pPr>
      <w:bookmarkStart w:id="244" w:name="_Toc512329029"/>
      <w:bookmarkStart w:id="245" w:name="_Toc512365442"/>
      <w:bookmarkStart w:id="246" w:name="_Toc514231303"/>
      <w:bookmarkStart w:id="247" w:name="_Toc513049764"/>
      <w:bookmarkStart w:id="248" w:name="_Toc513044518"/>
      <w:bookmarkStart w:id="249" w:name="_Toc513730922"/>
      <w:bookmarkStart w:id="250" w:name="_Toc513808454"/>
      <w:bookmarkStart w:id="251" w:name="_Toc513731509"/>
      <w:bookmarkStart w:id="252" w:name="_Toc513044268"/>
      <w:r>
        <w:rPr>
          <w:rFonts w:hint="eastAsia" w:ascii="方正楷体_GBK" w:hAnsi="方正楷体_GBK" w:eastAsia="方正楷体_GBK" w:cs="方正楷体_GBK"/>
          <w:sz w:val="32"/>
          <w:szCs w:val="32"/>
        </w:rPr>
        <w:t>（二）智能化成为全市发展战略，</w:t>
      </w:r>
      <w:bookmarkEnd w:id="244"/>
      <w:bookmarkEnd w:id="245"/>
      <w:r>
        <w:rPr>
          <w:rFonts w:hint="eastAsia" w:ascii="方正楷体_GBK" w:hAnsi="方正楷体_GBK" w:eastAsia="方正楷体_GBK" w:cs="方正楷体_GBK"/>
          <w:sz w:val="32"/>
          <w:szCs w:val="32"/>
        </w:rPr>
        <w:t>相关产业加速发展</w:t>
      </w:r>
      <w:bookmarkEnd w:id="246"/>
      <w:bookmarkEnd w:id="247"/>
      <w:bookmarkEnd w:id="248"/>
      <w:bookmarkEnd w:id="249"/>
      <w:bookmarkEnd w:id="250"/>
      <w:bookmarkEnd w:id="251"/>
      <w:bookmarkEnd w:id="252"/>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重庆市生产总值达到19500亿元，比上年增长9.3%，战略性新兴制造业产值超过2700亿元，增长50%以上。规模以上工业企业关键工序数控化率达43%，数字化设计工具应用率达63%，分别高于全国平均9.7和1.2个百分点。重庆智能产业已跻身全国前10位，电子信息产业已经进入前8位，软件服务行业排位第13位。2017年，重庆10个智能制造项目成功获得国家工信部智能制造项目立项，立项数量与上海、山东等先进地区持平，目前累计获得国家立项的智能制造项目达到23个，获得国家财政资金4亿元。重庆市制造业与互联网融合加速，成为全国首批工业云创新服务试点省市、互联网与工业融合创新试点省市，全市两化融合指数77.3，高于全国4.5个点，60%的企业两化融合发展正向集成创新阶段突破，处于迈进智能化的关键时期。服务型制造新模式不断涌现，长安汽车、集创家科技成为国家级制造业与互联网融合试点示范，隆鑫通用、新标医疗设备、智能水表集团、海王联控等成为国家级服务型制造示范，促进制造业与互联网融合创新，加快传统企业由产品提供向“产品+服务”提供转变，构建服务型制造生态体系，推动我市企业由生产型制造向服务型制造转型发展。</w:t>
      </w:r>
    </w:p>
    <w:p>
      <w:pPr>
        <w:spacing w:line="579" w:lineRule="exact"/>
        <w:ind w:firstLine="640" w:firstLineChars="200"/>
        <w:outlineLvl w:val="2"/>
        <w:rPr>
          <w:rFonts w:hint="eastAsia" w:ascii="方正楷体_GBK" w:hAnsi="方正楷体_GBK" w:eastAsia="方正楷体_GBK" w:cs="方正楷体_GBK"/>
          <w:sz w:val="32"/>
          <w:szCs w:val="32"/>
        </w:rPr>
      </w:pPr>
      <w:bookmarkStart w:id="253" w:name="_Toc512329030"/>
      <w:bookmarkStart w:id="254" w:name="_Toc512365443"/>
      <w:bookmarkStart w:id="255" w:name="_Toc513044519"/>
      <w:bookmarkStart w:id="256" w:name="_Toc513049765"/>
      <w:bookmarkStart w:id="257" w:name="_Toc514231304"/>
      <w:bookmarkStart w:id="258" w:name="_Toc513731510"/>
      <w:bookmarkStart w:id="259" w:name="_Toc513808455"/>
      <w:bookmarkStart w:id="260" w:name="_Toc513730923"/>
      <w:bookmarkStart w:id="261" w:name="_Toc513044269"/>
      <w:r>
        <w:rPr>
          <w:rFonts w:hint="eastAsia" w:ascii="方正楷体_GBK" w:hAnsi="方正楷体_GBK" w:eastAsia="方正楷体_GBK" w:cs="方正楷体_GBK"/>
          <w:sz w:val="32"/>
          <w:szCs w:val="32"/>
        </w:rPr>
        <w:t>（三）区内企业智能改造提速，</w:t>
      </w:r>
      <w:bookmarkEnd w:id="253"/>
      <w:bookmarkEnd w:id="254"/>
      <w:r>
        <w:rPr>
          <w:rFonts w:hint="eastAsia" w:ascii="方正楷体_GBK" w:hAnsi="方正楷体_GBK" w:eastAsia="方正楷体_GBK" w:cs="方正楷体_GBK"/>
          <w:sz w:val="32"/>
          <w:szCs w:val="32"/>
        </w:rPr>
        <w:t>智能应用推广有序开展</w:t>
      </w:r>
      <w:bookmarkEnd w:id="255"/>
      <w:bookmarkEnd w:id="256"/>
      <w:bookmarkEnd w:id="257"/>
      <w:bookmarkEnd w:id="258"/>
      <w:bookmarkEnd w:id="259"/>
      <w:bookmarkEnd w:id="260"/>
      <w:bookmarkEnd w:id="261"/>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智能制造发展初见成效，以安尔特摩配、元和利泰汽车发动机配件为代表的汽摩协作配套产业发展迅速；重庆博美达科技有限公司绿色、环保建筑材料3D打印技术广泛应用；重庆科瑞南海制药有限责任公司拥有植物提取、片剂、胶囊剂、口服液、颗粒剂等五个剂型标准生产线；黔江卷烟厂39.5亿元配套600kg/h白肋烟处理线、PASSIM卷烟机组和GDX2包装机等一流的生产设备，实现了设备控制自动化、局部物流自动化和管理信息化；重庆衡生药用胶囊有限公司引进了具有国际先进水平的加拿大技术的60条全自动胶囊生产线，年产300亿粒空心胶囊，并在国内率先实现肠溶胶囊的全自动化；重庆市维美地毯有限公司引进了数码自动化智能制造地毯生产线，现已装配投用16台，每年生产机织地毯50000平米，极大提高生产效率。同时，启迪科技城启动建设，与清华大学物联网遥感大数据研究中心、广东启迪科技园运营管理有限公司签订战略合作协议，加快研究规划设计及政策扶持方案，推动部分发明专利在黔申报，引进上市公司在黔注册，并探索在黔成立物联网遥感大数据合作研究及技术转移中心。</w:t>
      </w:r>
    </w:p>
    <w:p>
      <w:pPr>
        <w:spacing w:line="579" w:lineRule="exact"/>
        <w:ind w:firstLine="640" w:firstLineChars="200"/>
        <w:outlineLvl w:val="2"/>
        <w:rPr>
          <w:rFonts w:hint="eastAsia" w:ascii="方正黑体_GBK" w:hAnsi="方正黑体_GBK" w:eastAsia="方正黑体_GBK" w:cs="方正黑体_GBK"/>
          <w:sz w:val="32"/>
          <w:szCs w:val="32"/>
        </w:rPr>
      </w:pPr>
      <w:bookmarkStart w:id="262" w:name="_Toc512329031"/>
      <w:bookmarkStart w:id="263" w:name="_Toc514231305"/>
      <w:bookmarkStart w:id="264" w:name="_Toc513731511"/>
      <w:bookmarkStart w:id="265" w:name="_Toc513808456"/>
      <w:bookmarkStart w:id="266" w:name="_Toc513049766"/>
      <w:bookmarkStart w:id="267" w:name="_Toc513044270"/>
      <w:bookmarkStart w:id="268" w:name="_Toc513044520"/>
      <w:bookmarkStart w:id="269" w:name="_Toc512365444"/>
      <w:bookmarkStart w:id="270" w:name="_Toc513730924"/>
      <w:r>
        <w:rPr>
          <w:rFonts w:hint="eastAsia" w:ascii="方正黑体_GBK" w:hAnsi="方正黑体_GBK" w:eastAsia="方正黑体_GBK" w:cs="方正黑体_GBK"/>
          <w:sz w:val="32"/>
          <w:szCs w:val="32"/>
        </w:rPr>
        <w:t>二、产业发展重点</w:t>
      </w:r>
      <w:bookmarkEnd w:id="262"/>
      <w:bookmarkEnd w:id="263"/>
      <w:bookmarkEnd w:id="264"/>
      <w:bookmarkEnd w:id="265"/>
      <w:bookmarkEnd w:id="266"/>
      <w:bookmarkEnd w:id="267"/>
      <w:bookmarkEnd w:id="268"/>
      <w:bookmarkEnd w:id="269"/>
      <w:bookmarkEnd w:id="270"/>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发展智能制造装备，深入实施智能制造工程，大力推进制造业和互联网融合，引导企业开展服务型制造，加快传统制造业的智能化变革。到2020年，基本完成传统产业生产过程智能化改造和产品智能化升级，传统企业的数字化智能化水平显著提高，智能制造产业规模显著，规上工业企业达到20家，高新技术企业达到15家以上，市级以上研发机构达到5家以上，成立法人化研发机构2家，总产值突破100亿元，成为全区工业经济主要增长点。具体发展重点：</w:t>
      </w:r>
    </w:p>
    <w:p>
      <w:pPr>
        <w:spacing w:line="579" w:lineRule="exact"/>
        <w:ind w:firstLine="640" w:firstLineChars="200"/>
        <w:outlineLvl w:val="2"/>
        <w:rPr>
          <w:rFonts w:hint="eastAsia" w:ascii="方正楷体_GBK" w:hAnsi="方正楷体_GBK" w:eastAsia="方正楷体_GBK" w:cs="方正楷体_GBK"/>
          <w:sz w:val="32"/>
          <w:szCs w:val="32"/>
        </w:rPr>
      </w:pPr>
      <w:bookmarkStart w:id="271" w:name="_Toc513044521"/>
      <w:bookmarkStart w:id="272" w:name="_Toc512329032"/>
      <w:bookmarkStart w:id="273" w:name="_Toc513044271"/>
      <w:bookmarkStart w:id="274" w:name="_Toc512365445"/>
      <w:bookmarkStart w:id="275" w:name="_Toc513049767"/>
      <w:bookmarkStart w:id="276" w:name="_Toc513808457"/>
      <w:bookmarkStart w:id="277" w:name="_Toc514231306"/>
      <w:bookmarkStart w:id="278" w:name="_Toc513730925"/>
      <w:bookmarkStart w:id="279" w:name="_Toc513731512"/>
      <w:r>
        <w:rPr>
          <w:rFonts w:hint="eastAsia" w:ascii="方正楷体_GBK" w:hAnsi="方正楷体_GBK" w:eastAsia="方正楷体_GBK" w:cs="方正楷体_GBK"/>
          <w:sz w:val="32"/>
          <w:szCs w:val="32"/>
        </w:rPr>
        <w:t>（一）智能制造装备</w:t>
      </w:r>
      <w:bookmarkEnd w:id="271"/>
      <w:bookmarkEnd w:id="272"/>
      <w:bookmarkEnd w:id="273"/>
      <w:bookmarkEnd w:id="274"/>
      <w:bookmarkEnd w:id="275"/>
      <w:r>
        <w:rPr>
          <w:rFonts w:hint="eastAsia" w:ascii="方正楷体_GBK" w:hAnsi="方正楷体_GBK" w:eastAsia="方正楷体_GBK" w:cs="方正楷体_GBK"/>
          <w:sz w:val="32"/>
          <w:szCs w:val="32"/>
        </w:rPr>
        <w:t>的引进和培育</w:t>
      </w:r>
      <w:bookmarkEnd w:id="276"/>
      <w:bookmarkEnd w:id="277"/>
      <w:bookmarkEnd w:id="278"/>
      <w:bookmarkEnd w:id="279"/>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培育激光加工装备。依托重庆大学制造工程研究所、重庆华港科技、重庆3D打印智造创新中心、中科院重庆绿色智能技术研究院等平台，积极引进激光/电子束高效选区熔化、大型整体构件激光及电子束送粉/送丝熔化沉积等金属材料增材制造装备和大功率激光焊接设备、激光复合加工系统等激光加工设备研发生产企业。加快推动形成完整的产业体系。</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发展智能辅助装备。聚焦感知、控制、检测、物流等关键环节，加快布局高性能光纤传感器、分散式控制系统（DCS）、数据采集系统（SCADA）、在线无损检测系统装备、可视化柔性装配装备、高速堆垛机、智能分拣机、高参数自动化立体仓库等智能传感、控制、检测、装配、物流和仓储装备。加快建设重庆三磊玻纤股份有限公司年产30万吨高性能ECR玻璃纤维智能化制造生产线等智能制造项目。</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推广先进制造技术。鼓励区内元和利泰等龙头企业应用3D快速成型技术、激光加工技术、虚拟制造技术、微机电系统（MEMS）技术、微纳米加工技术、网络化协同设计及制造技术、基于物联网的远程运维等先进制造工艺技术，提高智能制造水平。</w:t>
      </w:r>
    </w:p>
    <w:p>
      <w:pPr>
        <w:spacing w:line="579" w:lineRule="exact"/>
        <w:ind w:firstLine="640"/>
        <w:contextualSpacing/>
        <w:rPr>
          <w:rFonts w:hint="eastAsia" w:ascii="方正楷体_GBK" w:hAnsi="方正楷体_GBK" w:eastAsia="方正楷体_GBK" w:cs="方正楷体_GBK"/>
          <w:sz w:val="32"/>
          <w:szCs w:val="32"/>
        </w:rPr>
      </w:pPr>
      <w:bookmarkStart w:id="280" w:name="_Toc502253384"/>
      <w:bookmarkStart w:id="281" w:name="_Toc513730926"/>
      <w:bookmarkStart w:id="282" w:name="_Toc512329033"/>
      <w:bookmarkStart w:id="283" w:name="_Toc512365446"/>
      <w:bookmarkStart w:id="284" w:name="_Toc513044272"/>
      <w:bookmarkStart w:id="285" w:name="_Toc513049768"/>
      <w:bookmarkStart w:id="286" w:name="_Toc513044522"/>
      <w:r>
        <w:rPr>
          <w:rFonts w:hint="eastAsia" w:ascii="方正楷体_GBK" w:hAnsi="方正楷体_GBK" w:eastAsia="方正楷体_GBK" w:cs="方正楷体_GBK"/>
          <w:sz w:val="32"/>
          <w:szCs w:val="32"/>
        </w:rPr>
        <w:t>（二）传统制造业智能化</w:t>
      </w:r>
      <w:bookmarkEnd w:id="280"/>
      <w:r>
        <w:rPr>
          <w:rFonts w:hint="eastAsia" w:ascii="方正楷体_GBK" w:hAnsi="方正楷体_GBK" w:eastAsia="方正楷体_GBK" w:cs="方正楷体_GBK"/>
          <w:sz w:val="32"/>
          <w:szCs w:val="32"/>
        </w:rPr>
        <w:t>改造升级</w:t>
      </w:r>
      <w:bookmarkEnd w:id="281"/>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抓智能制造发展机遇，着力推动传统制造业智能转型，加快制造业生产过程智能化改造。重点围绕新材料、汽车、轻工、纺织、化工、建材、民爆等领域龙头企业，广泛开展“机器换人”行动，推动企业提高产品质量，减少用工人数、降低生产成本；推进智能化、数字化技术在企业研发设计、生产制造、物流仓储、经营管理、售后服务等关键环节的深度应用，不断提高生产装备和生产过程的智能化水平；深入实施智能制造工程，分层次、分步骤推进离散型智能制造、流程型智能制造、大规模个性化定制等智能制造新模式，建设一批具备信息深度自感知、智慧优化自决策、精准控制自执行能力的智能工厂和数字化车间。</w:t>
      </w:r>
    </w:p>
    <w:p>
      <w:pPr>
        <w:spacing w:line="579" w:lineRule="exact"/>
        <w:ind w:firstLine="640"/>
        <w:contextualSpacing/>
        <w:rPr>
          <w:rFonts w:hint="eastAsia" w:ascii="方正楷体_GBK" w:hAnsi="方正楷体_GBK" w:eastAsia="方正楷体_GBK" w:cs="方正楷体_GBK"/>
          <w:sz w:val="32"/>
          <w:szCs w:val="32"/>
        </w:rPr>
      </w:pPr>
      <w:bookmarkStart w:id="287" w:name="_Toc513731513"/>
      <w:bookmarkStart w:id="288" w:name="_Toc513730927"/>
      <w:bookmarkStart w:id="289" w:name="_Toc514231307"/>
      <w:bookmarkStart w:id="290" w:name="_Toc513808458"/>
      <w:r>
        <w:rPr>
          <w:rFonts w:hint="eastAsia" w:ascii="方正楷体_GBK" w:hAnsi="方正楷体_GBK" w:eastAsia="方正楷体_GBK" w:cs="方正楷体_GBK"/>
          <w:sz w:val="32"/>
          <w:szCs w:val="32"/>
        </w:rPr>
        <w:t>（三）</w:t>
      </w:r>
      <w:bookmarkEnd w:id="282"/>
      <w:bookmarkEnd w:id="283"/>
      <w:r>
        <w:rPr>
          <w:rFonts w:hint="eastAsia" w:ascii="方正楷体_GBK" w:hAnsi="方正楷体_GBK" w:eastAsia="方正楷体_GBK" w:cs="方正楷体_GBK"/>
          <w:sz w:val="32"/>
          <w:szCs w:val="32"/>
        </w:rPr>
        <w:t>制造业与互联网融合</w:t>
      </w:r>
      <w:bookmarkEnd w:id="284"/>
      <w:bookmarkEnd w:id="285"/>
      <w:bookmarkEnd w:id="286"/>
      <w:r>
        <w:rPr>
          <w:rFonts w:hint="eastAsia" w:ascii="方正楷体_GBK" w:hAnsi="方正楷体_GBK" w:eastAsia="方正楷体_GBK" w:cs="方正楷体_GBK"/>
          <w:sz w:val="32"/>
          <w:szCs w:val="32"/>
        </w:rPr>
        <w:t>发展</w:t>
      </w:r>
      <w:bookmarkEnd w:id="287"/>
      <w:bookmarkEnd w:id="288"/>
      <w:bookmarkEnd w:id="289"/>
      <w:bookmarkEnd w:id="290"/>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依据传统制造业各行业实际，分阶段推进两化融合，加快构建企业级数据闭环和新型能力，提升核心竞争力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鼓励中小微企业应用“根云”、“腾讯云”等平台提高企业数字化水平；围绕设计、研发、生产、物流、服务等全生命周期，遴选智能制造标杆企业，在相关行业开展试点示范。</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推进制造业信息系统创新研发和应用。支持区内元和利泰、三磊玻纤、京宏源铝业等制造龙头企业联合科研院所、系统集成企业、信息通信服务企业、互联网企业等开展产品设计信息系统（PDS）、智能管理信息系统（IMIS）、智能制造执行系统（IMES）、智能生产线管控系统（IMCS）、工业信息物理系统（CPS）等研发应用。支持有条件的企业计算机辅助设计系统（CAD）、CAE（计算机辅助工程系统）、CAM（计算机辅助制造系统）、ERP（企业资源管理系统）、MES（制造执行系统）等制造信息系统集成融合、云化改造和迁移，帮助工业企业实现精准化定制、全生命周期运维和在线服务支持，鼓励以用户为核心的工业电子商务创新应用，形成企业级、行业级制造数据链或生态，催生制造新动能。</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速推进两化融合管理体系建设。鼓励区内企业通过中国两化融合服务平台参与自评估、自诊断、自对标，推动两化融合发展数据地图建设，跟踪研判市区两级区域及行业企业两化融合发展现状及趋势，形成基于数据地图的分业施策新方式，促进分级分类差异化发展；全面普及国家、市级两化融合管理体系标准，培育企业新型能力，加快战略转型、管理变革和技术创新，打造可持续发展的新型核心竞争能力。</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推动工业互联网平台建设。支持安尔特摩配、元和利泰等区内制造业领军企业与中国联通、中国移动等信息通信企业及科研院所联合，建设资源集聚、跨行业跨领域融合的国家级平台；支持装备、汽车、电子、消费品等行业龙头企业围绕全产业链要素整合优化形成行业级平台；支持特色大型制造企业针对迭代研发、精益生产、供应链协同等重点方向建设应用企业级平台。</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创新融合发展新模式。引导区内企业加强与高等院校、科研机构的合作交流，创新工业设计、供应链协同、个性化定制和制造支撑等融合发展新模式，支持大型企业围绕用户需求管理、产品开发设计、制造过程、运维、产品服务及回收等环节发展产品全生命周期管理服务。围绕材料、纺织等重点行业，积极引导三磊玻纤、科瑞南海、京宏源铝业等区内具备条件的企业，分层次、分步骤推进离散型智能制造、流程型智能制造、大规模个性化定制等智能制造新模式，推动智能制造关键技术装备、核心支撑软件、工业互联网、智能制造使能工具与系统、智能制造云服务平台等在工厂中的集成应用。</w:t>
      </w:r>
    </w:p>
    <w:p>
      <w:pPr>
        <w:adjustRightInd w:val="0"/>
        <w:spacing w:line="579"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专栏4: 智能制造产业重点项目</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启迪科技城。与清华大学物联网遥感大数据研究中心、启迪科技园运营管理有限公司合作，启动建设启迪科技城。启迪科技城总规划面积约500亩，核心启动区规划面积约200亩，满足核心区基本科研、产业培育及基本配套需求；后期规划面积300亩，建设加速器，布局更多科研机构、双创项目及为战略新兴产业提供发展空间。启迪科技城以“筑巢、带食、养凤、引龙”为模式，以“政府主导、市场运作、合作共赢”为基本原则，通过搭建孵化技术转移平台，引进培育大数据、物联网、智能化企业，壮大创新主体，力争成为渝东南地区科技创新中心和科技成果转化基地、双创及战略新兴产业发展新引擎。预计到2022年，启迪科技城将引进和培育科研机构20家、市级以上科技服务机构10家、科技型企业约100家、生产加工型企业40家等。</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2.“机器换人”改造工程。广泛实施“机器换人”改造工程，鼓励企业使用自动化、智能化设备代替人工。累计支持50家企业开展机器换人，总节约用工人数2000人以上，年节约人工成本1亿元以上。</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3.重点项目引进工程。加快引进三丰智能、明匠智能、劲胜智能等智能制造整体解决方案供应商，为区内新材料、电子、汽摩零部件等制造企业提供自动化生产性、数字化车间和智能工厂系统集成应用。</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应用示范推广工程。支持安尔特摩配、元和利泰汽车等制造企业加强互联网和大数据融合创新，支持科瑞南海制药、重庆衡生药用胶囊等企业以植物提取、中药口服固体制剂、药用胶囊等数字化车间为依托，大力推广自动化生产线、数字化车间、智能工厂系统集成项目,支持重庆通威新能源有限公司光伏发电智能生产和智能化调控。</w:t>
            </w:r>
          </w:p>
          <w:p>
            <w:pPr>
              <w:spacing w:line="579" w:lineRule="exact"/>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5.重点领域培育工程。以“互联网+黔江”产业共享服务项目为依托，加快引进培育互联网和大数据公共服务平台，支持互联网企业落户工业园区，鼓励业企业创建个性化定制和服务平台，拓展电子商务发展业态，丰富产业发展模式。</w:t>
            </w:r>
          </w:p>
        </w:tc>
      </w:tr>
    </w:tbl>
    <w:p>
      <w:pPr>
        <w:pStyle w:val="3"/>
        <w:spacing w:before="312" w:after="156" w:line="579" w:lineRule="exact"/>
        <w:rPr>
          <w:rFonts w:hint="eastAsia" w:ascii="方正黑体_GBK" w:hAnsi="方正黑体_GBK" w:eastAsia="方正黑体_GBK" w:cs="方正黑体_GBK"/>
          <w:b w:val="0"/>
          <w:bCs/>
          <w:sz w:val="32"/>
          <w:szCs w:val="32"/>
        </w:rPr>
      </w:pPr>
      <w:bookmarkStart w:id="291" w:name="_Toc513808459"/>
      <w:bookmarkStart w:id="292" w:name="_Toc514231308"/>
      <w:r>
        <w:rPr>
          <w:rFonts w:hint="eastAsia" w:ascii="方正黑体_GBK" w:hAnsi="方正黑体_GBK" w:eastAsia="方正黑体_GBK" w:cs="方正黑体_GBK"/>
          <w:b w:val="0"/>
          <w:bCs/>
          <w:sz w:val="32"/>
          <w:szCs w:val="32"/>
        </w:rPr>
        <w:t>第四节  引领发展农业高新产业</w:t>
      </w:r>
      <w:bookmarkEnd w:id="291"/>
      <w:bookmarkEnd w:id="292"/>
    </w:p>
    <w:p>
      <w:pPr>
        <w:spacing w:line="579" w:lineRule="exact"/>
        <w:ind w:firstLine="640" w:firstLineChars="200"/>
        <w:outlineLvl w:val="2"/>
        <w:rPr>
          <w:rFonts w:hint="eastAsia" w:ascii="方正黑体_GBK" w:hAnsi="方正黑体_GBK" w:eastAsia="方正黑体_GBK" w:cs="方正黑体_GBK"/>
          <w:sz w:val="32"/>
          <w:szCs w:val="32"/>
        </w:rPr>
      </w:pPr>
      <w:bookmarkStart w:id="293" w:name="_Toc513731515"/>
      <w:bookmarkStart w:id="294" w:name="_Toc513730929"/>
      <w:bookmarkStart w:id="295" w:name="_Toc514231309"/>
      <w:bookmarkStart w:id="296" w:name="_Toc513044524"/>
      <w:bookmarkStart w:id="297" w:name="_Toc513044274"/>
      <w:bookmarkStart w:id="298" w:name="_Toc513808460"/>
      <w:bookmarkStart w:id="299" w:name="_Toc513049770"/>
      <w:r>
        <w:rPr>
          <w:rFonts w:hint="eastAsia" w:ascii="方正黑体_GBK" w:hAnsi="方正黑体_GBK" w:eastAsia="方正黑体_GBK" w:cs="方正黑体_GBK"/>
          <w:sz w:val="32"/>
          <w:szCs w:val="32"/>
        </w:rPr>
        <w:t>一、产业发展现状</w:t>
      </w:r>
      <w:bookmarkEnd w:id="293"/>
      <w:bookmarkEnd w:id="294"/>
      <w:bookmarkEnd w:id="295"/>
      <w:bookmarkEnd w:id="296"/>
      <w:bookmarkEnd w:id="297"/>
      <w:bookmarkEnd w:id="298"/>
      <w:bookmarkEnd w:id="299"/>
    </w:p>
    <w:p>
      <w:pPr>
        <w:spacing w:line="579" w:lineRule="exact"/>
        <w:ind w:firstLine="640" w:firstLineChars="200"/>
        <w:outlineLvl w:val="2"/>
        <w:rPr>
          <w:rFonts w:ascii="Times New Roman" w:hAnsi="Times New Roman" w:eastAsia="楷体"/>
          <w:sz w:val="32"/>
          <w:szCs w:val="32"/>
        </w:rPr>
      </w:pPr>
      <w:bookmarkStart w:id="300" w:name="_Toc513730930"/>
      <w:bookmarkStart w:id="301" w:name="_Toc513731516"/>
      <w:bookmarkStart w:id="302" w:name="_Toc514231310"/>
      <w:bookmarkStart w:id="303" w:name="_Toc513044525"/>
      <w:bookmarkStart w:id="304" w:name="_Toc513049771"/>
      <w:bookmarkStart w:id="305" w:name="_Toc513044275"/>
      <w:bookmarkStart w:id="306" w:name="_Toc513808461"/>
      <w:r>
        <w:rPr>
          <w:rFonts w:hint="eastAsia" w:ascii="方正楷体_GBK" w:hAnsi="方正楷体_GBK" w:eastAsia="方正楷体_GBK" w:cs="方正楷体_GBK"/>
          <w:sz w:val="32"/>
          <w:szCs w:val="32"/>
        </w:rPr>
        <w:t>（一）国家高度重视农业发展，大力推进产业创新</w:t>
      </w:r>
      <w:bookmarkEnd w:id="300"/>
      <w:bookmarkEnd w:id="301"/>
      <w:bookmarkEnd w:id="302"/>
      <w:bookmarkEnd w:id="303"/>
      <w:bookmarkEnd w:id="304"/>
      <w:bookmarkEnd w:id="305"/>
      <w:bookmarkEnd w:id="306"/>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一直以来，</w:t>
      </w:r>
      <w:r>
        <w:rPr>
          <w:rFonts w:hint="eastAsia" w:ascii="方正仿宋_GBK" w:hAnsi="方正仿宋_GBK" w:eastAsia="方正仿宋_GBK" w:cs="方正仿宋_GBK"/>
          <w:sz w:val="32"/>
          <w:szCs w:val="32"/>
          <w:lang w:eastAsia="zh-CN"/>
        </w:rPr>
        <w:t>党中央、国务院</w:t>
      </w:r>
      <w:r>
        <w:rPr>
          <w:rFonts w:hint="eastAsia" w:ascii="方正仿宋_GBK" w:hAnsi="方正仿宋_GBK" w:eastAsia="方正仿宋_GBK" w:cs="方正仿宋_GBK"/>
          <w:sz w:val="32"/>
          <w:szCs w:val="32"/>
        </w:rPr>
        <w:t>高度重视农业农村工作，始终把解决好“三农”问题作为工作重中之重。党的十九大要求坚决打赢脱贫攻坚战，提出乡村振兴战略，为我国农业农村发展带来了历史性的发展机遇。国务院办公厅印发《关于推进农业高新技术产业示范区建设发展的指导意见》，提出要到2025年布局建设一批国家农业高新技术产业示范区，为我国农业高新技术产业发展提供了政策支持。随着国内高新技术产业的快速发展，农业高新技术随之蓬勃发展。现已建成了一批设备较为完善的实验室，培养了一支有相当规模的农业技术队伍，初步形成一批农业高新技术产业，在农业生产的应用基础研究和生产实践方面都取得了明显进展，并获得了一批有重要价值和显著经济效益的成果，其中一些已达到国际先进水平。农业高新技术产业已经成为推动农业农村发展的重要载体，是农业产业转型升级的主要方向，实现乡村振兴的重要手段。用高新技术武装农业，实现农业产业高新技术化，已经成为世界发达国家的一种主要趋势，而我国的发展现状与发达国家相比存在较大。</w:t>
      </w:r>
    </w:p>
    <w:p>
      <w:pPr>
        <w:spacing w:line="579" w:lineRule="exact"/>
        <w:ind w:firstLine="640" w:firstLineChars="200"/>
        <w:outlineLvl w:val="2"/>
        <w:rPr>
          <w:rFonts w:hint="eastAsia" w:ascii="方正楷体_GBK" w:hAnsi="方正楷体_GBK" w:eastAsia="方正楷体_GBK" w:cs="方正楷体_GBK"/>
          <w:sz w:val="32"/>
          <w:szCs w:val="32"/>
        </w:rPr>
      </w:pPr>
      <w:bookmarkStart w:id="307" w:name="_Toc513049772"/>
      <w:bookmarkStart w:id="308" w:name="_Toc513044526"/>
      <w:bookmarkStart w:id="309" w:name="_Toc514231311"/>
      <w:bookmarkStart w:id="310" w:name="_Toc513731517"/>
      <w:bookmarkStart w:id="311" w:name="_Toc513808462"/>
      <w:bookmarkStart w:id="312" w:name="_Toc513730931"/>
      <w:bookmarkStart w:id="313" w:name="_Toc513044276"/>
      <w:r>
        <w:rPr>
          <w:rFonts w:hint="eastAsia" w:ascii="方正楷体_GBK" w:hAnsi="方正楷体_GBK" w:eastAsia="方正楷体_GBK" w:cs="方正楷体_GBK"/>
          <w:sz w:val="32"/>
          <w:szCs w:val="32"/>
        </w:rPr>
        <w:t>（二）市内政策扶持力度加大，产业发展初具成效</w:t>
      </w:r>
      <w:bookmarkEnd w:id="307"/>
      <w:bookmarkEnd w:id="308"/>
      <w:bookmarkEnd w:id="309"/>
      <w:bookmarkEnd w:id="310"/>
      <w:bookmarkEnd w:id="311"/>
      <w:bookmarkEnd w:id="312"/>
      <w:bookmarkEnd w:id="313"/>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非常重视农业高新技术产业发展。重庆市在农业十三五农业规划中提出要提升农业研发创新能力，推动农业现代化。尤其是中共重庆市委、市人民政府2018年一号文件《关于印发&lt;重庆市实施乡村振兴战略行动计划&gt;的通知》（渝委发〔2018〕1号），明确提出：“到2020年，建立农产品品种研发平台30个、综合试验站22个，新建科技专家大院100个，建设标准化优势农作物良种生产基地20万亩，改扩建畜禽良种场85个,农业科技进步贡献率和科技成果转化率分别达到60％、80％”。这为</w:t>
      </w:r>
      <w:r>
        <w:rPr>
          <w:rFonts w:hint="eastAsia" w:ascii="方正仿宋_GBK" w:hAnsi="方正仿宋_GBK" w:eastAsia="方正仿宋_GBK" w:cs="方正仿宋_GBK"/>
          <w:sz w:val="32"/>
          <w:szCs w:val="32"/>
          <w:lang w:eastAsia="zh-CN"/>
        </w:rPr>
        <w:t>全</w:t>
      </w:r>
      <w:r>
        <w:rPr>
          <w:rFonts w:hint="eastAsia" w:ascii="方正仿宋_GBK" w:hAnsi="方正仿宋_GBK" w:eastAsia="方正仿宋_GBK" w:cs="方正仿宋_GBK"/>
          <w:sz w:val="32"/>
          <w:szCs w:val="32"/>
        </w:rPr>
        <w:t>市农业科技现代化明确了方向，设置了具体努力目标，必将极大程度推动全市农业高新技术产业发展。截至目前，重庆在渝北、忠县、壁山、潼南等地建立了9个国家级农业科技园区，农业高新技术产业化发展成果明显。另外，荣昌积极围绕生猪产业做文章，狠抓农业技术创新，走上了以农牧业为突破口，以高新区建设为载体，促进科技与产业深度融合的产业发展之路。通过多年建设，重庆市农业现代化进程加快，农业科技进步贡献率达到58%，农业综合机械化水平达到42%。</w:t>
      </w:r>
    </w:p>
    <w:p>
      <w:pPr>
        <w:spacing w:line="579" w:lineRule="exact"/>
        <w:ind w:firstLine="640" w:firstLineChars="200"/>
        <w:outlineLvl w:val="2"/>
        <w:rPr>
          <w:rFonts w:hint="eastAsia" w:ascii="方正楷体_GBK" w:hAnsi="方正楷体_GBK" w:eastAsia="方正楷体_GBK" w:cs="方正楷体_GBK"/>
          <w:sz w:val="32"/>
          <w:szCs w:val="32"/>
        </w:rPr>
      </w:pPr>
      <w:bookmarkStart w:id="314" w:name="_Toc513731518"/>
      <w:bookmarkStart w:id="315" w:name="_Toc513049773"/>
      <w:bookmarkStart w:id="316" w:name="_Toc513044527"/>
      <w:bookmarkStart w:id="317" w:name="_Toc513808463"/>
      <w:bookmarkStart w:id="318" w:name="_Toc514231312"/>
      <w:bookmarkStart w:id="319" w:name="_Toc513730932"/>
      <w:bookmarkStart w:id="320" w:name="_Toc513044277"/>
      <w:r>
        <w:rPr>
          <w:rFonts w:hint="eastAsia" w:ascii="方正楷体_GBK" w:hAnsi="方正楷体_GBK" w:eastAsia="方正楷体_GBK" w:cs="方正楷体_GBK"/>
          <w:sz w:val="32"/>
          <w:szCs w:val="32"/>
        </w:rPr>
        <w:t>（三）区内农业创新能力增强，高新技术广泛应用</w:t>
      </w:r>
      <w:bookmarkEnd w:id="314"/>
      <w:bookmarkEnd w:id="315"/>
      <w:bookmarkEnd w:id="316"/>
      <w:bookmarkEnd w:id="317"/>
      <w:bookmarkEnd w:id="318"/>
      <w:bookmarkEnd w:id="319"/>
      <w:bookmarkEnd w:id="320"/>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以科技进步为动力，不断加大强农惠农护农政策力度，大力推进农业现代化和农业高新技术产业化,目前全区总体上迈过农业现代化的起步阶段。经过多年努力，黔江市级现代农业示范区工程和武陵仙山、仰头山市级现代农业示范园区建设成效显著；区级以上龙头企业达到66家；“三品一标”达到52个；农村电商平台发展迅速，建成武陵山农副产品批发市场、渝东南林产品交易市场和渝东南冷链物流中心，建成产地集配中心2个。同时,黔江大力发展健康食品、休闲食品等附加价值高的农产品精深加工产业，着力建设纺织工业园，打造以双河丝绸、花神丝绸、维美地毯等企业为核心的轻纺服装产业，食品加工、纺织服装、蚕桑养殖产业集群发展取得了较好成效。截至</w:t>
      </w:r>
      <w:bookmarkStart w:id="547" w:name="_GoBack"/>
      <w:bookmarkEnd w:id="547"/>
      <w:r>
        <w:rPr>
          <w:rFonts w:hint="eastAsia" w:ascii="方正仿宋_GBK" w:hAnsi="方正仿宋_GBK" w:eastAsia="方正仿宋_GBK" w:cs="方正仿宋_GBK"/>
          <w:sz w:val="32"/>
          <w:szCs w:val="32"/>
        </w:rPr>
        <w:t>2017年，黔江农耕综合机械化水平达到32.6％，科技进步对农业增长的贡献率达到50％，农业科技成果转化率达到70％。但是，总体而言，黔江区农业高新技术产业发展基础还不是很好，还需要强化引导和大力发展。</w:t>
      </w:r>
    </w:p>
    <w:p>
      <w:pPr>
        <w:spacing w:line="579" w:lineRule="exact"/>
        <w:ind w:firstLine="640" w:firstLineChars="200"/>
        <w:outlineLvl w:val="2"/>
        <w:rPr>
          <w:rFonts w:hint="eastAsia" w:ascii="方正黑体_GBK" w:hAnsi="方正黑体_GBK" w:eastAsia="方正黑体_GBK" w:cs="方正黑体_GBK"/>
          <w:sz w:val="32"/>
          <w:szCs w:val="32"/>
        </w:rPr>
      </w:pPr>
      <w:bookmarkStart w:id="321" w:name="_Toc513044528"/>
      <w:bookmarkStart w:id="322" w:name="_Toc513731519"/>
      <w:bookmarkStart w:id="323" w:name="_Toc513049774"/>
      <w:bookmarkStart w:id="324" w:name="_Toc514231313"/>
      <w:bookmarkStart w:id="325" w:name="_Toc513044278"/>
      <w:bookmarkStart w:id="326" w:name="_Toc513730933"/>
      <w:bookmarkStart w:id="327" w:name="_Toc513808464"/>
      <w:r>
        <w:rPr>
          <w:rFonts w:hint="eastAsia" w:ascii="方正黑体_GBK" w:hAnsi="方正黑体_GBK" w:eastAsia="方正黑体_GBK" w:cs="方正黑体_GBK"/>
          <w:sz w:val="32"/>
          <w:szCs w:val="32"/>
        </w:rPr>
        <w:t>二、产业发展重点</w:t>
      </w:r>
      <w:bookmarkEnd w:id="321"/>
      <w:bookmarkEnd w:id="322"/>
      <w:bookmarkEnd w:id="323"/>
      <w:bookmarkEnd w:id="324"/>
      <w:bookmarkEnd w:id="325"/>
      <w:bookmarkEnd w:id="326"/>
      <w:bookmarkEnd w:id="327"/>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智能农业+产业融合”发展战略，提升农业数字化、网络化、智能化水平，重点推进智能农业、食品加工、纺织服装等农业高新技术产业集群发展，将园区建设成为渝东南地区领先的智能农业基地和农产品精深加工基地，争取到2020年实现产业总产值100亿元。具体发展重点：</w:t>
      </w:r>
    </w:p>
    <w:p>
      <w:pPr>
        <w:spacing w:line="579" w:lineRule="exact"/>
        <w:ind w:firstLine="640" w:firstLineChars="200"/>
        <w:outlineLvl w:val="2"/>
        <w:rPr>
          <w:rFonts w:hint="eastAsia" w:ascii="方正楷体_GBK" w:hAnsi="方正楷体_GBK" w:eastAsia="方正楷体_GBK" w:cs="方正楷体_GBK"/>
          <w:sz w:val="32"/>
          <w:szCs w:val="32"/>
        </w:rPr>
      </w:pPr>
      <w:bookmarkStart w:id="328" w:name="_Toc513044530"/>
      <w:bookmarkStart w:id="329" w:name="_Toc513049776"/>
      <w:bookmarkStart w:id="330" w:name="_Toc513044280"/>
      <w:bookmarkStart w:id="331" w:name="_Toc513730934"/>
      <w:bookmarkStart w:id="332" w:name="_Toc513731520"/>
      <w:bookmarkStart w:id="333" w:name="_Toc514231314"/>
      <w:bookmarkStart w:id="334" w:name="_Toc513808465"/>
      <w:r>
        <w:rPr>
          <w:rFonts w:hint="eastAsia" w:ascii="方正楷体_GBK" w:hAnsi="方正楷体_GBK" w:eastAsia="方正楷体_GBK" w:cs="方正楷体_GBK"/>
          <w:sz w:val="32"/>
          <w:szCs w:val="32"/>
        </w:rPr>
        <w:t>（一）</w:t>
      </w:r>
      <w:bookmarkEnd w:id="328"/>
      <w:bookmarkEnd w:id="329"/>
      <w:bookmarkEnd w:id="330"/>
      <w:r>
        <w:rPr>
          <w:rFonts w:hint="eastAsia" w:ascii="方正楷体_GBK" w:hAnsi="方正楷体_GBK" w:eastAsia="方正楷体_GBK" w:cs="方正楷体_GBK"/>
          <w:sz w:val="32"/>
          <w:szCs w:val="32"/>
        </w:rPr>
        <w:t>智能管理农业</w:t>
      </w:r>
      <w:bookmarkEnd w:id="331"/>
      <w:bookmarkEnd w:id="332"/>
      <w:bookmarkEnd w:id="333"/>
      <w:bookmarkEnd w:id="334"/>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利用物联网、无人机、遥感技术，建设天、空、地一体化的全区智能农业监测网络，推进农田管理地理信息、土壤墒情气象监控、智能灌溉、测土配方施肥、作物长势监控、病虫害监测预报防控等系统信息技术在大田种植中应用，温室环境监控、植物生长管理、产品分级、自动收获采摘等系统信息技术在设施农业中应用，提高农业管理智能化水平。</w:t>
      </w:r>
    </w:p>
    <w:p>
      <w:pPr>
        <w:spacing w:line="579" w:lineRule="exact"/>
        <w:ind w:firstLine="640" w:firstLineChars="200"/>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（二）智能生产农业</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农业特色产业为抓手，加快智能装备、技术与种植业、畜牧业、渔业生产及农机作业的深度融合和应用，实施现代农业生产经营信息化工程，提高现代农业生产设施装备的数字化、智能化水平，建设一批集智能感知、智能传输、智能控制为一体的智慧农场和基地。</w:t>
      </w:r>
    </w:p>
    <w:p>
      <w:pPr>
        <w:spacing w:line="579" w:lineRule="exact"/>
        <w:ind w:firstLine="640" w:firstLineChars="200"/>
        <w:rPr>
          <w:rFonts w:hint="eastAsia" w:ascii="方正仿宋_GBK" w:hAnsi="方正仿宋_GBK" w:eastAsia="方正仿宋_GBK" w:cs="方正仿宋_GBK"/>
          <w:sz w:val="32"/>
          <w:szCs w:val="32"/>
        </w:rPr>
      </w:pPr>
      <w:bookmarkStart w:id="335" w:name="_Toc513731521"/>
      <w:bookmarkStart w:id="336" w:name="_Toc513730935"/>
      <w:bookmarkStart w:id="337" w:name="_Toc513808466"/>
      <w:bookmarkStart w:id="338" w:name="_Toc514231315"/>
      <w:bookmarkStart w:id="339" w:name="_Toc513044281"/>
      <w:bookmarkStart w:id="340" w:name="_Toc513044531"/>
      <w:bookmarkStart w:id="341" w:name="_Toc513049777"/>
      <w:r>
        <w:rPr>
          <w:rFonts w:hint="eastAsia" w:ascii="方正仿宋_GBK" w:hAnsi="方正仿宋_GBK" w:eastAsia="方正仿宋_GBK" w:cs="方正仿宋_GBK"/>
          <w:sz w:val="32"/>
          <w:szCs w:val="32"/>
        </w:rPr>
        <w:t>（三）食品智能加工和流通</w:t>
      </w:r>
      <w:bookmarkEnd w:id="335"/>
      <w:bookmarkEnd w:id="336"/>
      <w:bookmarkEnd w:id="337"/>
      <w:bookmarkEnd w:id="338"/>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肉制品、渣海椒、地牯牛、鸡杂、猕猴桃、银耳等特色生态食品为抓手，推进农产品质量安全追溯智能化，综合运用二维码、无线射频RFID自动识别、移动互联等技术和装备，打通农产品产业链全流程的质量安全监管环节，实现农产品生产加工流转全程透明可追溯。推进农产品流通交易智能化，集成农产品品牌、交易、支付、物流、数据、信用、安全等综合信息，通过大数据分析，准确掌握农产品市场需求，提升农产品标准化、品牌化、商品化能力。打造绿色畜禽产品、有机绿色饮品、绿色休闲食品等生态绿色食品加工产业集群。</w:t>
      </w:r>
    </w:p>
    <w:p>
      <w:pPr>
        <w:spacing w:line="579" w:lineRule="exact"/>
        <w:ind w:firstLine="800" w:firstLineChars="25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（四）高端轻纺服装</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桐乡丝绸工业园建设，依托与中国工程院向仲怀院士团队合作设立的蚕桑院士工作站，为黔江蚕桑、茧丝绸产业发展提供智力支撑，促进纺织产业园转型升级。依托双河丝绸、花神丝绸、维美地毯等核心企业，引进广州康健纺织、帛方纺织等国内拥有先进核心技术的大型龙头企业，加快推进与国内外高端品牌企业合作，培育高档缫丝、高档纺织面料、高端服装及家用纺织品产业链，打造特色知名品牌，建设出口丝绸服装加工基地。同时，发展化纤产业，引进一批氨纶和聚氨酯等高分子合成材料下游产业项目。积极推进民族特色工艺品、竹纤维环保织物生产。重点发展丝绸、高档家纺制品、高端服装服饰、西兰卡普、高档地毯等产品。加快推动双河丝绸4800绪自动缫丝和10万床蚕丝被生产线、花神丝绸400万平米真丝面料、维美地毯200万平米高档地毯等项目扩能增效，逐步形成以丝绸、棉纺、化纤产业为基础，集纤维、纺纱、织造、印染、服装、服饰、家纺及产业用纺织品生产和贸易为一体化的高端轻纺服装产业集群。“十三五”期间，引入建设12个轻纺服装产业项目，力争完成投资83.5亿元。</w:t>
      </w:r>
    </w:p>
    <w:p>
      <w:pPr>
        <w:spacing w:line="579" w:lineRule="exact"/>
        <w:ind w:firstLine="640" w:firstLineChars="200"/>
        <w:outlineLvl w:val="2"/>
        <w:rPr>
          <w:rFonts w:hint="eastAsia" w:ascii="方正楷体_GBK" w:hAnsi="方正楷体_GBK" w:eastAsia="方正楷体_GBK" w:cs="方正楷体_GBK"/>
          <w:sz w:val="32"/>
          <w:szCs w:val="32"/>
        </w:rPr>
      </w:pPr>
      <w:bookmarkStart w:id="342" w:name="_Toc513730936"/>
      <w:bookmarkStart w:id="343" w:name="_Toc513808467"/>
      <w:bookmarkStart w:id="344" w:name="_Toc513731522"/>
      <w:bookmarkStart w:id="345" w:name="_Toc514231316"/>
      <w:r>
        <w:rPr>
          <w:rFonts w:hint="eastAsia" w:ascii="方正楷体_GBK" w:hAnsi="方正楷体_GBK" w:eastAsia="方正楷体_GBK" w:cs="方正楷体_GBK"/>
          <w:sz w:val="32"/>
          <w:szCs w:val="32"/>
        </w:rPr>
        <w:t>（五）农村三次产业融合发展</w:t>
      </w:r>
      <w:bookmarkEnd w:id="339"/>
      <w:bookmarkEnd w:id="340"/>
      <w:bookmarkEnd w:id="341"/>
      <w:bookmarkEnd w:id="342"/>
      <w:bookmarkEnd w:id="343"/>
      <w:bookmarkEnd w:id="344"/>
      <w:bookmarkEnd w:id="345"/>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第一产业为基础，做精农业、做强加工业、做特第三产业，把三次产业融合发展纳入高新区建设的重要内容。重点推进农旅、农工、农商等产业融合形式，利用美丽乡村、特色农业和生态旅游资源发展休闲农业、乡村旅游、民俗文化、民宿经济，利用蚕桑、烤烟、生猪、特色中药材和水果发展特色产业研发、加工、销售的全产业链，依托互联网、大数据发展智能农业、精准农业、农村电子商务等新型农业生产经营体系。大力培育多元化产业融合主体，鼓励农户、农民合作社、家庭农场、龙头企业、领军企业协调合作经营发展，支持龙头企业和领军企业通过直接投资、参股经营、签订长期供销合同等方式建设标准化、规模化原料生产基地以及营销设施，带动农户和农民合作社发展适度规模经营。积极引导行业协会和产业联盟发展，加强产业链整合和供应链管理，健全产业链利益联结机制，创新产业融合投融资机制。着力构建产业链条完整、功能多样、业态丰富、利益联结紧密、质量效益和竞争力突出、活力显著的农村一二三产业融合发展新格局。</w:t>
      </w:r>
    </w:p>
    <w:p>
      <w:pPr>
        <w:adjustRightInd w:val="0"/>
        <w:spacing w:line="579"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专栏5: 农业高新产业重点项目</w:t>
      </w:r>
    </w:p>
    <w:tbl>
      <w:tblPr>
        <w:tblStyle w:val="1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1.现代农业科技示范带建设：以食用菌科技示范展示、蔬菜标准化种植、草食牲畜经营机制创新、蚕桑科技示范为重点内容，不断丰富、提高、推广科技创新模式，形成全区农业科技创新亮点展示示范带。</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植物工厂项目：以以生态温室大棚技术为桥梁，以鱼菜共生，猪鸡（鹅、鸭）共生，猪牛（羊、兔）共生等多生物链共生生态养殖技术为纽带，以鱼菜共生技术、气雾栽培技术、农作物秸秆饲料微贮技术和大棚蔬菜施用二氧化碳气肥技术等农业高新技术为技术依托，把鱼塘、种植园、养殖场、沼气池、观光园和温室大棚等多项农业元素巧妙科学有机地组合在一起，建成的一座“多位一体”的综合高效新型立体农业经济体。</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3.果蔬饮料项目: 引进果蔬饮料生产线5条，5万吨/年果蔬饮料。</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4.粗粮粥罐头项目:引进罐头生产线5条，形成10万吨/年粗粮粥罐头食品。</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5.20万吨脱水蔬菜加工项目:占地20亩，建设20万吨脱水蔬菜加工分拣厂房、脱水车间、仓库等。</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6.猕猴桃浓缩汁生产项目: 10000吨/年猕猴桃浓缩汁。</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7.高标准农田建设项目：投资3亿元，在冯家街道、舟白街道、濯水镇、阿蓬江镇、中塘乡、正阳街道、蓬东乡、小南海镇、石会镇、沙坝乡等10个镇（乡、街道）建设高标准农田6万亩。</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特色果品基地建设项目：投资2亿元，在中塘乡兴泉村、迎新村、中塘社区；冯家街道中坝、渔滩、寨子村；濯水镇白杨、三门社区；阿蓬江镇大坪、高碛、龙田村；蓬东乡蓬东村、沙坝乡脉东、十字村，石会中元村等，建设猕猴桃、脆红李、杨梅、石榴、树莓、葡萄等特色果品基地3万亩。</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9.50万头无抗优质生猪基地工程示范基地项目:投资3亿元，改造1800头规模原种猪场1个、改造800头规模种公猪站1个、新建2500头规模扩繁场1个、年提供二元母猪及商品仔猪5.5万头；新建2000头规模繁殖场2个、年提供商品仔猪9.2万头；新建年出栏10万头商品猪育肥示范场1个。</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10.蚕桑产业项目：投资2.5亿元，新建、改扩建蚕桑基地50000亩，良桑引种、养蚕大棚、共育室、方格簇、鲜茧收购站等。</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桐乡丝绸工业园项目:依托重庆嘉兴桐乡丝绸公司实施该项目,建设鲜蚕茧自动化烘炕项目、年产1000吨白厂丝扩建项目、年产1000吨捻丝生产线、1000万米丝绸织造及印染生产线、服装面料制造及后整理、服装生产线、蚕丝被生产线、蚕茧辅料综合加工项目及科创研发中心项目。</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12.纺织产业园项目:建成50万锭棉纺纱、1万台织布机、1亿件（套）服装加工的棉纱纺织生产线；建成10万吨聚氨酯原液加工运动鞋鞋底、10万吨氨纶添加化纤服装面料的生产线，以及9000条拉链及配件、2亿粒纽扣的配套能力和1个纺织品贸易区。</w:t>
            </w:r>
          </w:p>
          <w:p>
            <w:pPr>
              <w:spacing w:line="579" w:lineRule="exact"/>
              <w:ind w:firstLine="42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13.年产300万件羊绒制品项目: 依托赛润羊绒公司实施该项目,新建羊绒制品生产项目，新上电脑版针织机500-1000台，设计年产300万件羊绒制品。</w:t>
            </w:r>
          </w:p>
        </w:tc>
      </w:tr>
    </w:tbl>
    <w:p>
      <w:pPr>
        <w:pStyle w:val="3"/>
        <w:spacing w:before="312" w:after="156" w:line="579" w:lineRule="exact"/>
        <w:rPr>
          <w:rFonts w:hint="eastAsia" w:ascii="方正黑体_GBK" w:hAnsi="方正黑体_GBK" w:eastAsia="方正黑体_GBK" w:cs="方正黑体_GBK"/>
          <w:b w:val="0"/>
          <w:bCs/>
          <w:sz w:val="32"/>
          <w:szCs w:val="32"/>
        </w:rPr>
      </w:pPr>
      <w:bookmarkStart w:id="346" w:name="_Toc513808468"/>
      <w:bookmarkStart w:id="347" w:name="_Toc514231317"/>
      <w:r>
        <w:rPr>
          <w:rFonts w:hint="eastAsia" w:ascii="方正黑体_GBK" w:hAnsi="方正黑体_GBK" w:eastAsia="方正黑体_GBK" w:cs="方正黑体_GBK"/>
          <w:b w:val="0"/>
          <w:bCs/>
          <w:sz w:val="32"/>
          <w:szCs w:val="32"/>
        </w:rPr>
        <w:t>第五节  加快发展现代服务业</w:t>
      </w:r>
      <w:bookmarkEnd w:id="346"/>
      <w:bookmarkEnd w:id="347"/>
    </w:p>
    <w:p>
      <w:pPr>
        <w:spacing w:line="579" w:lineRule="exact"/>
        <w:ind w:firstLine="640" w:firstLineChars="200"/>
        <w:outlineLvl w:val="2"/>
        <w:rPr>
          <w:rFonts w:hint="eastAsia" w:ascii="方正黑体_GBK" w:hAnsi="方正黑体_GBK" w:eastAsia="方正黑体_GBK" w:cs="方正黑体_GBK"/>
          <w:sz w:val="32"/>
          <w:szCs w:val="32"/>
        </w:rPr>
      </w:pPr>
      <w:bookmarkStart w:id="348" w:name="_Toc513044283"/>
      <w:bookmarkStart w:id="349" w:name="_Toc513730938"/>
      <w:bookmarkStart w:id="350" w:name="_Toc514231318"/>
      <w:bookmarkStart w:id="351" w:name="_Toc513049779"/>
      <w:bookmarkStart w:id="352" w:name="_Toc513731524"/>
      <w:bookmarkStart w:id="353" w:name="_Toc513044533"/>
      <w:bookmarkStart w:id="354" w:name="_Toc513808469"/>
      <w:r>
        <w:rPr>
          <w:rFonts w:hint="eastAsia" w:ascii="方正黑体_GBK" w:hAnsi="方正黑体_GBK" w:eastAsia="方正黑体_GBK" w:cs="方正黑体_GBK"/>
          <w:sz w:val="32"/>
          <w:szCs w:val="32"/>
        </w:rPr>
        <w:t>一、产业发展现状</w:t>
      </w:r>
      <w:bookmarkEnd w:id="348"/>
      <w:bookmarkEnd w:id="349"/>
      <w:bookmarkEnd w:id="350"/>
      <w:bookmarkEnd w:id="351"/>
      <w:bookmarkEnd w:id="352"/>
      <w:bookmarkEnd w:id="353"/>
      <w:bookmarkEnd w:id="354"/>
    </w:p>
    <w:p>
      <w:pPr>
        <w:spacing w:line="579" w:lineRule="exact"/>
        <w:ind w:firstLine="640" w:firstLineChars="200"/>
        <w:outlineLvl w:val="2"/>
        <w:rPr>
          <w:rFonts w:hint="eastAsia" w:ascii="方正楷体_GBK" w:hAnsi="方正楷体_GBK" w:eastAsia="方正楷体_GBK" w:cs="方正楷体_GBK"/>
          <w:sz w:val="32"/>
          <w:szCs w:val="32"/>
        </w:rPr>
      </w:pPr>
      <w:bookmarkStart w:id="355" w:name="_Toc513049780"/>
      <w:bookmarkStart w:id="356" w:name="_Toc513730939"/>
      <w:bookmarkStart w:id="357" w:name="_Toc513044284"/>
      <w:bookmarkStart w:id="358" w:name="_Toc513731525"/>
      <w:bookmarkStart w:id="359" w:name="_Toc513808470"/>
      <w:bookmarkStart w:id="360" w:name="_Toc513044534"/>
      <w:bookmarkStart w:id="361" w:name="_Toc514231319"/>
      <w:r>
        <w:rPr>
          <w:rFonts w:hint="eastAsia" w:ascii="方正楷体_GBK" w:hAnsi="方正楷体_GBK" w:eastAsia="方正楷体_GBK" w:cs="方正楷体_GBK"/>
          <w:sz w:val="32"/>
          <w:szCs w:val="32"/>
        </w:rPr>
        <w:t>（一）国家顶层设计日益完善，产业发展迎来机遇</w:t>
      </w:r>
      <w:bookmarkEnd w:id="355"/>
      <w:bookmarkEnd w:id="356"/>
      <w:bookmarkEnd w:id="357"/>
      <w:bookmarkEnd w:id="358"/>
      <w:bookmarkEnd w:id="359"/>
      <w:bookmarkEnd w:id="360"/>
      <w:bookmarkEnd w:id="361"/>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2006年国家科技部就颁布了《现代服务业行动纲要》（国科办高字〔2006〕209号），并明确指出：“现代服务业是在工业比较发达的阶段产生的，主要依托信息技术和现代管理理念发展起来的，信息和知识相对密集的服务业。”2012年，为落实行动纲要，科技部印发了《现代服务业科技发展十二五专项规划》（国科发计〔2012〕70号）；2017年科技部又印发了《现代服务业科技发展十三五专项规划》（国科发高〔2017〕91号）。尤其是党的十八大明确提出要加快发展现代服务业，把推动服务业发展作为产业结构优化升级的战略重点，现代服务业发展迎来了十分难得的发展机遇。</w:t>
      </w:r>
    </w:p>
    <w:p>
      <w:pPr>
        <w:spacing w:line="579" w:lineRule="exact"/>
        <w:ind w:firstLine="640" w:firstLineChars="200"/>
        <w:outlineLvl w:val="2"/>
        <w:rPr>
          <w:rFonts w:hint="eastAsia" w:ascii="方正楷体_GBK" w:hAnsi="方正楷体_GBK" w:eastAsia="方正楷体_GBK" w:cs="方正楷体_GBK"/>
          <w:sz w:val="32"/>
          <w:szCs w:val="32"/>
        </w:rPr>
      </w:pPr>
      <w:bookmarkStart w:id="362" w:name="_Toc513049781"/>
      <w:bookmarkStart w:id="363" w:name="_Toc514231320"/>
      <w:bookmarkStart w:id="364" w:name="_Toc513731526"/>
      <w:bookmarkStart w:id="365" w:name="_Toc513730940"/>
      <w:bookmarkStart w:id="366" w:name="_Toc513044535"/>
      <w:bookmarkStart w:id="367" w:name="_Toc513808471"/>
      <w:bookmarkStart w:id="368" w:name="_Toc513044285"/>
      <w:r>
        <w:rPr>
          <w:rFonts w:hint="eastAsia" w:ascii="方正楷体_GBK" w:hAnsi="方正楷体_GBK" w:eastAsia="方正楷体_GBK" w:cs="方正楷体_GBK"/>
          <w:sz w:val="32"/>
          <w:szCs w:val="32"/>
        </w:rPr>
        <w:t>（二）市内产业基础不断夯实，发展后劲显著增强</w:t>
      </w:r>
      <w:bookmarkEnd w:id="362"/>
      <w:bookmarkEnd w:id="363"/>
      <w:bookmarkEnd w:id="364"/>
      <w:bookmarkEnd w:id="365"/>
      <w:bookmarkEnd w:id="366"/>
      <w:bookmarkEnd w:id="367"/>
      <w:bookmarkEnd w:id="368"/>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经过多年积累，重庆市已具有良好的现代服务业发展基础。2016年8月，市政府印发《重庆市现代商贸服务业发展“十三五”规划》（渝府办发〔2016〕148号），进一步促进了全市现代服务业发展。近几年来，</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大力推动现代服务业综合试点项目建设，2017年被商务部、财政部依据《现代服务业综合试点工作绩效评价管理办法》考核为第二名。从2016年以来，重庆现代服务业增加值占GDP比重就突破了50%，列中西部第一位。2017年，全市已培育发展电子商务市场主体15万多家，在淘宝、天猫等平台的网络店铺数15.1万家，预计全市电子商务交易额突破1万亿元，网络零售额600亿元；已建成区域性和特色性应急物资储备中心5个，培育物流保供企业546家。当前，我市正在加快建设国家自主创新示范区，稳步推进中新（重庆）战略性互联互通示范项目，同时国务院又批准我市设立跨境电子商务综合试验区，这些都为我市现代服务业发展创造了极好的机遇。</w:t>
      </w:r>
    </w:p>
    <w:p>
      <w:pPr>
        <w:spacing w:line="579" w:lineRule="exact"/>
        <w:ind w:firstLine="640" w:firstLineChars="200"/>
        <w:outlineLvl w:val="2"/>
        <w:rPr>
          <w:rFonts w:hint="eastAsia" w:ascii="方正楷体_GBK" w:hAnsi="方正楷体_GBK" w:eastAsia="方正楷体_GBK" w:cs="方正楷体_GBK"/>
          <w:sz w:val="32"/>
          <w:szCs w:val="32"/>
        </w:rPr>
      </w:pPr>
      <w:bookmarkStart w:id="369" w:name="_Toc513049782"/>
      <w:bookmarkStart w:id="370" w:name="_Toc513044536"/>
      <w:bookmarkStart w:id="371" w:name="_Toc513731527"/>
      <w:bookmarkStart w:id="372" w:name="_Toc513044286"/>
      <w:bookmarkStart w:id="373" w:name="_Toc513730941"/>
      <w:bookmarkStart w:id="374" w:name="_Toc514231321"/>
      <w:bookmarkStart w:id="375" w:name="_Toc513808472"/>
      <w:r>
        <w:rPr>
          <w:rFonts w:hint="eastAsia" w:ascii="方正楷体_GBK" w:hAnsi="方正楷体_GBK" w:eastAsia="方正楷体_GBK" w:cs="方正楷体_GBK"/>
          <w:sz w:val="32"/>
          <w:szCs w:val="32"/>
        </w:rPr>
        <w:t>（三）区内物流设施逐渐完善，服务能力持续提升</w:t>
      </w:r>
      <w:bookmarkEnd w:id="369"/>
      <w:bookmarkEnd w:id="370"/>
      <w:bookmarkEnd w:id="371"/>
      <w:bookmarkEnd w:id="372"/>
      <w:bookmarkEnd w:id="373"/>
      <w:bookmarkEnd w:id="374"/>
      <w:bookmarkEnd w:id="375"/>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黔江区大力推进交通基础设施建设，大力发展商贸物流产业，现代物流产业发展已具备较好条件。319国道纵贯黔江全境，湘渝高速、黔恩高速全线贯通；渝怀铁路穿境而过，渝怀二线、黔张常铁路已开工建设；武陵山机场为4C级支线民用机场，目前已开通至北京、上海、广州、昆明、成都、宁波、杭州、重庆、潮汕揭阳9条。国际商贸物流中心基本建成，5万平方米物流仓储、渝东南冷链物流中心一期2万平米高温库、低温库即将投用，三磊渝东南冷链物流、宏鼎物流、宗盛物流等6家企业已建成投产。获批创建全国电子商务进农村综合示范区，引进京东、阿里巴巴、猪八戒等知名电商品牌企业，渝东南电商产业微企孵化园建成开园，全区电商站点服务覆盖率超过80%，实现网络零售额20亿元、增长23%。大什字广场智慧商圈基本投用。引进吉之汇等知名品牌。汽摩机电交易市场、鑫众磊国际建材城、渝东南冷链物流中心、工程机械交易市场、武陵山国际商贸城一期建成投用，红星美凯龙购物中心加快建设。拥有各类金融机构47家，是渝东南是渝东南金融机构聚集度领先、金融及类金融机构门类较为齐全的城市。但总体来看，黔江现代服务业发展仍然相对滞后，现代服务业人才缺乏，生产性服务业与制造业、</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"http://www.askci.com/reports/2016/03/01/101601169164.shtml" \t "_blank"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农业</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的融合程度仍较低，生活性服务业的供给体系尚未完善，还不能满足产业转型升级和居民生活水平提升的需要，服务业有效供给需进一步增加。</w:t>
      </w:r>
    </w:p>
    <w:p>
      <w:pPr>
        <w:spacing w:line="579" w:lineRule="exact"/>
        <w:ind w:firstLine="640" w:firstLineChars="200"/>
        <w:outlineLvl w:val="2"/>
        <w:rPr>
          <w:rFonts w:hint="eastAsia" w:ascii="方正黑体_GBK" w:hAnsi="方正黑体_GBK" w:eastAsia="方正黑体_GBK" w:cs="方正黑体_GBK"/>
          <w:sz w:val="32"/>
          <w:szCs w:val="32"/>
        </w:rPr>
      </w:pPr>
      <w:bookmarkStart w:id="376" w:name="_Toc513730942"/>
      <w:bookmarkStart w:id="377" w:name="_Toc513049783"/>
      <w:bookmarkStart w:id="378" w:name="_Toc513044537"/>
      <w:bookmarkStart w:id="379" w:name="_Toc513731528"/>
      <w:bookmarkStart w:id="380" w:name="_Toc513044287"/>
      <w:bookmarkStart w:id="381" w:name="_Toc514231322"/>
      <w:bookmarkStart w:id="382" w:name="_Toc513808473"/>
      <w:r>
        <w:rPr>
          <w:rFonts w:hint="eastAsia" w:ascii="方正黑体_GBK" w:hAnsi="方正黑体_GBK" w:eastAsia="方正黑体_GBK" w:cs="方正黑体_GBK"/>
          <w:sz w:val="32"/>
          <w:szCs w:val="32"/>
        </w:rPr>
        <w:t>二、产业发展重点</w:t>
      </w:r>
      <w:bookmarkEnd w:id="376"/>
      <w:bookmarkEnd w:id="377"/>
      <w:bookmarkEnd w:id="378"/>
      <w:bookmarkEnd w:id="379"/>
      <w:bookmarkEnd w:id="380"/>
      <w:bookmarkEnd w:id="381"/>
      <w:bookmarkEnd w:id="382"/>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建成武陵山片区最大的现代化物流基地和跨境电商示范区。物流规模持续扩大，物流龙头企业培育壮大，区域性物流综合信息平台稳步推进，武陵山区物资集散地的地位得到巩固和提升。建立完善现代投融资金融服务体系，为园区企业发展提供多样化融资渠道。具体发展重点：</w:t>
      </w:r>
    </w:p>
    <w:p>
      <w:pPr>
        <w:spacing w:line="579" w:lineRule="exact"/>
        <w:ind w:firstLine="640" w:firstLineChars="200"/>
        <w:outlineLvl w:val="2"/>
        <w:rPr>
          <w:rFonts w:hint="eastAsia" w:ascii="方正楷体_GBK" w:hAnsi="方正楷体_GBK" w:eastAsia="方正楷体_GBK" w:cs="方正楷体_GBK"/>
          <w:sz w:val="32"/>
          <w:szCs w:val="32"/>
        </w:rPr>
      </w:pPr>
      <w:bookmarkStart w:id="383" w:name="_Toc513049784"/>
      <w:bookmarkStart w:id="384" w:name="_Toc513044538"/>
      <w:bookmarkStart w:id="385" w:name="_Toc513044288"/>
      <w:bookmarkStart w:id="386" w:name="_Toc513730943"/>
      <w:bookmarkStart w:id="387" w:name="_Toc513731529"/>
      <w:bookmarkStart w:id="388" w:name="_Toc514231323"/>
      <w:bookmarkStart w:id="389" w:name="_Toc513808474"/>
      <w:r>
        <w:rPr>
          <w:rFonts w:hint="eastAsia" w:ascii="方正楷体_GBK" w:hAnsi="方正楷体_GBK" w:eastAsia="方正楷体_GBK" w:cs="方正楷体_GBK"/>
          <w:sz w:val="32"/>
          <w:szCs w:val="32"/>
        </w:rPr>
        <w:t>（一）</w:t>
      </w:r>
      <w:bookmarkEnd w:id="383"/>
      <w:bookmarkEnd w:id="384"/>
      <w:bookmarkEnd w:id="385"/>
      <w:r>
        <w:rPr>
          <w:rFonts w:hint="eastAsia" w:ascii="方正楷体_GBK" w:hAnsi="方正楷体_GBK" w:eastAsia="方正楷体_GBK" w:cs="方正楷体_GBK"/>
          <w:sz w:val="32"/>
          <w:szCs w:val="32"/>
        </w:rPr>
        <w:t>智能物流</w:t>
      </w:r>
      <w:bookmarkEnd w:id="386"/>
      <w:bookmarkEnd w:id="387"/>
      <w:bookmarkEnd w:id="388"/>
      <w:bookmarkEnd w:id="389"/>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加强园区物流基础设施建设。加快园区内外道路建设，消除交通瓶颈，形成运输快速通道。加强仓储中心、运输中心等物流基础设施建设，初步奠定现代物流系统的基础框架，为企业提供便捷物流服务。</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推动园区物流信息化建设。建立以互联网为支撑、供应链为主体、电子商务为手段，商流、信息流、资金流为一体，具有供应链管理、业务协同和专业化服务等功能的现代物流公共信息服务平台，推动传统物流活动向信息化、数据化方向发展，促进物流相关信息特别是政府部门信息的开放共享，实现各类物流信息资源的整合，夯实物流发展的信息基础，为园区、黔江、渝东南乃至武陵山片区的物流发展提供优质信息服务。</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园区物流企业培育。引进培育一批主营业务大、服务水平高、竞争力强的物流企业，改造提升传统物流企业，培育发展综合服务型物流企业，发展壮大仓储型物流企业。促进老城区现有快递企业、货运公司向物流基地集聚，并加强整合，形成1-2家实力较强的本地物流企业，初步形成专业化、社会化的现代物流体系。</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园区物流企业经营模式。创新物流企业服务模式和运营组织形式，大力发展电商物流、冷链物流、保税物流、第三方物流等新型物流模式，将各种运输、仓储等物流资源在更大的平台上进行整合和优化，扩大资源配置范围，提高资源配置有效性，全面提高物流效率。</w:t>
      </w:r>
    </w:p>
    <w:p>
      <w:pPr>
        <w:spacing w:line="579" w:lineRule="exact"/>
        <w:ind w:firstLine="640" w:firstLineChars="200"/>
        <w:outlineLvl w:val="2"/>
        <w:rPr>
          <w:rFonts w:hint="eastAsia" w:ascii="方正楷体_GBK" w:hAnsi="方正楷体_GBK" w:eastAsia="方正楷体_GBK" w:cs="方正楷体_GBK"/>
          <w:sz w:val="32"/>
          <w:szCs w:val="32"/>
        </w:rPr>
      </w:pPr>
      <w:bookmarkStart w:id="390" w:name="_Toc513808475"/>
      <w:bookmarkStart w:id="391" w:name="_Toc514231324"/>
      <w:bookmarkStart w:id="392" w:name="_Toc513730944"/>
      <w:bookmarkStart w:id="393" w:name="_Toc513044289"/>
      <w:bookmarkStart w:id="394" w:name="_Toc513044539"/>
      <w:bookmarkStart w:id="395" w:name="_Toc513731530"/>
      <w:bookmarkStart w:id="396" w:name="_Toc513049785"/>
      <w:r>
        <w:rPr>
          <w:rFonts w:hint="eastAsia" w:ascii="方正楷体_GBK" w:hAnsi="方正楷体_GBK" w:eastAsia="方正楷体_GBK" w:cs="方正楷体_GBK"/>
          <w:sz w:val="32"/>
          <w:szCs w:val="32"/>
        </w:rPr>
        <w:t>（二）智能商务</w:t>
      </w:r>
      <w:bookmarkEnd w:id="390"/>
      <w:bookmarkEnd w:id="391"/>
      <w:bookmarkEnd w:id="392"/>
      <w:bookmarkEnd w:id="393"/>
      <w:bookmarkEnd w:id="394"/>
      <w:bookmarkEnd w:id="395"/>
      <w:bookmarkEnd w:id="396"/>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发展智能电商平台。推动电商产业园建设，加快建设区域性运营中心、仓储物流中心和结算中心等电子商务平台，构建区、镇、村三级电商服务体系，实现信息互通共享和电子商务决策管理、订单管理、交易管理、客户关系管理智能化。开设武陵山区特色产品网上交易专区，加大黔江特色品牌培育力度，鼓励企业依托天猫、京东商城等知名网络销售平台，利用虚拟现实、自动识别等技术，创造沉浸式购物体验，为消费者提供更为智能、便捷和安全的网购方式，拓展本土特色产品销售空间。</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培育电商经营主体。支持重点企业（市场）自建电子商务营运平台或通过第三方电子商务平台开拓网上市场，促进线上线下融合发展。引进或培育1-2家行业领先的电子商务企业设立西南区域或全国运营中心，建成5家以上重点电子商务企业。</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电商人才队伍建设。大力引进电子商务人才，加强与专业电商培训机构合作，开展电商人才培训，打造一支覆盖电子商务各个环节的技术人才队伍。建立电子商务专家库，汇集一批有丰富理论知识和实践经验的专家学者，成为园区电子商务发展的智囊。</w:t>
      </w:r>
    </w:p>
    <w:p>
      <w:pPr>
        <w:spacing w:line="579" w:lineRule="exact"/>
        <w:ind w:firstLine="640"/>
        <w:contextualSpacing/>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（三）现代金融</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发展数字金融和新型金融业态，壮大金融服务业规模，为中小微企业提供高效融资服务，强化金融服务对实体产业发展支持力度。推进“金融扶贫示范区”建设，巩固提升金融业支柱型产业地位，构建机构多、服务全的金融服务体系，到2020年，金融业增加值占地区生产总值比重达到7%左右。加大金融机构引进培育力度，力争引进股份制商业银行3家、非银行金融机构4－6家，推动设立武陵山银行。大力发展融资租赁，建立完善融资租赁业运营服务和管理信息系统，推广大型制造设备、施工设备、运输工具、生产线等融资租赁服务。完善金融网点布局，大力发展农村金融，引导各类商业银行网点布局向乡镇下沉，实现金融机具服务“村村通”。争取建立农村综合产权交易平台。加强与银行合作，建立“统贷统还”金融服务平台，提升跨区域金融服务能力。创新发展保险业和风险投资基金，争取利用保险资金和风险投资资金。</w:t>
      </w:r>
    </w:p>
    <w:p>
      <w:pPr>
        <w:spacing w:line="579" w:lineRule="exact"/>
        <w:ind w:firstLine="640" w:firstLineChars="200"/>
        <w:rPr>
          <w:rFonts w:ascii="Times New Roman" w:hAnsi="Times New Roman" w:eastAsia="仿宋"/>
          <w:sz w:val="32"/>
          <w:szCs w:val="32"/>
        </w:rPr>
      </w:pPr>
    </w:p>
    <w:p>
      <w:pPr>
        <w:adjustRightInd w:val="0"/>
        <w:spacing w:line="579"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专栏6: 现代服务业重点项目</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579" w:lineRule="exact"/>
              <w:ind w:firstLine="480" w:firstLineChars="200"/>
              <w:rPr>
                <w:rFonts w:hint="eastAsia" w:ascii="方正仿宋_GBK" w:hAnsi="方正仿宋_GBK" w:eastAsia="方正仿宋_GBK" w:cs="方正仿宋_GBK"/>
                <w:spacing w:val="-4"/>
                <w:sz w:val="24"/>
                <w:szCs w:val="24"/>
              </w:rPr>
            </w:pPr>
            <w:r>
              <w:rPr>
                <w:rFonts w:hint="eastAsia" w:ascii="方正仿宋_GBK" w:hAnsi="方正仿宋_GBK" w:eastAsia="方正仿宋_GBK" w:cs="方正仿宋_GBK"/>
                <w:sz w:val="24"/>
                <w:szCs w:val="24"/>
              </w:rPr>
              <w:t>1.黔江电商产业园和跨境电子商务示范区建设项目：</w:t>
            </w:r>
            <w:r>
              <w:rPr>
                <w:rFonts w:hint="eastAsia" w:ascii="方正仿宋_GBK" w:hAnsi="方正仿宋_GBK" w:eastAsia="方正仿宋_GBK" w:cs="方正仿宋_GBK"/>
                <w:spacing w:val="-4"/>
                <w:sz w:val="24"/>
                <w:szCs w:val="24"/>
              </w:rPr>
              <w:t>在重庆三磊渝东南冷链物流中心建设面积约2.3万平方米的黔江电商产业园，把该产业园建设成为集电商运营、特色产品展示、电商微企孵化、物流配送、仓储保管、人才培训、进口商品展示交易等功能于一体的综合性电子商务产业服务平台。依托该产业园，把黔江建设成集跨境电商O2O体验中心、跨境电商产品集散中心、跨境电商企业集聚中心等功能于一体的市级跨境电商示范区，推进黔江建设加工贸易区、保税物流中心和综合保税区。</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2.区域快递物流集散分拨中心建设项目：依托高新区，打造区域快递物流集散分拨中心，推动龙头快递物流企业入驻该园区，建成辐射武陵山区的区域快递物流集散分拨中心。</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3.区域农特产品品牌培育中心建设项目：在高新区建设武陵山农特产品加工展销中心，将其打造成为武陵山区网络零售产品的改造、设计、包装、加工及展销中心。</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区域电子商务综合服务中心：引进、培育各类电商服务企业，建设区域电商服务产业链，形成完整的电商服务体系，开展武陵山区电商人才培训和交流、电商营销设计、电商技术服务、电商战略规划等服务，把黔江高新区打造成区域电商综合服务中心。</w:t>
            </w:r>
          </w:p>
          <w:p>
            <w:pPr>
              <w:spacing w:line="579"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5.农产品冷链物流中心建设项目：建设万吨级冷冻冷藏库1座，全区冷冻仓库容量达到12万吨，配备冷藏运输车，打造农产品集散中心。</w:t>
            </w:r>
          </w:p>
          <w:p>
            <w:pPr>
              <w:spacing w:line="579" w:lineRule="exact"/>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4"/>
                <w:szCs w:val="24"/>
              </w:rPr>
              <w:t>农特产品网络交易体验馆项目：搭建淘宝特色中国重庆黔江馆线上展示及销售平台（包含办公场地、办公设备、咨询支持费用、客服中心的建设等）；和武陵山农特产品展销中心合作，打造线下体验功能。</w:t>
            </w:r>
          </w:p>
        </w:tc>
      </w:tr>
    </w:tbl>
    <w:p>
      <w:pPr>
        <w:pStyle w:val="2"/>
        <w:spacing w:before="156" w:after="156" w:line="579" w:lineRule="exact"/>
        <w:rPr>
          <w:lang w:eastAsia="zh-CN"/>
        </w:rPr>
      </w:pPr>
      <w:r>
        <w:rPr>
          <w:lang w:eastAsia="zh-CN"/>
        </w:rPr>
        <w:br w:type="page"/>
      </w:r>
      <w:bookmarkStart w:id="397" w:name="_Toc514231325"/>
      <w:r>
        <w:rPr>
          <w:rFonts w:hint="eastAsia"/>
          <w:lang w:eastAsia="zh-CN"/>
        </w:rPr>
        <w:t xml:space="preserve">第五章 </w:t>
      </w:r>
      <w:r>
        <w:rPr>
          <w:lang w:eastAsia="zh-CN"/>
        </w:rPr>
        <w:t xml:space="preserve"> </w:t>
      </w:r>
      <w:r>
        <w:rPr>
          <w:rFonts w:hint="eastAsia"/>
          <w:lang w:eastAsia="zh-CN"/>
        </w:rPr>
        <w:t>营造创新生态</w:t>
      </w:r>
      <w:bookmarkEnd w:id="397"/>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五大重点产业集群，加快培育并做强做大一批科技型企业、加速打造一批科技创新平台，不断集聚创新创业人才、健全科技创新政策体系，推动科技资源开放共享，为科技创新增加阳光、改良土壤、转换空气、追加水分，打造黔江创新生态的“小气候”，营造渝东南区域一流的创新生态。</w:t>
      </w:r>
    </w:p>
    <w:p>
      <w:pPr>
        <w:pStyle w:val="3"/>
        <w:spacing w:before="312" w:after="156" w:line="579"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fldChar w:fldCharType="begin"/>
      </w:r>
      <w:r>
        <w:rPr>
          <w:rFonts w:hint="eastAsia" w:ascii="方正黑体_GBK" w:hAnsi="方正黑体_GBK" w:eastAsia="方正黑体_GBK" w:cs="方正黑体_GBK"/>
          <w:b w:val="0"/>
          <w:bCs/>
          <w:sz w:val="32"/>
          <w:szCs w:val="32"/>
        </w:rPr>
        <w:instrText xml:space="preserve"> HYPERLINK \l "_Toc459039008" </w:instrText>
      </w:r>
      <w:r>
        <w:rPr>
          <w:rFonts w:hint="eastAsia" w:ascii="方正黑体_GBK" w:hAnsi="方正黑体_GBK" w:eastAsia="方正黑体_GBK" w:cs="方正黑体_GBK"/>
          <w:b w:val="0"/>
          <w:bCs/>
          <w:sz w:val="32"/>
          <w:szCs w:val="32"/>
        </w:rPr>
        <w:fldChar w:fldCharType="separate"/>
      </w:r>
      <w:bookmarkStart w:id="398" w:name="_Toc514231326"/>
      <w:r>
        <w:rPr>
          <w:rFonts w:hint="eastAsia" w:ascii="方正黑体_GBK" w:hAnsi="方正黑体_GBK" w:eastAsia="方正黑体_GBK" w:cs="方正黑体_GBK"/>
          <w:b w:val="0"/>
          <w:bCs/>
          <w:sz w:val="32"/>
          <w:szCs w:val="32"/>
        </w:rPr>
        <w:t>第一节  加快培育科技企业</w:t>
      </w:r>
      <w:bookmarkEnd w:id="398"/>
      <w:r>
        <w:rPr>
          <w:rFonts w:hint="eastAsia" w:ascii="方正黑体_GBK" w:hAnsi="方正黑体_GBK" w:eastAsia="方正黑体_GBK" w:cs="方正黑体_GBK"/>
          <w:b w:val="0"/>
          <w:bCs/>
          <w:sz w:val="32"/>
          <w:szCs w:val="32"/>
        </w:rPr>
        <w:fldChar w:fldCharType="end"/>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高新技术产业发展，创新发展理念，以帮扶科技型企业发展为核心，着力培育优质市场主体，将黔江打造成为高新技术企业和高成长性科技企业（以下简称“双高企业”）成长的高地。到2020年，科技型企业总量达到300家，其中，高新技术企业达到60家，高成长性科技企业达到30家。</w:t>
      </w:r>
    </w:p>
    <w:p>
      <w:pPr>
        <w:spacing w:line="579" w:lineRule="exact"/>
        <w:ind w:firstLine="640" w:firstLineChars="200"/>
        <w:outlineLvl w:val="2"/>
        <w:rPr>
          <w:rFonts w:hint="eastAsia" w:ascii="方正黑体_GBK" w:hAnsi="方正黑体_GBK" w:eastAsia="方正黑体_GBK" w:cs="方正黑体_GBK"/>
          <w:sz w:val="32"/>
          <w:szCs w:val="32"/>
        </w:rPr>
      </w:pPr>
      <w:bookmarkStart w:id="399" w:name="_Toc514231327"/>
      <w:bookmarkStart w:id="400" w:name="_Toc513731533"/>
      <w:bookmarkStart w:id="401" w:name="_Toc513730947"/>
      <w:bookmarkStart w:id="402" w:name="_Toc513044543"/>
      <w:bookmarkStart w:id="403" w:name="_Toc513049789"/>
      <w:bookmarkStart w:id="404" w:name="_Toc513044293"/>
      <w:r>
        <w:rPr>
          <w:rFonts w:hint="eastAsia" w:ascii="方正黑体_GBK" w:hAnsi="方正黑体_GBK" w:eastAsia="方正黑体_GBK" w:cs="方正黑体_GBK"/>
          <w:sz w:val="32"/>
          <w:szCs w:val="32"/>
        </w:rPr>
        <w:t>一、重点任务</w:t>
      </w:r>
      <w:bookmarkEnd w:id="399"/>
      <w:bookmarkEnd w:id="400"/>
      <w:bookmarkEnd w:id="401"/>
    </w:p>
    <w:bookmarkEnd w:id="402"/>
    <w:bookmarkEnd w:id="403"/>
    <w:bookmarkEnd w:id="404"/>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（一）</w:t>
      </w:r>
      <w:r>
        <w:rPr>
          <w:rFonts w:ascii="Times New Roman" w:hAnsi="Times New Roman" w:eastAsia="方正楷体_GBK"/>
          <w:sz w:val="32"/>
          <w:szCs w:val="32"/>
        </w:rPr>
        <w:t>大力培育科技型企业。</w:t>
      </w:r>
      <w:r>
        <w:rPr>
          <w:rFonts w:hint="eastAsia" w:ascii="方正仿宋_GBK" w:hAnsi="方正仿宋_GBK" w:eastAsia="方正仿宋_GBK" w:cs="方正仿宋_GBK"/>
          <w:sz w:val="32"/>
          <w:szCs w:val="32"/>
        </w:rPr>
        <w:t>建立科技型企业培育库，综合运用科技创新券、研发准备金、研发费用加计扣除、研发投入增量补助、重大新产品补助等普惠性财税政策，强化股权投资、转型孵化等专业服务，引进培育一批前景好、成长性强的科技型企业。力争到2020年，科技型企业总量达到300家。</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（二）</w:t>
      </w:r>
      <w:r>
        <w:rPr>
          <w:rFonts w:ascii="Times New Roman" w:hAnsi="Times New Roman" w:eastAsia="方正楷体_GBK"/>
          <w:sz w:val="32"/>
          <w:szCs w:val="32"/>
        </w:rPr>
        <w:t>大力培育高成长性科技企业。</w:t>
      </w:r>
      <w:r>
        <w:rPr>
          <w:rFonts w:hint="eastAsia" w:ascii="方正仿宋_GBK" w:hAnsi="方正仿宋_GBK" w:eastAsia="方正仿宋_GBK" w:cs="方正仿宋_GBK"/>
          <w:sz w:val="32"/>
          <w:szCs w:val="32"/>
        </w:rPr>
        <w:t>建立科技型企业数据库，健全科技型企业成长监测体系。根据监测及评价结果，定期遴选一批具有一定规模、增长速度快、创新能力强、发展前景好的科技型企业，实施重点培育计划，在政府采购、企业融资、创新平台建设、科研项目支持、高端人才引育、科技合作、发展空间拓展等方面予以支持。力争到2020年，高成长性企业达到30家以上。</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（三）</w:t>
      </w:r>
      <w:r>
        <w:rPr>
          <w:rFonts w:ascii="Times New Roman" w:hAnsi="Times New Roman" w:eastAsia="方正楷体_GBK"/>
          <w:sz w:val="32"/>
          <w:szCs w:val="32"/>
        </w:rPr>
        <w:t>大力培育高新技术企业。</w:t>
      </w:r>
      <w:r>
        <w:rPr>
          <w:rFonts w:hint="eastAsia" w:ascii="方正仿宋_GBK" w:hAnsi="方正仿宋_GBK" w:eastAsia="方正仿宋_GBK" w:cs="方正仿宋_GBK"/>
          <w:sz w:val="32"/>
          <w:szCs w:val="32"/>
        </w:rPr>
        <w:t>建立高新技术企业培育库，将符合条件的科技型企业和新型研发机构纳入培育库管理。按照“技术+资本”的协同发展理念，通过“政府扶持+市场驱动+金融支撑”，在技术创新、专利创造、研发人员聚集、检验检测、创业孵化等方面给予政策激励，建立“重点企业”直通车制度，实行精准扶持和定制化联系帮扶，加快培育一批高成长性企业成长壮大，实现“企成高”。到2020年，高新技术企业达60家以上，占园区企业总数的比例达5%以上。</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（四）</w:t>
      </w:r>
      <w:r>
        <w:rPr>
          <w:rFonts w:hint="eastAsia" w:ascii="Times New Roman" w:hAnsi="Times New Roman" w:eastAsia="方正楷体_GBK"/>
          <w:sz w:val="32"/>
          <w:szCs w:val="32"/>
        </w:rPr>
        <w:t>支持企业开展</w:t>
      </w:r>
      <w:r>
        <w:rPr>
          <w:rFonts w:ascii="Times New Roman" w:hAnsi="Times New Roman" w:eastAsia="方正楷体_GBK"/>
          <w:sz w:val="32"/>
          <w:szCs w:val="32"/>
        </w:rPr>
        <w:t>技术创新。</w:t>
      </w:r>
      <w:r>
        <w:rPr>
          <w:rFonts w:hint="eastAsia" w:ascii="方正仿宋_GBK" w:hAnsi="方正仿宋_GBK" w:eastAsia="方正仿宋_GBK" w:cs="方正仿宋_GBK"/>
          <w:sz w:val="32"/>
          <w:szCs w:val="32"/>
        </w:rPr>
        <w:t>围绕园区重点产业领域，强化产业类重点研发项目的方向引导，优先支持科技型企业牵头实施各类重点研发项目。落实重大新产品研发成本补助、试点创新产品与服务远期约定采购、创新产品和服务采购政策，优先将黔江区高新技术产品纳入区政府采购目录，优先采购。鼓励国内外高等院校、科研院所和知名企业先进技术成果来黔江区进行中试和产业化。</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（五）</w:t>
      </w:r>
      <w:r>
        <w:rPr>
          <w:rFonts w:ascii="Times New Roman" w:hAnsi="Times New Roman" w:eastAsia="方正楷体_GBK"/>
          <w:sz w:val="32"/>
          <w:szCs w:val="32"/>
        </w:rPr>
        <w:t>提升企业管理水平。</w:t>
      </w:r>
      <w:r>
        <w:rPr>
          <w:rFonts w:hint="eastAsia" w:ascii="方正仿宋_GBK" w:hAnsi="方正仿宋_GBK" w:eastAsia="方正仿宋_GBK" w:cs="方正仿宋_GBK"/>
          <w:sz w:val="32"/>
          <w:szCs w:val="32"/>
        </w:rPr>
        <w:t>开展质量标杆和领先企业示范活动，普及先进质量管理模式和方法。整合全区检测资源，开展产品质量追溯示范。推进信息技术与企业管理融合，大力推广企业资源计划、制造执行、供应商关系和客户关系管理等管理信息系统，开展以物流信息化、能源管理智慧化为代表的智能化管理试点示范。鼓励企业开展生产模式和商业模式创新，完善产品、服务和信息流等体系，实现生产型制造向服务型制造转变，培育一批具有创新活力和动力的新业态。</w:t>
      </w:r>
    </w:p>
    <w:p>
      <w:pPr>
        <w:spacing w:line="579" w:lineRule="exact"/>
        <w:ind w:firstLine="640" w:firstLineChars="200"/>
        <w:outlineLvl w:val="2"/>
        <w:rPr>
          <w:rFonts w:ascii="Times New Roman" w:hAnsi="Times New Roman" w:eastAsia="黑体"/>
          <w:sz w:val="32"/>
          <w:szCs w:val="32"/>
        </w:rPr>
      </w:pPr>
      <w:bookmarkStart w:id="405" w:name="_Toc513044544"/>
      <w:bookmarkStart w:id="406" w:name="_Toc513049790"/>
      <w:bookmarkStart w:id="407" w:name="_Toc513044294"/>
      <w:bookmarkStart w:id="408" w:name="_Toc514231328"/>
      <w:bookmarkStart w:id="409" w:name="_Toc513730948"/>
      <w:bookmarkStart w:id="410" w:name="_Toc513731534"/>
      <w:r>
        <w:rPr>
          <w:rFonts w:ascii="Times New Roman" w:hAnsi="Times New Roman" w:eastAsia="黑体"/>
          <w:sz w:val="32"/>
          <w:szCs w:val="32"/>
        </w:rPr>
        <w:t>二、政策</w:t>
      </w:r>
      <w:bookmarkEnd w:id="405"/>
      <w:bookmarkEnd w:id="406"/>
      <w:bookmarkEnd w:id="407"/>
      <w:r>
        <w:rPr>
          <w:rFonts w:ascii="Times New Roman" w:hAnsi="Times New Roman" w:eastAsia="黑体"/>
          <w:sz w:val="32"/>
          <w:szCs w:val="32"/>
        </w:rPr>
        <w:t>措施</w:t>
      </w:r>
      <w:bookmarkEnd w:id="408"/>
      <w:bookmarkEnd w:id="409"/>
      <w:bookmarkEnd w:id="410"/>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（一）</w:t>
      </w:r>
      <w:r>
        <w:rPr>
          <w:rFonts w:hint="eastAsia" w:ascii="Times New Roman" w:hAnsi="Times New Roman" w:eastAsia="方正楷体_GBK"/>
          <w:sz w:val="32"/>
          <w:szCs w:val="32"/>
        </w:rPr>
        <w:t>对首次认定的</w:t>
      </w:r>
      <w:r>
        <w:rPr>
          <w:rFonts w:ascii="Times New Roman" w:hAnsi="Times New Roman" w:eastAsia="方正楷体_GBK"/>
          <w:sz w:val="32"/>
          <w:szCs w:val="32"/>
        </w:rPr>
        <w:t>科技型企业</w:t>
      </w:r>
      <w:r>
        <w:rPr>
          <w:rFonts w:hint="eastAsia" w:ascii="Times New Roman" w:hAnsi="Times New Roman" w:eastAsia="方正楷体_GBK"/>
          <w:sz w:val="32"/>
          <w:szCs w:val="32"/>
        </w:rPr>
        <w:t>和高新技术企业给予后补助</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认真落实国家和我市出台的科技型企业发展政策，建立相应的配套政策，完善黔江区科技型企业扶持措施，对纳入市级科技型企业管理数据库的科技型企业、首次认定的高新技术企业给予一定奖励；成立时间3年以内的种子期科技型企业，参加相关认定赛事并获得优胜名次，给予一次性奖励。</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（二）</w:t>
      </w:r>
      <w:r>
        <w:rPr>
          <w:rFonts w:hint="eastAsia" w:ascii="Times New Roman" w:hAnsi="Times New Roman" w:eastAsia="方正楷体_GBK"/>
          <w:sz w:val="32"/>
          <w:szCs w:val="32"/>
        </w:rPr>
        <w:t>设立规模2亿元以上的研发专项资金。</w:t>
      </w:r>
      <w:r>
        <w:rPr>
          <w:rFonts w:hint="eastAsia" w:ascii="方正仿宋_GBK" w:hAnsi="方正仿宋_GBK" w:eastAsia="方正仿宋_GBK" w:cs="方正仿宋_GBK"/>
          <w:sz w:val="32"/>
          <w:szCs w:val="32"/>
        </w:rPr>
        <w:t>围绕园区重点产业领域，大力实施产业技术创新政策，强化产业类重点研发项目的方向引导，优先支持科技型企业牵头实施各类重点研发项目，探索在黔江区重点产业领域试点联合实施重点研发项目。</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（三）</w:t>
      </w:r>
      <w:r>
        <w:rPr>
          <w:rFonts w:hint="eastAsia" w:ascii="Times New Roman" w:hAnsi="Times New Roman" w:eastAsia="方正楷体_GBK"/>
          <w:sz w:val="32"/>
          <w:szCs w:val="32"/>
        </w:rPr>
        <w:t>支持企业研发新产品</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发挥财政资金的杠杆作用，落实财政后补助奖励、科技金融支持等普惠性政策。在民营经济发展专项区县切块资金中支持企业新产品开发，对市场认可、专业机构评定的市级新产品，连续两年按照新产品新增税收地方留成部分的50%给予财政补助；对具有发明专利的市级重大新产品，补助时间延长至三年。优先将高新技术产品尤其是首台套产品，纳入政府采购目录。落实首台（套）重大技术装备扶持政策，对采购使用首台（套）重大技术装备的单位，按其采购额给予一定比例补助。</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（四）</w:t>
      </w:r>
      <w:r>
        <w:rPr>
          <w:rFonts w:hint="eastAsia" w:ascii="Times New Roman" w:hAnsi="Times New Roman" w:eastAsia="方正楷体_GBK"/>
          <w:sz w:val="32"/>
          <w:szCs w:val="32"/>
        </w:rPr>
        <w:t>免费提供科技服务。</w:t>
      </w:r>
      <w:r>
        <w:rPr>
          <w:rFonts w:hint="eastAsia" w:ascii="方正仿宋_GBK" w:hAnsi="方正仿宋_GBK" w:eastAsia="方正仿宋_GBK" w:cs="方正仿宋_GBK"/>
          <w:sz w:val="32"/>
          <w:szCs w:val="32"/>
        </w:rPr>
        <w:t>对高新技术企业申报、股份制改造、上市辅导、上市渠道选择等提供免费培训服务。整合中介服务资源，开展专题辅导与诊断、会计、知识产权、法律等培训服务。</w:t>
      </w:r>
    </w:p>
    <w:p>
      <w:pPr>
        <w:pStyle w:val="3"/>
        <w:spacing w:before="312" w:after="156" w:line="579"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fldChar w:fldCharType="begin"/>
      </w:r>
      <w:r>
        <w:rPr>
          <w:rFonts w:hint="eastAsia" w:ascii="方正黑体_GBK" w:hAnsi="方正黑体_GBK" w:eastAsia="方正黑体_GBK" w:cs="方正黑体_GBK"/>
          <w:b w:val="0"/>
          <w:bCs/>
          <w:sz w:val="32"/>
          <w:szCs w:val="32"/>
        </w:rPr>
        <w:instrText xml:space="preserve"> HYPERLINK \l "_Toc459039009" </w:instrText>
      </w:r>
      <w:r>
        <w:rPr>
          <w:rFonts w:hint="eastAsia" w:ascii="方正黑体_GBK" w:hAnsi="方正黑体_GBK" w:eastAsia="方正黑体_GBK" w:cs="方正黑体_GBK"/>
          <w:b w:val="0"/>
          <w:bCs/>
          <w:sz w:val="32"/>
          <w:szCs w:val="32"/>
        </w:rPr>
        <w:fldChar w:fldCharType="separate"/>
      </w:r>
      <w:bookmarkStart w:id="411" w:name="_Toc514231329"/>
      <w:r>
        <w:rPr>
          <w:rFonts w:hint="eastAsia" w:ascii="方正黑体_GBK" w:hAnsi="方正黑体_GBK" w:eastAsia="方正黑体_GBK" w:cs="方正黑体_GBK"/>
          <w:b w:val="0"/>
          <w:bCs/>
          <w:sz w:val="32"/>
          <w:szCs w:val="32"/>
        </w:rPr>
        <w:t>第二节</w:t>
      </w:r>
      <w:r>
        <w:rPr>
          <w:rFonts w:hint="eastAsia" w:ascii="方正黑体_GBK" w:hAnsi="方正黑体_GBK" w:eastAsia="方正黑体_GBK" w:cs="方正黑体_GBK"/>
          <w:b w:val="0"/>
          <w:bCs/>
          <w:sz w:val="32"/>
          <w:szCs w:val="32"/>
        </w:rPr>
        <w:fldChar w:fldCharType="end"/>
      </w:r>
      <w:r>
        <w:rPr>
          <w:rFonts w:hint="eastAsia" w:ascii="方正黑体_GBK" w:hAnsi="方正黑体_GBK" w:eastAsia="方正黑体_GBK" w:cs="方正黑体_GBK"/>
          <w:b w:val="0"/>
          <w:bCs/>
          <w:sz w:val="32"/>
          <w:szCs w:val="32"/>
        </w:rPr>
        <w:t xml:space="preserve">  打造科技创新平台</w:t>
      </w:r>
      <w:bookmarkEnd w:id="411"/>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立足本地产业和技术需求，对接国家和市级科技创新规划，采取平台专项支持、融资对接服务等措施，与国内外知名企业、高校、科研院所等创新资源开展合作，共建创新平台。到2020年，建成市级及以上专业研发机构或分支机构30家以上、区级以上专业研发机构50家以上，其中法人化研发机构6家以上；建成市级以上科技服务机构或分支机构30家以上。</w:t>
      </w:r>
    </w:p>
    <w:p>
      <w:pPr>
        <w:spacing w:line="579" w:lineRule="exact"/>
        <w:ind w:firstLine="640" w:firstLineChars="200"/>
        <w:outlineLvl w:val="2"/>
        <w:rPr>
          <w:rFonts w:hint="eastAsia" w:ascii="方正黑体_GBK" w:hAnsi="方正黑体_GBK" w:eastAsia="方正黑体_GBK" w:cs="方正黑体_GBK"/>
          <w:sz w:val="32"/>
          <w:szCs w:val="32"/>
        </w:rPr>
      </w:pPr>
      <w:bookmarkStart w:id="412" w:name="_Toc514231330"/>
      <w:bookmarkStart w:id="413" w:name="_Toc513731536"/>
      <w:bookmarkStart w:id="414" w:name="_Toc513730950"/>
      <w:bookmarkStart w:id="415" w:name="_Toc513044547"/>
      <w:bookmarkStart w:id="416" w:name="_Toc513049793"/>
      <w:bookmarkStart w:id="417" w:name="_Toc513044297"/>
      <w:r>
        <w:rPr>
          <w:rFonts w:hint="eastAsia" w:ascii="方正黑体_GBK" w:hAnsi="方正黑体_GBK" w:eastAsia="方正黑体_GBK" w:cs="方正黑体_GBK"/>
          <w:sz w:val="32"/>
          <w:szCs w:val="32"/>
        </w:rPr>
        <w:t>一、重点任务</w:t>
      </w:r>
      <w:bookmarkEnd w:id="412"/>
      <w:bookmarkEnd w:id="413"/>
      <w:bookmarkEnd w:id="414"/>
    </w:p>
    <w:bookmarkEnd w:id="415"/>
    <w:bookmarkEnd w:id="416"/>
    <w:bookmarkEnd w:id="417"/>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（一）</w:t>
      </w:r>
      <w:r>
        <w:rPr>
          <w:rFonts w:ascii="Times New Roman" w:hAnsi="Times New Roman" w:eastAsia="方正楷体_GBK"/>
          <w:sz w:val="32"/>
          <w:szCs w:val="32"/>
        </w:rPr>
        <w:t>建设科技研发平台</w:t>
      </w:r>
      <w:r>
        <w:rPr>
          <w:rFonts w:ascii="Times New Roman" w:hAnsi="Times New Roman" w:eastAsia="黑体"/>
          <w:sz w:val="32"/>
          <w:szCs w:val="32"/>
        </w:rPr>
        <w:t>。</w:t>
      </w:r>
      <w:r>
        <w:rPr>
          <w:rFonts w:hint="eastAsia" w:ascii="方正仿宋_GBK" w:hAnsi="方正仿宋_GBK" w:eastAsia="方正仿宋_GBK" w:cs="方正仿宋_GBK"/>
          <w:sz w:val="32"/>
          <w:szCs w:val="32"/>
        </w:rPr>
        <w:t>一是大力支持规上企业自建研发机构。鼓励企业通过自建、联建或与高校、科研院所共建等方式，建立工程技术研究中心、企业技术中心、院士专家工作站和博士后工作站等各类研发机构，提高大中型工业企业建有研发机构的比例。对企业自建的研发平台进行分类整合、提档升级，着力培育一批进市级科技创新研发平台。二是大力建设企业协同创新中心。以园区大中型骨干企业为主体，积极引进市内外知名企业、高校和科研机构来黔江区建立多团队协同、多技术集成的协同创新中心，形成高校与行业产业融合发展的技术创新模式。重点推进高端合金、玻纤增强复合材料、硬质合金、中药材加工、化学药品、智能制造装备、农业现代化、食品安全等领域的协同创新。三是培育建设新型研发机构。加快推进企业研发机构法人化改革，采取“企业主导、市场运作、多元投入”方式，以股份制、会员制等多种模式组建一批新型研发机构，使之成为技术创新的重要载体和平台。出台专项措施，鼓励引进国内外知名企业、研发机构来黔江区建设研发分支机构或迁入研发总部构建新型高端研发机构；鼓励在渝高校、科研院所和企业引进知名研发机构联合共建新型高端研发机构；鼓励现有研发机构通过引进高层次创新人才（团队）及其技术成果升级创建新型高端研发机构。到2020年，高新技术企业研发机构建有率达100%，规上企业建设各类研发机构达40个以上，其中法人化研发机构6个以上，据有研发活动的企业数量占园区企业总数的比例达30%。</w:t>
      </w:r>
    </w:p>
    <w:p>
      <w:pPr>
        <w:spacing w:line="579" w:lineRule="exact"/>
        <w:ind w:firstLine="640" w:firstLineChars="200"/>
        <w:rPr>
          <w:rFonts w:hint="eastAsia" w:ascii="方正仿宋_GBK" w:hAnsi="方正仿宋_GBK" w:eastAsia="方正仿宋_GBK" w:cs="方正仿宋_GBK"/>
          <w:sz w:val="32"/>
          <w:szCs w:val="32"/>
        </w:rPr>
      </w:pPr>
      <w:bookmarkStart w:id="418" w:name="_Toc513044548"/>
      <w:bookmarkStart w:id="419" w:name="_Toc513049794"/>
      <w:bookmarkStart w:id="420" w:name="_Toc513044298"/>
      <w:r>
        <w:rPr>
          <w:rFonts w:hint="eastAsia" w:ascii="Times New Roman" w:hAnsi="Times New Roman" w:eastAsia="方正楷体_GBK"/>
          <w:sz w:val="32"/>
          <w:szCs w:val="32"/>
          <w:lang w:eastAsia="zh-CN"/>
        </w:rPr>
        <w:t>（二）</w:t>
      </w:r>
      <w:r>
        <w:rPr>
          <w:rFonts w:ascii="Times New Roman" w:hAnsi="Times New Roman" w:eastAsia="方正楷体_GBK"/>
          <w:sz w:val="32"/>
          <w:szCs w:val="32"/>
        </w:rPr>
        <w:t>建设科技服务平台</w:t>
      </w:r>
      <w:bookmarkEnd w:id="418"/>
      <w:bookmarkEnd w:id="419"/>
      <w:bookmarkEnd w:id="420"/>
      <w:r>
        <w:rPr>
          <w:rFonts w:ascii="Times New Roman" w:hAnsi="Times New Roman" w:eastAsia="方正楷体_GBK"/>
          <w:sz w:val="32"/>
          <w:szCs w:val="32"/>
        </w:rPr>
        <w:t>。</w:t>
      </w:r>
      <w:r>
        <w:rPr>
          <w:rFonts w:hint="eastAsia" w:ascii="方正仿宋_GBK" w:hAnsi="方正仿宋_GBK" w:eastAsia="方正仿宋_GBK" w:cs="方正仿宋_GBK"/>
          <w:sz w:val="32"/>
          <w:szCs w:val="32"/>
        </w:rPr>
        <w:t>一是积极培育众创空间。构建创新与创业、线上与线下、孵化与投资相结合的众创空间，重点支持新材料、医药健康、智能制造等行业骨干企业建设一批行业性众创空间。培育壮大企业内部众创，通过企业内部资源平台化，积极培育内部创客文化，激发员工创造力；鼓励企业通过投资员工创业开拓新的业务领域、开发创新产品，提升市场适应能力和创新能力。建立与中科院重庆绿色智能技术研究院、重庆市科学技术研究院、重庆市中药研究院、重庆大学、西南大学等科研机构和高校的合作，打造一批以科技人员为核心、成果转移转化为主要内容的众创空间。引导众创空间按照拥有明确的创新创业方向、稳定的投资资本来源、完整的孵化服务链条、开放协同的创新服务机制、清晰的商业模式等标准升级，着力建设一批专业化品牌众创空间。二是大力推进科技企业孵化器建设。加快科技企业孵化器和加速器建设，为科技型中小企业提供研发和生产空间，满足企业对发展空间、商业模式、资本运作、人力资源、技术合作、生产经营等方面的需求，促进高成长性企业留在高新区；为高成长企业提供实验室租赁、中试、加工、测试、标准和专利等硬件设施和支撑性服务，加速助推企业发展。在园区建设专业化品牌科技企业孵化器，引进知名孵化器核心运营团队来黔江区设立孵化平台，形成有平台、有创投、有培训、有路演、有导师的科技企业孵化器，重点推进启迪科技城建设。发挥现有生产力促进中心、中小企业创业基地等机构孵化培育功能，引进培育一批科技服务机构，推动“双创”基地建设工作。到2020年，建设众创空间、孵化器等各类科技服务机构30家以上，众创空间、孵化器创业工位面积达1万平米以上。</w:t>
      </w:r>
    </w:p>
    <w:p>
      <w:pPr>
        <w:spacing w:line="579" w:lineRule="exact"/>
        <w:ind w:firstLine="640" w:firstLineChars="200"/>
        <w:rPr>
          <w:rFonts w:ascii="Times New Roman" w:hAnsi="Times New Roman" w:eastAsia="仿宋"/>
          <w:spacing w:val="-2"/>
          <w:sz w:val="32"/>
          <w:szCs w:val="32"/>
        </w:rPr>
      </w:pPr>
      <w:r>
        <w:rPr>
          <w:rFonts w:hint="eastAsia" w:ascii="Times New Roman" w:hAnsi="Times New Roman" w:eastAsia="方正楷体_GBK"/>
          <w:sz w:val="32"/>
          <w:szCs w:val="32"/>
          <w:lang w:eastAsia="zh-CN"/>
        </w:rPr>
        <w:t>（三）</w:t>
      </w:r>
      <w:r>
        <w:rPr>
          <w:rFonts w:ascii="Times New Roman" w:hAnsi="Times New Roman" w:eastAsia="方正楷体_GBK"/>
          <w:sz w:val="32"/>
          <w:szCs w:val="32"/>
        </w:rPr>
        <w:t>建设科技资源共享平台。</w:t>
      </w:r>
      <w:r>
        <w:rPr>
          <w:rFonts w:hint="eastAsia" w:ascii="方正仿宋_GBK" w:hAnsi="方正仿宋_GBK" w:eastAsia="方正仿宋_GBK" w:cs="方正仿宋_GBK"/>
          <w:sz w:val="32"/>
          <w:szCs w:val="32"/>
        </w:rPr>
        <w:t>建设集聚全区科技企业、科技人才、专利成果、科技服务机构、政府科技管理等资源的开放共享平台，加快推进高新区科技信息、科技人才资源库等基础性科技资源的联网共享、线上集中展示、在线实时创新和线下集成服务，特别是推动企业与科技人才在线协同创新。与重庆科技资源共享平台互联互通，形成线上线下互动、覆盖全域的科技资源开放共享服务体系，为全区企业提供科研仪器设备、科技文献、科技信息等科技资源共享服务。线下服务载体包括高校、科研院所、检验检测机构、科技服务机构等，为企业提供全程专业化、精准化配套服务和定制服务。到2020年，全区科技资源开放共享大幅度提升，为200家企业提供创新服务500余次以上。</w:t>
      </w:r>
    </w:p>
    <w:p>
      <w:pPr>
        <w:spacing w:line="579" w:lineRule="exact"/>
        <w:ind w:firstLine="640" w:firstLineChars="200"/>
        <w:outlineLvl w:val="2"/>
        <w:rPr>
          <w:rFonts w:hint="eastAsia" w:ascii="方正黑体_GBK" w:hAnsi="方正黑体_GBK" w:eastAsia="方正黑体_GBK" w:cs="方正黑体_GBK"/>
          <w:sz w:val="32"/>
          <w:szCs w:val="32"/>
        </w:rPr>
      </w:pPr>
      <w:bookmarkStart w:id="421" w:name="_Toc513731537"/>
      <w:bookmarkStart w:id="422" w:name="_Toc513730951"/>
      <w:bookmarkStart w:id="423" w:name="_Toc514231331"/>
      <w:r>
        <w:rPr>
          <w:rFonts w:hint="eastAsia" w:ascii="方正黑体_GBK" w:hAnsi="方正黑体_GBK" w:eastAsia="方正黑体_GBK" w:cs="方正黑体_GBK"/>
          <w:sz w:val="32"/>
          <w:szCs w:val="32"/>
        </w:rPr>
        <w:t>二、政策措施</w:t>
      </w:r>
      <w:bookmarkEnd w:id="421"/>
      <w:bookmarkEnd w:id="422"/>
      <w:bookmarkEnd w:id="423"/>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（一）</w:t>
      </w:r>
      <w:r>
        <w:rPr>
          <w:rFonts w:ascii="Times New Roman" w:hAnsi="Times New Roman" w:eastAsia="方正楷体_GBK"/>
          <w:sz w:val="32"/>
          <w:szCs w:val="32"/>
        </w:rPr>
        <w:t>鼓励企业通过自建、联建或与高校院所共建各类研发机构</w:t>
      </w:r>
      <w:r>
        <w:rPr>
          <w:rFonts w:hint="eastAsia" w:ascii="Times New Roman" w:hAnsi="Times New Roman" w:eastAsia="方正楷体_GBK"/>
          <w:sz w:val="32"/>
          <w:szCs w:val="32"/>
        </w:rPr>
        <w:t>。</w:t>
      </w:r>
      <w:r>
        <w:rPr>
          <w:rFonts w:hint="eastAsia" w:ascii="方正仿宋_GBK" w:hAnsi="方正仿宋_GBK" w:eastAsia="方正仿宋_GBK" w:cs="方正仿宋_GBK"/>
          <w:sz w:val="32"/>
          <w:szCs w:val="32"/>
        </w:rPr>
        <w:t>设立不低于2000万元的科技平台专项资金。对企业自建研发机构择优给予奖励性后补助；对新认定的重庆市新型研发机构、企业协同创新中心给予一次性建设经费支持，优先支持其承担科技计划项目；对新认定的重庆市新型高端研发机构给予科技人才团队引进、高新技术研发、新产品研发、仪器设备购置等支持。新型研发机构可依法登记注册为企业法人，按规定享受企业研发费用加计扣除政策，支持其承担科技计划项目。</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（二）</w:t>
      </w:r>
      <w:r>
        <w:rPr>
          <w:rFonts w:hint="eastAsia" w:ascii="Times New Roman" w:hAnsi="Times New Roman" w:eastAsia="方正楷体_GBK"/>
          <w:sz w:val="32"/>
          <w:szCs w:val="32"/>
        </w:rPr>
        <w:t>鼓励发展众创空间、科技企业孵化器</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对获市级授牌的众创空间且运行良好的给予一定补助，对入驻众创空间的企业给予创业补助和创业扶持贷款。建立科技企业孵化器激励制度，每年安排一定比例计划用地用于孵化器建设；对新建或改扩建新增孵化面积且具备小试、中试、样机试制功能的科技企业孵化器，给予运营绩效奖励。</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（三）</w:t>
      </w:r>
      <w:r>
        <w:rPr>
          <w:rFonts w:hint="eastAsia" w:ascii="Times New Roman" w:hAnsi="Times New Roman" w:eastAsia="方正楷体_GBK"/>
          <w:sz w:val="32"/>
          <w:szCs w:val="32"/>
        </w:rPr>
        <w:t>实施科技创新券制度。</w:t>
      </w:r>
      <w:r>
        <w:rPr>
          <w:rFonts w:hint="eastAsia" w:ascii="方正仿宋_GBK" w:hAnsi="方正仿宋_GBK" w:eastAsia="方正仿宋_GBK" w:cs="方正仿宋_GBK"/>
          <w:sz w:val="32"/>
          <w:szCs w:val="32"/>
        </w:rPr>
        <w:t>设立黔江区科技创新券专项资金，用于扶持科技型企业购买研究开发、委托检验检测、专利成果转让、创业孵化、高企申报等科技服务。探索科技创新券按比例抵扣等使用方式，研究制定科技服务收入分配激励政策，发挥好创新券的引导作用，促进科技资源开放共享，促进科技资源为全区企业创新创业服务。</w:t>
      </w:r>
    </w:p>
    <w:p>
      <w:pPr>
        <w:pStyle w:val="3"/>
        <w:spacing w:before="312" w:after="156" w:line="579" w:lineRule="exact"/>
        <w:rPr>
          <w:rFonts w:hint="eastAsia" w:ascii="方正黑体_GBK" w:hAnsi="方正黑体_GBK" w:eastAsia="方正黑体_GBK" w:cs="方正黑体_GBK"/>
          <w:b w:val="0"/>
          <w:bCs/>
          <w:sz w:val="32"/>
          <w:szCs w:val="32"/>
        </w:rPr>
      </w:pPr>
      <w:bookmarkStart w:id="424" w:name="_Toc514231332"/>
      <w:r>
        <w:rPr>
          <w:rFonts w:hint="eastAsia" w:ascii="方正黑体_GBK" w:hAnsi="方正黑体_GBK" w:eastAsia="方正黑体_GBK" w:cs="方正黑体_GBK"/>
          <w:b w:val="0"/>
          <w:bCs/>
          <w:sz w:val="32"/>
          <w:szCs w:val="32"/>
        </w:rPr>
        <w:t>第三节  集聚创新创业人才</w:t>
      </w:r>
      <w:bookmarkEnd w:id="424"/>
    </w:p>
    <w:p>
      <w:pPr>
        <w:spacing w:line="579" w:lineRule="exact"/>
        <w:ind w:firstLine="640" w:firstLineChars="200"/>
        <w:rPr>
          <w:rFonts w:hint="eastAsia" w:ascii="方正仿宋_GBK" w:hAnsi="方正仿宋_GBK" w:eastAsia="方正仿宋_GBK" w:cs="方正仿宋_GBK"/>
          <w:sz w:val="32"/>
          <w:szCs w:val="32"/>
        </w:rPr>
      </w:pPr>
      <w:bookmarkStart w:id="425" w:name="_Toc513044301"/>
      <w:bookmarkStart w:id="426" w:name="_Toc513044551"/>
      <w:bookmarkStart w:id="427" w:name="_Toc513049797"/>
      <w:r>
        <w:rPr>
          <w:rFonts w:hint="eastAsia" w:ascii="方正仿宋_GBK" w:hAnsi="方正仿宋_GBK" w:eastAsia="方正仿宋_GBK" w:cs="方正仿宋_GBK"/>
          <w:sz w:val="32"/>
          <w:szCs w:val="32"/>
        </w:rPr>
        <w:t>坚持人才是第一资源，注重“引育并重”，着力补齐人才短板，推动人才与发展有效匹配，建立健全人才引育措施，加快推进科教兴区和人才强区建设。到2020年，实现重点企业和重点产业领域高层次创新型人才大幅增长，大专及以上学历从业人员达到5000人以上，科技活动人员占企业从业人数比例超过10%。</w:t>
      </w:r>
    </w:p>
    <w:p>
      <w:pPr>
        <w:spacing w:line="579" w:lineRule="exact"/>
        <w:ind w:firstLine="640" w:firstLineChars="200"/>
        <w:outlineLvl w:val="2"/>
        <w:rPr>
          <w:rFonts w:ascii="Times New Roman" w:hAnsi="Times New Roman" w:eastAsia="黑体"/>
          <w:sz w:val="32"/>
          <w:szCs w:val="32"/>
        </w:rPr>
      </w:pPr>
      <w:bookmarkStart w:id="428" w:name="_Toc513731539"/>
      <w:bookmarkStart w:id="429" w:name="_Toc514231333"/>
      <w:bookmarkStart w:id="430" w:name="_Toc513730953"/>
      <w:r>
        <w:rPr>
          <w:rFonts w:ascii="Times New Roman" w:hAnsi="Times New Roman" w:eastAsia="黑体"/>
          <w:sz w:val="32"/>
          <w:szCs w:val="32"/>
        </w:rPr>
        <w:t>一、重点任务</w:t>
      </w:r>
      <w:bookmarkEnd w:id="428"/>
      <w:bookmarkEnd w:id="429"/>
      <w:bookmarkEnd w:id="430"/>
    </w:p>
    <w:bookmarkEnd w:id="425"/>
    <w:bookmarkEnd w:id="426"/>
    <w:bookmarkEnd w:id="427"/>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（一）</w:t>
      </w:r>
      <w:r>
        <w:rPr>
          <w:rFonts w:ascii="Times New Roman" w:hAnsi="Times New Roman" w:eastAsia="方正楷体_GBK"/>
          <w:sz w:val="32"/>
          <w:szCs w:val="32"/>
        </w:rPr>
        <w:t>积极引进“高精尖缺”人才。</w:t>
      </w:r>
      <w:r>
        <w:rPr>
          <w:rFonts w:hint="eastAsia" w:ascii="方正仿宋_GBK" w:hAnsi="方正仿宋_GBK" w:eastAsia="方正仿宋_GBK" w:cs="方正仿宋_GBK"/>
          <w:sz w:val="32"/>
          <w:szCs w:val="32"/>
        </w:rPr>
        <w:t>统筹打造引才品牌，大力实施“筑巢引凤”工程，构建“政府引导、企业主体、市场化运作”的引才机制，大力引进一批创新型、技术型、复合型专业技术人才，重点引进高级研发人才、高级经营管理人才和创新团队。围绕高新区主导产业，把引进人才与引进项目结合起来，通过项目建设集聚高端人才。在区政府驻外办事机构增加引才工作职能，设立区外引才联络站，引进各类紧缺急需优秀人才。健全市场化引才机制，对用人单位、人力资源中介机构，视其引才绩效给予奖励。</w:t>
      </w:r>
    </w:p>
    <w:p>
      <w:pPr>
        <w:spacing w:line="579" w:lineRule="exact"/>
        <w:ind w:firstLine="640" w:firstLineChars="200"/>
        <w:rPr>
          <w:rFonts w:hint="eastAsia" w:ascii="方正仿宋_GBK" w:hAnsi="方正仿宋_GBK" w:eastAsia="方正仿宋_GBK" w:cs="方正仿宋_GBK"/>
          <w:sz w:val="32"/>
          <w:szCs w:val="32"/>
        </w:rPr>
      </w:pPr>
      <w:bookmarkStart w:id="431" w:name="_Toc513049798"/>
      <w:bookmarkStart w:id="432" w:name="_Toc513044552"/>
      <w:bookmarkStart w:id="433" w:name="_Toc513044302"/>
      <w:r>
        <w:rPr>
          <w:rFonts w:hint="eastAsia" w:ascii="Times New Roman" w:hAnsi="Times New Roman" w:eastAsia="方正楷体_GBK"/>
          <w:sz w:val="32"/>
          <w:szCs w:val="32"/>
          <w:lang w:eastAsia="zh-CN"/>
        </w:rPr>
        <w:t>（二）</w:t>
      </w:r>
      <w:r>
        <w:rPr>
          <w:rFonts w:ascii="Times New Roman" w:hAnsi="Times New Roman" w:eastAsia="方正楷体_GBK"/>
          <w:sz w:val="32"/>
          <w:szCs w:val="32"/>
        </w:rPr>
        <w:t>大力培养高层次人才</w:t>
      </w:r>
      <w:bookmarkEnd w:id="431"/>
      <w:bookmarkEnd w:id="432"/>
      <w:bookmarkEnd w:id="433"/>
      <w:r>
        <w:rPr>
          <w:rFonts w:ascii="Times New Roman" w:hAnsi="Times New Roman" w:eastAsia="方正楷体_GBK"/>
          <w:sz w:val="32"/>
          <w:szCs w:val="32"/>
        </w:rPr>
        <w:t>。</w:t>
      </w:r>
      <w:r>
        <w:rPr>
          <w:rFonts w:hint="eastAsia" w:ascii="方正仿宋_GBK" w:hAnsi="方正仿宋_GBK" w:eastAsia="方正仿宋_GBK" w:cs="方正仿宋_GBK"/>
          <w:sz w:val="32"/>
          <w:szCs w:val="32"/>
        </w:rPr>
        <w:t>整合现有人才培养工程，建立各领域各部门相互衔接、覆盖人才不同发展阶段的培养体系。建设各类专家工作室（站），重点培养领军人才、行业产业骨干人才和创新创业示范团队。完善出台相关政策，对企业技术创新、协同创新做出突出贡献的企业家和技术领军人才给予创新贡献奖励。促进重大科技专项和重点科技攻关项目向科技创新团队倾斜。完善创新人才评价机制，促进企业人才创新活力发挥。引导企业转变观念，树立创新意识，把提高人才创新素质作为企业创新的立足点，实现个人发展与企业发展的共赢，促使企业成为优秀人才资源“洼地”。</w:t>
      </w:r>
      <w:bookmarkStart w:id="434" w:name="_Toc513049799"/>
      <w:bookmarkStart w:id="435" w:name="_Toc513044303"/>
      <w:bookmarkStart w:id="436" w:name="_Toc513044553"/>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（三）</w:t>
      </w:r>
      <w:r>
        <w:rPr>
          <w:rFonts w:ascii="Times New Roman" w:hAnsi="Times New Roman" w:eastAsia="方正楷体_GBK"/>
          <w:sz w:val="32"/>
          <w:szCs w:val="32"/>
        </w:rPr>
        <w:t>培育创新型企业家</w:t>
      </w:r>
      <w:bookmarkEnd w:id="434"/>
      <w:bookmarkEnd w:id="435"/>
      <w:bookmarkEnd w:id="436"/>
      <w:r>
        <w:rPr>
          <w:rFonts w:hint="eastAsia" w:ascii="方正仿宋_GBK" w:hAnsi="方正仿宋_GBK" w:eastAsia="方正仿宋_GBK" w:cs="方正仿宋_GBK"/>
          <w:sz w:val="32"/>
          <w:szCs w:val="32"/>
        </w:rPr>
        <w:t>。实施新型企业家培养计划，分级分类对全区规上企业主要负责人进行轮训，在项目申报、团队建设、产业对接、市场推广等方面提供支持服务，培养10名以上创新型企业家。采取专题培训、创新论坛、互动交流、导师绑带等方式，提升经营管理能力，培育30名以上优秀青年企业家。建立企业培育和市场化选聘相结合的职业经理人制度，搭建职业经理人与企业有效对接、优胜劣汰、合理流动的市场平台。完善国有企业经营管理人才激励措施。</w:t>
      </w:r>
      <w:bookmarkStart w:id="437" w:name="_Toc513044554"/>
      <w:bookmarkStart w:id="438" w:name="_Toc513044304"/>
      <w:bookmarkStart w:id="439" w:name="_Toc513049800"/>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（四）</w:t>
      </w:r>
      <w:r>
        <w:rPr>
          <w:rFonts w:ascii="Times New Roman" w:hAnsi="Times New Roman" w:eastAsia="方正楷体_GBK"/>
          <w:sz w:val="32"/>
          <w:szCs w:val="32"/>
        </w:rPr>
        <w:t>鼓励人才创新创业</w:t>
      </w:r>
      <w:bookmarkEnd w:id="437"/>
      <w:bookmarkEnd w:id="438"/>
      <w:bookmarkEnd w:id="439"/>
      <w:r>
        <w:rPr>
          <w:rFonts w:ascii="Times New Roman" w:hAnsi="Times New Roman" w:eastAsia="方正楷体_GBK"/>
          <w:sz w:val="32"/>
          <w:szCs w:val="32"/>
        </w:rPr>
        <w:t>。</w:t>
      </w:r>
      <w:r>
        <w:rPr>
          <w:rFonts w:hint="eastAsia" w:ascii="方正仿宋_GBK" w:hAnsi="方正仿宋_GBK" w:eastAsia="方正仿宋_GBK" w:cs="方正仿宋_GBK"/>
          <w:sz w:val="32"/>
          <w:szCs w:val="32"/>
        </w:rPr>
        <w:t>推动校企联合人才培养计划，鼓励高新区企业与高校、研究院所及本地职校合作，以大学为平台建立科研基地，吸引更多优质人才到园区创业。鼓励各类平台接受高校大学生开展实习、创业实训等活动。充分利用众创空间服务平台，为各类创客提供良好的工作空间、网络空间、社交空间和资源空间。强化创新创业金融支持，鼓励银行等金融机构加大对创新创业人才和团队的支持力度，建立完善知识价值信用贷款等有别于传统信贷的运营模式和考核体系。</w:t>
      </w:r>
    </w:p>
    <w:p>
      <w:pPr>
        <w:spacing w:line="579" w:lineRule="exact"/>
        <w:ind w:firstLine="640" w:firstLineChars="200"/>
        <w:outlineLvl w:val="2"/>
        <w:rPr>
          <w:rFonts w:hint="eastAsia" w:ascii="方正黑体_GBK" w:hAnsi="方正黑体_GBK" w:eastAsia="方正黑体_GBK" w:cs="方正黑体_GBK"/>
          <w:sz w:val="32"/>
          <w:szCs w:val="32"/>
        </w:rPr>
      </w:pPr>
      <w:bookmarkStart w:id="440" w:name="_Toc513730954"/>
      <w:bookmarkStart w:id="441" w:name="_Toc513731540"/>
      <w:bookmarkStart w:id="442" w:name="_Toc513049801"/>
      <w:bookmarkStart w:id="443" w:name="_Toc514231334"/>
      <w:bookmarkStart w:id="444" w:name="_Toc513044555"/>
      <w:bookmarkStart w:id="445" w:name="_Toc513044305"/>
      <w:r>
        <w:rPr>
          <w:rFonts w:hint="eastAsia" w:ascii="方正黑体_GBK" w:hAnsi="方正黑体_GBK" w:eastAsia="方正黑体_GBK" w:cs="方正黑体_GBK"/>
          <w:sz w:val="32"/>
          <w:szCs w:val="32"/>
        </w:rPr>
        <w:t>二、政策措施</w:t>
      </w:r>
      <w:bookmarkEnd w:id="440"/>
      <w:bookmarkEnd w:id="441"/>
      <w:bookmarkEnd w:id="442"/>
      <w:bookmarkEnd w:id="443"/>
      <w:bookmarkEnd w:id="444"/>
      <w:bookmarkEnd w:id="445"/>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（一）</w:t>
      </w:r>
      <w:r>
        <w:rPr>
          <w:rFonts w:ascii="Times New Roman" w:hAnsi="Times New Roman" w:eastAsia="方正楷体_GBK"/>
          <w:sz w:val="32"/>
          <w:szCs w:val="32"/>
        </w:rPr>
        <w:t>设立黔江区人才开发专项资金</w:t>
      </w:r>
      <w:r>
        <w:rPr>
          <w:rFonts w:hint="eastAsia" w:ascii="Times New Roman" w:hAnsi="Times New Roman" w:eastAsia="方正楷体_GBK"/>
          <w:sz w:val="32"/>
          <w:szCs w:val="32"/>
        </w:rPr>
        <w:t>。</w:t>
      </w:r>
      <w:r>
        <w:rPr>
          <w:rFonts w:hint="eastAsia" w:ascii="方正仿宋_GBK" w:hAnsi="方正仿宋_GBK" w:eastAsia="方正仿宋_GBK" w:cs="方正仿宋_GBK"/>
          <w:sz w:val="32"/>
          <w:szCs w:val="32"/>
        </w:rPr>
        <w:t>出台促进人才优先发展的政策意见，制定引进高端人才及团队“一事一议”、高层次人才税收减补、柔性引才用才和企业引进培育高层次人才奖补等配套措施，大幅提升人才奖励资助水平。</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（二）</w:t>
      </w:r>
      <w:r>
        <w:rPr>
          <w:rFonts w:hint="eastAsia" w:ascii="Times New Roman" w:hAnsi="Times New Roman" w:eastAsia="方正楷体_GBK"/>
          <w:sz w:val="32"/>
          <w:szCs w:val="32"/>
        </w:rPr>
        <w:t>实施高端科技</w:t>
      </w:r>
      <w:r>
        <w:rPr>
          <w:rFonts w:ascii="Times New Roman" w:hAnsi="Times New Roman" w:eastAsia="方正楷体_GBK"/>
          <w:sz w:val="32"/>
          <w:szCs w:val="32"/>
        </w:rPr>
        <w:t>人才</w:t>
      </w:r>
      <w:r>
        <w:rPr>
          <w:rFonts w:hint="eastAsia" w:ascii="Times New Roman" w:hAnsi="Times New Roman" w:eastAsia="方正楷体_GBK"/>
          <w:sz w:val="32"/>
          <w:szCs w:val="32"/>
        </w:rPr>
        <w:t>奖励</w:t>
      </w:r>
      <w:r>
        <w:rPr>
          <w:rFonts w:hint="eastAsia" w:ascii="Times New Roman" w:hAnsi="Times New Roman" w:eastAsia="仿宋"/>
          <w:sz w:val="32"/>
          <w:szCs w:val="32"/>
        </w:rPr>
        <w:t>。</w:t>
      </w:r>
      <w:r>
        <w:rPr>
          <w:rFonts w:hint="eastAsia" w:ascii="方正仿宋_GBK" w:hAnsi="方正仿宋_GBK" w:eastAsia="方正仿宋_GBK" w:cs="方正仿宋_GBK"/>
          <w:sz w:val="32"/>
          <w:szCs w:val="32"/>
        </w:rPr>
        <w:t>对市级及以上人才计划、项目入选者，比照引进同等次人才的待遇给予奖补。对承担重大科技攻关任务的科研人员，采取灵活的薪酬制度和奖励措施。给予高端人才支持国有企事业单位设立引进和奖励高层次人才专项经费。赋予创新团队和领军人才更大的人财物支配权和技术路线决策权。对取得标志性成果的青年人才，可不经过评审或破格直接列入相应人才项目，可不受岗位比例限制破格申报职称。</w:t>
      </w:r>
    </w:p>
    <w:p>
      <w:pPr>
        <w:pStyle w:val="3"/>
        <w:spacing w:before="312" w:after="156" w:line="579" w:lineRule="exact"/>
        <w:rPr>
          <w:rFonts w:hint="eastAsia" w:ascii="方正黑体_GBK" w:hAnsi="方正黑体_GBK" w:eastAsia="方正黑体_GBK" w:cs="方正黑体_GBK"/>
          <w:b w:val="0"/>
          <w:bCs/>
          <w:sz w:val="32"/>
          <w:szCs w:val="32"/>
        </w:rPr>
      </w:pPr>
      <w:bookmarkStart w:id="446" w:name="_Toc514231335"/>
      <w:r>
        <w:rPr>
          <w:rFonts w:hint="eastAsia" w:ascii="方正黑体_GBK" w:hAnsi="方正黑体_GBK" w:eastAsia="方正黑体_GBK" w:cs="方正黑体_GBK"/>
          <w:b w:val="0"/>
          <w:bCs/>
          <w:sz w:val="32"/>
          <w:szCs w:val="32"/>
        </w:rPr>
        <w:t>第四节  强化科技金融支撑</w:t>
      </w:r>
      <w:bookmarkEnd w:id="446"/>
    </w:p>
    <w:p>
      <w:pPr>
        <w:spacing w:line="579" w:lineRule="exact"/>
        <w:ind w:firstLine="640" w:firstLineChars="200"/>
        <w:rPr>
          <w:rFonts w:hint="eastAsia" w:ascii="方正仿宋_GBK" w:hAnsi="方正仿宋_GBK" w:eastAsia="方正仿宋_GBK" w:cs="方正仿宋_GBK"/>
          <w:sz w:val="32"/>
          <w:szCs w:val="32"/>
        </w:rPr>
      </w:pPr>
      <w:bookmarkStart w:id="447" w:name="_Toc513044307"/>
      <w:bookmarkStart w:id="448" w:name="_Toc513044557"/>
      <w:bookmarkStart w:id="449" w:name="_Toc513049803"/>
      <w:r>
        <w:rPr>
          <w:rFonts w:hint="eastAsia" w:ascii="方正仿宋_GBK" w:hAnsi="方正仿宋_GBK" w:eastAsia="方正仿宋_GBK" w:cs="方正仿宋_GBK"/>
          <w:sz w:val="32"/>
          <w:szCs w:val="32"/>
        </w:rPr>
        <w:t>推进融资体系与创业体系的有机衔接融合，构建多层次、全覆盖、高效率的融资体系，形成各类金融工具协同支持创新发展的良好局面。</w:t>
      </w:r>
    </w:p>
    <w:p>
      <w:pPr>
        <w:spacing w:line="579" w:lineRule="exact"/>
        <w:ind w:firstLine="640" w:firstLineChars="200"/>
        <w:outlineLvl w:val="2"/>
        <w:rPr>
          <w:rFonts w:ascii="Times New Roman" w:hAnsi="Times New Roman" w:eastAsia="黑体"/>
          <w:sz w:val="32"/>
          <w:szCs w:val="32"/>
        </w:rPr>
      </w:pPr>
      <w:bookmarkStart w:id="450" w:name="_Toc513730956"/>
      <w:bookmarkStart w:id="451" w:name="_Toc513731542"/>
      <w:bookmarkStart w:id="452" w:name="_Toc514231336"/>
      <w:r>
        <w:rPr>
          <w:rFonts w:ascii="Times New Roman" w:hAnsi="Times New Roman" w:eastAsia="黑体"/>
          <w:sz w:val="32"/>
          <w:szCs w:val="32"/>
        </w:rPr>
        <w:t>一、重点任务</w:t>
      </w:r>
      <w:bookmarkEnd w:id="447"/>
      <w:bookmarkEnd w:id="448"/>
      <w:bookmarkEnd w:id="449"/>
      <w:bookmarkEnd w:id="450"/>
      <w:bookmarkEnd w:id="451"/>
      <w:bookmarkEnd w:id="452"/>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（一）</w:t>
      </w:r>
      <w:r>
        <w:rPr>
          <w:rFonts w:hint="eastAsia" w:ascii="Times New Roman" w:hAnsi="Times New Roman" w:eastAsia="方正楷体_GBK"/>
          <w:sz w:val="32"/>
          <w:szCs w:val="32"/>
        </w:rPr>
        <w:t>壮大科技金融</w:t>
      </w:r>
      <w:r>
        <w:rPr>
          <w:rFonts w:ascii="Times New Roman" w:hAnsi="Times New Roman" w:eastAsia="方正楷体_GBK"/>
          <w:sz w:val="32"/>
          <w:szCs w:val="32"/>
        </w:rPr>
        <w:t>引导基金</w:t>
      </w:r>
      <w:r>
        <w:rPr>
          <w:rFonts w:hint="eastAsia" w:ascii="Times New Roman" w:hAnsi="Times New Roman" w:eastAsia="方正楷体_GBK"/>
          <w:sz w:val="32"/>
          <w:szCs w:val="32"/>
        </w:rPr>
        <w:t>规模</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实施政府创业种子投资引导资金倍增计划，积极探索以知识价值为核心的投资方式，简化投资程序，创新种子基金投资管理方式，降低股权投资估值成本、管理成本和退出交易成本，解决种子期科技型企业融资难和管理繁的现实问题。引进专业投资机构，共同设立天使投资引导基金，重点支持区内智能制造、新材料和医药健康领域科技型企业，解决“1—2”发展阶段初创期科技型企业的资本需求。到2020年，种子引导基金规模达到2000万元以上，创投基金规模达到2亿元以上。</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（二）</w:t>
      </w:r>
      <w:r>
        <w:rPr>
          <w:rFonts w:hint="eastAsia" w:ascii="Times New Roman" w:hAnsi="Times New Roman" w:eastAsia="方正楷体_GBK"/>
          <w:sz w:val="32"/>
          <w:szCs w:val="32"/>
        </w:rPr>
        <w:t>争取全市</w:t>
      </w:r>
      <w:r>
        <w:rPr>
          <w:rFonts w:ascii="Times New Roman" w:hAnsi="Times New Roman" w:eastAsia="方正楷体_GBK"/>
          <w:sz w:val="32"/>
          <w:szCs w:val="32"/>
        </w:rPr>
        <w:t>知识价值信用贷款改革试点。</w:t>
      </w:r>
      <w:r>
        <w:rPr>
          <w:rFonts w:hint="eastAsia" w:ascii="方正仿宋_GBK" w:hAnsi="方正仿宋_GBK" w:eastAsia="方正仿宋_GBK" w:cs="方正仿宋_GBK"/>
          <w:sz w:val="32"/>
          <w:szCs w:val="32"/>
        </w:rPr>
        <w:t>积极争取市科委支持，将黔江区纳入全市知识价值信用贷款改革试点地区。与重庆市科技金融集团联合设立知识价值信用贷款风险补偿基金，完善知识价值信用贷款风险防控与补偿机制，激励银行为科技型中小微企业提供信用贷款，建立以知识价值为核心、以双高企业为重点、以轻资产为基础的科技创新型中小微企业债权融资新模式，打通科技创新型中小微企业轻资产债权融资的绿色通道。</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（三）</w:t>
      </w:r>
      <w:r>
        <w:rPr>
          <w:rFonts w:hint="eastAsia" w:ascii="Times New Roman" w:hAnsi="Times New Roman" w:eastAsia="方正楷体_GBK"/>
          <w:sz w:val="32"/>
          <w:szCs w:val="32"/>
        </w:rPr>
        <w:t>支持企业到重庆科技创新板挂牌</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鼓励高新技术企业、知识价值信用评价达C级以上科技型企业到科技创新板挂牌融资，充分利用科技创新板的展示、交易功能，寻找战略投资伙伴。积极与重庆股份转让中心（OTC）对接，为企业提供挂牌展示、融资路演和资本课堂等服务，支持实施股权投资基金份额转让。鼓励区内科技型企业与挂牌上市公司开展并购重组。推动孵化成熟的高新技术企业在主板、创业板开展股权融资，拓宽科技型企业直接融资渠道。</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（四）</w:t>
      </w:r>
      <w:r>
        <w:rPr>
          <w:rFonts w:hint="eastAsia" w:ascii="Times New Roman" w:hAnsi="Times New Roman" w:eastAsia="方正楷体_GBK"/>
          <w:sz w:val="32"/>
          <w:szCs w:val="32"/>
        </w:rPr>
        <w:t>鼓励发展科技金融</w:t>
      </w:r>
      <w:r>
        <w:rPr>
          <w:rFonts w:ascii="Times New Roman" w:hAnsi="Times New Roman" w:eastAsia="方正楷体_GBK"/>
          <w:sz w:val="32"/>
          <w:szCs w:val="32"/>
        </w:rPr>
        <w:t>服务。</w:t>
      </w:r>
      <w:r>
        <w:rPr>
          <w:rFonts w:hint="eastAsia" w:ascii="方正仿宋_GBK" w:hAnsi="方正仿宋_GBK" w:eastAsia="方正仿宋_GBK" w:cs="方正仿宋_GBK"/>
          <w:sz w:val="32"/>
          <w:szCs w:val="32"/>
        </w:rPr>
        <w:t>建设高新区科技金融服务平台，提高科技金融专营机构服务水平，积极对接市科技金融服务平台，为科技型中小微企业提供投融资对接、项目路演、创业大赛、创业培训以及财务、法律、知识产权评估等综合科技金融服务。鼓励开发性金融机构和商业银行在高新区设立科技支行或专营机构，实行专门的客户准入、信贷审批和风险管理，为科技型企业提供专业性金融服务。政府通过建立风险补偿金、配套财税政策等方式，对为科技型中小微企业提供融资和担保的各类金融机构，实行差异化的财政激励政策。</w:t>
      </w:r>
    </w:p>
    <w:p>
      <w:pPr>
        <w:spacing w:line="579" w:lineRule="exact"/>
        <w:ind w:firstLine="632" w:firstLineChars="200"/>
        <w:rPr>
          <w:rFonts w:ascii="黑体" w:hAnsi="黑体" w:eastAsia="黑体"/>
          <w:spacing w:val="-2"/>
          <w:sz w:val="32"/>
          <w:szCs w:val="32"/>
        </w:rPr>
      </w:pPr>
      <w:r>
        <w:rPr>
          <w:rFonts w:ascii="黑体" w:hAnsi="黑体" w:eastAsia="黑体"/>
          <w:spacing w:val="-2"/>
          <w:sz w:val="32"/>
          <w:szCs w:val="32"/>
        </w:rPr>
        <w:t>二、激励政策</w:t>
      </w:r>
    </w:p>
    <w:p>
      <w:pPr>
        <w:spacing w:line="579" w:lineRule="exact"/>
        <w:ind w:firstLine="640" w:firstLineChars="200"/>
        <w:rPr>
          <w:rFonts w:ascii="Times New Roman" w:hAnsi="Times New Roman" w:eastAsia="仿宋"/>
          <w:spacing w:val="-2"/>
          <w:sz w:val="32"/>
          <w:szCs w:val="32"/>
        </w:rPr>
      </w:pPr>
      <w:r>
        <w:rPr>
          <w:rFonts w:hint="eastAsia" w:ascii="Times New Roman" w:hAnsi="Times New Roman" w:eastAsia="方正楷体_GBK"/>
          <w:sz w:val="32"/>
          <w:szCs w:val="32"/>
          <w:lang w:eastAsia="zh-CN"/>
        </w:rPr>
        <w:t>（一）</w:t>
      </w:r>
      <w:r>
        <w:rPr>
          <w:rFonts w:hint="eastAsia" w:ascii="Times New Roman" w:hAnsi="Times New Roman" w:eastAsia="方正楷体_GBK"/>
          <w:sz w:val="32"/>
          <w:szCs w:val="32"/>
        </w:rPr>
        <w:t>鼓励对科技型企业</w:t>
      </w:r>
      <w:r>
        <w:rPr>
          <w:rFonts w:ascii="Times New Roman" w:hAnsi="Times New Roman" w:eastAsia="方正楷体_GBK"/>
          <w:sz w:val="32"/>
          <w:szCs w:val="32"/>
        </w:rPr>
        <w:t>投资。</w:t>
      </w:r>
      <w:r>
        <w:rPr>
          <w:rFonts w:hint="eastAsia" w:ascii="方正仿宋_GBK" w:hAnsi="方正仿宋_GBK" w:eastAsia="方正仿宋_GBK" w:cs="方正仿宋_GBK"/>
          <w:sz w:val="32"/>
          <w:szCs w:val="32"/>
        </w:rPr>
        <w:t>对在园区内从事创业种子投资、天使投资的机构和个人和园区内入驻的风险投资机构，其在园区内所缴纳的所得税，一定年限内按100%标准给予奖励。</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（二）</w:t>
      </w:r>
      <w:r>
        <w:rPr>
          <w:rFonts w:hint="eastAsia" w:ascii="Times New Roman" w:hAnsi="Times New Roman" w:eastAsia="方正楷体_GBK"/>
          <w:sz w:val="32"/>
          <w:szCs w:val="32"/>
        </w:rPr>
        <w:t>设立</w:t>
      </w:r>
      <w:r>
        <w:rPr>
          <w:rFonts w:ascii="Times New Roman" w:hAnsi="Times New Roman" w:eastAsia="方正楷体_GBK"/>
          <w:sz w:val="32"/>
          <w:szCs w:val="32"/>
        </w:rPr>
        <w:t>知识价值信用贷款风险补偿</w:t>
      </w:r>
      <w:r>
        <w:rPr>
          <w:rFonts w:hint="eastAsia" w:ascii="Times New Roman" w:hAnsi="Times New Roman" w:eastAsia="方正楷体_GBK"/>
          <w:sz w:val="32"/>
          <w:szCs w:val="32"/>
        </w:rPr>
        <w:t>基金</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对信用贷款试点银行为园区内科技型企业提供知识价值信用贷款，融资担保机构为园区内科技型企业提供知识价值信用担保所形成的本金损失，按最高不超过80%给予风险补偿，可根据区政府财力设定补偿金封顶额度。</w:t>
      </w:r>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lang w:eastAsia="zh-CN"/>
        </w:rPr>
        <w:t>（三）</w:t>
      </w:r>
      <w:r>
        <w:rPr>
          <w:rFonts w:hint="eastAsia" w:ascii="Times New Roman" w:hAnsi="Times New Roman" w:eastAsia="方正楷体_GBK"/>
          <w:sz w:val="32"/>
          <w:szCs w:val="32"/>
        </w:rPr>
        <w:t>对</w:t>
      </w:r>
      <w:r>
        <w:rPr>
          <w:rFonts w:ascii="Times New Roman" w:hAnsi="Times New Roman" w:eastAsia="方正楷体_GBK"/>
          <w:sz w:val="32"/>
          <w:szCs w:val="32"/>
        </w:rPr>
        <w:t>科技创新板挂牌</w:t>
      </w:r>
      <w:r>
        <w:rPr>
          <w:rFonts w:hint="eastAsia" w:ascii="Times New Roman" w:hAnsi="Times New Roman" w:eastAsia="方正楷体_GBK"/>
          <w:sz w:val="32"/>
          <w:szCs w:val="32"/>
        </w:rPr>
        <w:t>企业给予研发补助</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建立黔江区科技创新券，对首次在科创板挂牌的科技型企业，给予5—10万元创新券补助。</w:t>
      </w:r>
    </w:p>
    <w:p>
      <w:pPr>
        <w:spacing w:line="579" w:lineRule="exact"/>
        <w:ind w:firstLine="640" w:firstLineChars="200"/>
        <w:rPr>
          <w:rFonts w:ascii="Times New Roman" w:hAnsi="Times New Roman" w:eastAsia="仿宋"/>
          <w:sz w:val="32"/>
          <w:szCs w:val="32"/>
        </w:rPr>
      </w:pPr>
      <w:r>
        <w:rPr>
          <w:rFonts w:ascii="Times New Roman" w:hAnsi="Times New Roman" w:eastAsia="仿宋"/>
          <w:sz w:val="32"/>
          <w:szCs w:val="32"/>
        </w:rPr>
        <w:br w:type="page"/>
      </w:r>
    </w:p>
    <w:p>
      <w:pPr>
        <w:pStyle w:val="2"/>
        <w:spacing w:before="156" w:after="156" w:line="579" w:lineRule="exact"/>
        <w:rPr>
          <w:rFonts w:ascii="Times New Roman" w:hAnsi="Times New Roman"/>
          <w:lang w:eastAsia="zh-CN"/>
        </w:rPr>
      </w:pPr>
      <w:bookmarkStart w:id="453" w:name="_Toc514231337"/>
      <w:r>
        <w:rPr>
          <w:rFonts w:ascii="Times New Roman" w:hAnsi="Times New Roman"/>
          <w:lang w:eastAsia="zh-CN"/>
        </w:rPr>
        <w:t>第六章</w:t>
      </w:r>
      <w:r>
        <w:rPr>
          <w:rFonts w:hint="eastAsia" w:ascii="Times New Roman" w:hAnsi="Times New Roman"/>
          <w:lang w:eastAsia="zh-CN"/>
        </w:rPr>
        <w:t xml:space="preserve"> </w:t>
      </w:r>
      <w:r>
        <w:rPr>
          <w:rFonts w:ascii="Times New Roman" w:hAnsi="Times New Roman"/>
          <w:lang w:eastAsia="zh-CN"/>
        </w:rPr>
        <w:t xml:space="preserve"> 推进园区体制机制创新</w:t>
      </w:r>
      <w:bookmarkEnd w:id="453"/>
    </w:p>
    <w:p>
      <w:pPr>
        <w:pStyle w:val="3"/>
        <w:spacing w:before="312" w:after="156" w:line="579" w:lineRule="exact"/>
        <w:rPr>
          <w:rFonts w:hint="eastAsia" w:ascii="方正黑体_GBK" w:hAnsi="方正黑体_GBK" w:eastAsia="方正黑体_GBK" w:cs="方正黑体_GBK"/>
          <w:b w:val="0"/>
          <w:bCs/>
          <w:sz w:val="32"/>
          <w:szCs w:val="32"/>
        </w:rPr>
      </w:pPr>
      <w:bookmarkStart w:id="454" w:name="_Toc514231338"/>
      <w:bookmarkStart w:id="455" w:name="_Toc513044312"/>
      <w:r>
        <w:rPr>
          <w:rFonts w:hint="eastAsia" w:ascii="方正黑体_GBK" w:hAnsi="方正黑体_GBK" w:eastAsia="方正黑体_GBK" w:cs="方正黑体_GBK"/>
          <w:b w:val="0"/>
          <w:bCs/>
          <w:sz w:val="32"/>
          <w:szCs w:val="32"/>
        </w:rPr>
        <w:t>第一节  深化行政管理体制改革</w:t>
      </w:r>
      <w:bookmarkEnd w:id="454"/>
      <w:bookmarkEnd w:id="455"/>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坚持以简政放权、放管结合、优化服务为方向，理清政府与市场、政府与社会的边界。在高新区探索试行政府职能转变、政务服务改革的新方式，持续推进行政管理体制改革。</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深化园区管理体制改革。</w:t>
      </w:r>
      <w:r>
        <w:rPr>
          <w:rFonts w:hint="eastAsia" w:ascii="方正仿宋_GBK" w:hAnsi="方正仿宋_GBK" w:eastAsia="方正仿宋_GBK" w:cs="方正仿宋_GBK"/>
          <w:sz w:val="32"/>
          <w:szCs w:val="32"/>
        </w:rPr>
        <w:t>探索管委会和开发公司“两块牌子、一套班子”的公司制、全员聘用制等管理模式。探索市场运作模式，允许高新区建立与招商引资、工作绩效挂钩的薪酬管理制度，实行特岗特薪、特职特聘。</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深化行政审批制度改革。</w:t>
      </w:r>
      <w:r>
        <w:rPr>
          <w:rFonts w:hint="eastAsia" w:ascii="方正仿宋_GBK" w:hAnsi="方正仿宋_GBK" w:eastAsia="方正仿宋_GBK" w:cs="方正仿宋_GBK"/>
          <w:sz w:val="32"/>
          <w:szCs w:val="32"/>
        </w:rPr>
        <w:t>推进并联审批制度改革，实行“统一受理、联合审批、分头办理、限时办结、集中送达”，建立健全公共服务平台免费代办机制。推进投资审批改革，探索实施园区内、外资投资负面清单制度，减少和取消投资准入限制，提高开放度和透明度。推进收费清理和改革，进一步清理、减少和规范行政事业性收费和经营服务性收费，公布收费目录清单，努力将园区打造成为“无费区”。清理规范行政审批中介服务，公布保留的行政审批中介服务清单，破除垄断，规范收费。</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推进政务服务方式创新。</w:t>
      </w:r>
      <w:r>
        <w:rPr>
          <w:rFonts w:hint="eastAsia" w:ascii="方正仿宋_GBK" w:hAnsi="方正仿宋_GBK" w:eastAsia="方正仿宋_GBK" w:cs="方正仿宋_GBK"/>
          <w:sz w:val="32"/>
          <w:szCs w:val="32"/>
        </w:rPr>
        <w:t>建立园区政务服务创新改革试点清单，厘清与行政职权相对应的责任事项，健全问责机制，不断加强事中事后监管。建设B2G、R2G电子服务平台，拓宽政府和企业、群众沟通渠道，密切政企、政民关系。加快推进政府数据共享开放，运用“大数据”手段再造政务服务。进一步强化政务服务体系建设，建设现代化新政务服务中心；建立“双创”政务服务中心，强化园区政务服务功能和特色。推广“互联网+政务服务”，整合审批服务、呼叫服务、移动服务，加大微博、微信等新媒体投入，打造便捷、高效的政务服务信息化体系。</w:t>
      </w:r>
    </w:p>
    <w:p>
      <w:pPr>
        <w:pStyle w:val="3"/>
        <w:spacing w:before="312" w:after="156" w:line="579" w:lineRule="exact"/>
        <w:rPr>
          <w:rFonts w:hint="eastAsia" w:ascii="方正黑体_GBK" w:hAnsi="方正黑体_GBK" w:eastAsia="方正黑体_GBK" w:cs="方正黑体_GBK"/>
          <w:b w:val="0"/>
          <w:bCs/>
          <w:sz w:val="32"/>
          <w:szCs w:val="32"/>
        </w:rPr>
      </w:pPr>
      <w:bookmarkStart w:id="456" w:name="_Toc513044313"/>
      <w:bookmarkStart w:id="457" w:name="_Toc514231339"/>
      <w:r>
        <w:rPr>
          <w:rFonts w:hint="eastAsia" w:ascii="方正黑体_GBK" w:hAnsi="方正黑体_GBK" w:eastAsia="方正黑体_GBK" w:cs="方正黑体_GBK"/>
          <w:b w:val="0"/>
          <w:bCs/>
          <w:sz w:val="32"/>
          <w:szCs w:val="32"/>
        </w:rPr>
        <w:t>第二节  深化商事登记制度改革</w:t>
      </w:r>
      <w:bookmarkEnd w:id="456"/>
      <w:bookmarkEnd w:id="457"/>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推动商事制度改革优先服务园区创业创新发展，加强对各类创新主体的改革力度，为园区经济发展营造良好的市场环境和具有竞争力的营商环境。</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提高企业证照办理快捷性。</w:t>
      </w:r>
      <w:r>
        <w:rPr>
          <w:rFonts w:hint="eastAsia" w:ascii="方正仿宋_GBK" w:hAnsi="方正仿宋_GBK" w:eastAsia="方正仿宋_GBK" w:cs="方正仿宋_GBK"/>
          <w:sz w:val="32"/>
          <w:szCs w:val="32"/>
        </w:rPr>
        <w:t>推进“多证合一”改革，对园区内科技型企业率先全面实施“五证合一、一照一码”改革，推进“多证合一”，使营业执照成为企业唯一“身份证”，统一社会信用代码成为企业唯一身份代码。开展证照联办，加快推进企业全程电子化登记，推动电子营业执照改革试点，进一步精减材料手续、精减流程时间，为企业开办和成长提供便利化服务。建立政企合作机制，支持创业创新孵化机构丰富对企业的服务。建立开办企业时间统计通报制度，大幅度缩减企业开办时间。建立科技型企业统计调查、监测分析制度。</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提升企业名称注册便捷度。</w:t>
      </w:r>
      <w:r>
        <w:rPr>
          <w:rFonts w:hint="eastAsia" w:ascii="方正仿宋_GBK" w:hAnsi="方正仿宋_GBK" w:eastAsia="方正仿宋_GBK" w:cs="方正仿宋_GBK"/>
          <w:sz w:val="32"/>
          <w:szCs w:val="32"/>
        </w:rPr>
        <w:t>改革企业名称核准制度，赋予企业名称自主选择权，逐步实现企业名称不再实行预先核准；开放企业名称数据库，完善企业名称管理规范，丰富名称资源；增强企业变更名称的便捷性，提高办理效率；建立企业名称争议处理机制，完善企业名称与驰名商标、注册商标权利冲突解决机制，维护企业合法权益；强化不适宜名称强制纠正机制，维护社会公序良俗。在符合法律法规规定的前提下，探索对科技型企业实行灵活的登记模式；顺应众创空间、创新工场等多样化创业创新孵化平台的发展，支持开展“一址多照”、“一照多址”、工位注册、集群注册、商务秘书公司等多样化改革探索。</w:t>
      </w:r>
    </w:p>
    <w:p>
      <w:pPr>
        <w:pStyle w:val="3"/>
        <w:spacing w:before="312" w:after="156" w:line="579" w:lineRule="exact"/>
        <w:rPr>
          <w:rFonts w:hint="eastAsia" w:ascii="方正黑体_GBK" w:hAnsi="方正黑体_GBK" w:eastAsia="方正黑体_GBK" w:cs="方正黑体_GBK"/>
          <w:b w:val="0"/>
          <w:bCs/>
          <w:sz w:val="32"/>
          <w:szCs w:val="32"/>
        </w:rPr>
      </w:pPr>
      <w:bookmarkStart w:id="458" w:name="_Toc514231340"/>
      <w:bookmarkStart w:id="459" w:name="_Toc513044314"/>
      <w:r>
        <w:rPr>
          <w:rFonts w:hint="eastAsia" w:ascii="方正黑体_GBK" w:hAnsi="方正黑体_GBK" w:eastAsia="方正黑体_GBK" w:cs="方正黑体_GBK"/>
          <w:b w:val="0"/>
          <w:bCs/>
          <w:sz w:val="32"/>
          <w:szCs w:val="32"/>
        </w:rPr>
        <w:t>第三节  深化人才管理体制改革</w:t>
      </w:r>
      <w:bookmarkEnd w:id="458"/>
      <w:bookmarkEnd w:id="459"/>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园区人才管理模式，统筹解决人才政策碎片、资源分散、办事复杂等问题，在编制周转使用、人才考核评价、兼职兼薪、科研绩效奖励、横向项目管理、科技成果转化激励、科技服务收入分配等方面大胆突破，为科技人才提供一站式、全链条、便利化服务，真正让科研人员潜心搞创新。</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深化人才管理改革。</w:t>
      </w:r>
      <w:r>
        <w:rPr>
          <w:rFonts w:hint="eastAsia" w:ascii="方正仿宋_GBK" w:hAnsi="方正仿宋_GBK" w:eastAsia="方正仿宋_GBK" w:cs="方正仿宋_GBK"/>
          <w:sz w:val="32"/>
          <w:szCs w:val="32"/>
        </w:rPr>
        <w:t>推进编制管理改革，实行大部门制、扁平化、网络化管理，在区编办审定的职数和编制内由管委会自主设立、调整机构和岗位设置。实施“全员岗位聘用、竞争上岗、绩效考核”，在编人员与编外人员一并竞争上岗，从“身份管理”向“岗位管理”转变。实行以岗定薪，改革薪资结构，实施项目业绩考核，考核结果与个人收入待遇、评优评先等挂钩。深入推进科技成果初始权益分配改革试点，探索赋予科研人员横向委托项目科技成果所有权或长期使用权。实行柔性引进人才弹性考核制度，突出研究进度和绩效，不受在岗工作时间限制。</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深化人才评价改革。</w:t>
      </w:r>
      <w:r>
        <w:rPr>
          <w:rFonts w:hint="eastAsia" w:ascii="方正仿宋_GBK" w:hAnsi="方正仿宋_GBK" w:eastAsia="方正仿宋_GBK" w:cs="方正仿宋_GBK"/>
          <w:sz w:val="32"/>
          <w:szCs w:val="32"/>
        </w:rPr>
        <w:t>制定科研人员分类评价标准，改进和创新人才评价方式，强化发明专利、技术转让等实践能力的评价，将技术创新和创造、科技成果转化等作为职称评审的重要条件。在园区全面推行职称评聘分离、职称与待遇脱钩。探索在新型研发机构、大型骨干企业、高新技术企业开展职称自主评定试点，畅通引进高层次人才申请高级职称认定绿色通道。</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完善人才流动机制。</w:t>
      </w:r>
      <w:r>
        <w:rPr>
          <w:rFonts w:hint="eastAsia" w:ascii="方正仿宋_GBK" w:hAnsi="方正仿宋_GBK" w:eastAsia="方正仿宋_GBK" w:cs="方正仿宋_GBK"/>
          <w:sz w:val="32"/>
          <w:szCs w:val="32"/>
        </w:rPr>
        <w:t>畅通人才双向流动渠道，允许担任领导职务的专业技术人员在园区兼职从事技术研发、产品开发、技术咨询、技术服务等成果转化活动，并取得相应合法报酬；或者离岗到园区创办、领办、联办科技型企业，并取得相应合法股权或薪资。</w:t>
      </w:r>
    </w:p>
    <w:p>
      <w:pPr>
        <w:pStyle w:val="3"/>
        <w:spacing w:before="312" w:after="156" w:line="579" w:lineRule="exact"/>
        <w:rPr>
          <w:rFonts w:hint="eastAsia" w:ascii="方正黑体_GBK" w:hAnsi="方正黑体_GBK" w:eastAsia="方正黑体_GBK" w:cs="方正黑体_GBK"/>
          <w:b w:val="0"/>
          <w:bCs/>
          <w:sz w:val="32"/>
          <w:szCs w:val="32"/>
        </w:rPr>
      </w:pPr>
      <w:bookmarkStart w:id="460" w:name="_Toc513044315"/>
      <w:bookmarkStart w:id="461" w:name="_Toc514231341"/>
      <w:r>
        <w:rPr>
          <w:rFonts w:hint="eastAsia" w:ascii="方正黑体_GBK" w:hAnsi="方正黑体_GBK" w:eastAsia="方正黑体_GBK" w:cs="方正黑体_GBK"/>
          <w:b w:val="0"/>
          <w:bCs/>
          <w:sz w:val="32"/>
          <w:szCs w:val="32"/>
        </w:rPr>
        <w:t>第四节  深化建设管理模式改革</w:t>
      </w:r>
      <w:bookmarkEnd w:id="460"/>
      <w:bookmarkEnd w:id="461"/>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借鉴先进高新区经验，按照“精简、高效、统一”和“小政府、大社会，小机构、大服务”理念，坚持“大部门、扁平化、聘任制”管理模式，形成分工合理、决策科学、执行高效、协调到位、保障有力的高新区管理体制。</w:t>
      </w:r>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我国现行高新区管理模式，主要有四种类型：一是基本无授权，上级党委政府对高新区基本没有授予经济、行政和社会事务管理权限，园区管理机构实质是一个实施创新服务的促进和协调机构。二是完全授权，上级党委政府将党建、经济、行政和社会事务管理权限全部授予党工委管委会。三是部分授权，上级党委政府对核心园区向党工委管委会完全授权，对其他园区没有给予授权，仅实现政策覆盖、数据统计。四是与所在行政区合二为一，高新区与行政区管理机构合一，具有独立的经济、行政和社会管理权限，设有党、政、人大、政协四套机构。</w:t>
      </w:r>
    </w:p>
    <w:p>
      <w:pPr>
        <w:spacing w:line="579" w:lineRule="exact"/>
        <w:ind w:firstLine="640" w:firstLineChars="200"/>
        <w:rPr>
          <w:rFonts w:ascii="Times New Roman" w:hAnsi="Times New Roman" w:eastAsia="仿宋"/>
          <w:sz w:val="32"/>
          <w:szCs w:val="32"/>
        </w:rPr>
      </w:pPr>
      <w:r>
        <w:rPr>
          <w:rFonts w:hint="eastAsia" w:ascii="方正仿宋_GBK" w:hAnsi="方正仿宋_GBK" w:eastAsia="方正仿宋_GBK" w:cs="方正仿宋_GBK"/>
          <w:sz w:val="32"/>
          <w:szCs w:val="32"/>
        </w:rPr>
        <w:t>结合黔江区实际情况，选择合适的管理模式。深化简政放权、放管结合、优化服务等重点改革；建立合作协调和联动工作机制，优化执法环境，提高行政效率。对园区管理机构和所在街道（乡镇）政府的职能在责、权、利上予以具体明确，合理划分事权，理顺管理关系。加快建立符合高新区特点的评价体系，加大高新技术产业比重和高新技术企业密度等创新指标的评价权重，每季度开展一次绩效评估，每年根据绩效评估结果予以奖励。</w:t>
      </w:r>
    </w:p>
    <w:p>
      <w:pPr>
        <w:spacing w:line="579" w:lineRule="exact"/>
        <w:jc w:val="center"/>
        <w:rPr>
          <w:rFonts w:ascii="Times New Roman" w:hAnsi="Times New Roman" w:eastAsia="黑体"/>
          <w:sz w:val="30"/>
          <w:szCs w:val="30"/>
        </w:rPr>
      </w:pPr>
      <w:r>
        <w:rPr>
          <w:rFonts w:ascii="Times New Roman" w:hAnsi="Times New Roman" w:eastAsia="黑体"/>
          <w:sz w:val="30"/>
          <w:szCs w:val="30"/>
        </w:rPr>
        <w:t>国家级高新区管理体制分类</w:t>
      </w:r>
    </w:p>
    <w:tbl>
      <w:tblPr>
        <w:tblStyle w:val="11"/>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276"/>
        <w:gridCol w:w="496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49" w:type="dxa"/>
            <w:gridSpan w:val="2"/>
            <w:vAlign w:val="center"/>
          </w:tcPr>
          <w:p>
            <w:pPr>
              <w:spacing w:line="579" w:lineRule="exact"/>
              <w:jc w:val="center"/>
              <w:rPr>
                <w:rFonts w:ascii="Times New Roman" w:hAnsi="Times New Roman" w:eastAsia="黑体"/>
                <w:kern w:val="0"/>
                <w:sz w:val="24"/>
                <w:szCs w:val="24"/>
              </w:rPr>
            </w:pPr>
            <w:r>
              <w:rPr>
                <w:rFonts w:ascii="Times New Roman" w:hAnsi="Times New Roman" w:eastAsia="黑体"/>
                <w:kern w:val="0"/>
                <w:sz w:val="24"/>
                <w:szCs w:val="24"/>
              </w:rPr>
              <w:t>分类</w:t>
            </w:r>
          </w:p>
        </w:tc>
        <w:tc>
          <w:tcPr>
            <w:tcW w:w="4961" w:type="dxa"/>
            <w:vAlign w:val="center"/>
          </w:tcPr>
          <w:p>
            <w:pPr>
              <w:pStyle w:val="9"/>
              <w:spacing w:before="0" w:beforeAutospacing="0" w:after="0" w:afterAutospacing="0" w:line="579" w:lineRule="exact"/>
              <w:jc w:val="center"/>
              <w:textAlignment w:val="baseline"/>
              <w:rPr>
                <w:rFonts w:ascii="Times New Roman" w:hAnsi="Times New Roman" w:eastAsia="黑体"/>
                <w:kern w:val="2"/>
              </w:rPr>
            </w:pPr>
            <w:r>
              <w:rPr>
                <w:rFonts w:ascii="Times New Roman" w:hAnsi="Times New Roman" w:eastAsia="黑体"/>
                <w:kern w:val="2"/>
              </w:rPr>
              <w:t>特点</w:t>
            </w:r>
          </w:p>
        </w:tc>
        <w:tc>
          <w:tcPr>
            <w:tcW w:w="1593" w:type="dxa"/>
            <w:vAlign w:val="center"/>
          </w:tcPr>
          <w:p>
            <w:pPr>
              <w:spacing w:line="579" w:lineRule="exact"/>
              <w:jc w:val="center"/>
              <w:textAlignment w:val="baseline"/>
              <w:rPr>
                <w:rFonts w:ascii="Times New Roman" w:hAnsi="Times New Roman" w:eastAsia="黑体"/>
                <w:kern w:val="0"/>
                <w:sz w:val="24"/>
                <w:szCs w:val="24"/>
              </w:rPr>
            </w:pPr>
            <w:r>
              <w:rPr>
                <w:rFonts w:ascii="Times New Roman" w:hAnsi="Times New Roman" w:eastAsia="黑体"/>
                <w:kern w:val="0"/>
                <w:sz w:val="24"/>
                <w:szCs w:val="24"/>
              </w:rPr>
              <w:t>代表园区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gridSpan w:val="2"/>
            <w:vAlign w:val="center"/>
          </w:tcPr>
          <w:p>
            <w:pPr>
              <w:widowControl/>
              <w:spacing w:line="579"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基本无授权</w:t>
            </w:r>
          </w:p>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Cs/>
                <w:kern w:val="0"/>
                <w:sz w:val="24"/>
                <w:szCs w:val="24"/>
              </w:rPr>
              <w:t>（开放式）</w:t>
            </w:r>
          </w:p>
        </w:tc>
        <w:tc>
          <w:tcPr>
            <w:tcW w:w="4961" w:type="dxa"/>
            <w:vAlign w:val="center"/>
          </w:tcPr>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当地政府对高新区基本没有授予经济、行政和社会事务管理权限；园区管理组织实质是一个促进、协调机构。</w:t>
            </w:r>
          </w:p>
        </w:tc>
        <w:tc>
          <w:tcPr>
            <w:tcW w:w="1593" w:type="dxa"/>
            <w:vAlign w:val="center"/>
          </w:tcPr>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北京中关村高新区</w:t>
            </w:r>
          </w:p>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深圳高新区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gridSpan w:val="2"/>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完全授权型</w:t>
            </w:r>
          </w:p>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（封闭式）</w:t>
            </w:r>
          </w:p>
        </w:tc>
        <w:tc>
          <w:tcPr>
            <w:tcW w:w="4961" w:type="dxa"/>
            <w:vAlign w:val="center"/>
          </w:tcPr>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当地政府基本将经济、行政和社会事务管理权限授予给高新区，其中核心是在财政、土地、项目审批等经济管理权限的授权。</w:t>
            </w:r>
          </w:p>
        </w:tc>
        <w:tc>
          <w:tcPr>
            <w:tcW w:w="1593" w:type="dxa"/>
            <w:vAlign w:val="center"/>
          </w:tcPr>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东湖高新区</w:t>
            </w:r>
          </w:p>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成都高新区</w:t>
            </w:r>
          </w:p>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西安高新区</w:t>
            </w:r>
          </w:p>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合肥高新区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vAlign w:val="center"/>
          </w:tcPr>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部分授权型</w:t>
            </w:r>
          </w:p>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（混合式）</w:t>
            </w:r>
          </w:p>
        </w:tc>
        <w:tc>
          <w:tcPr>
            <w:tcW w:w="1276" w:type="dxa"/>
            <w:vAlign w:val="center"/>
          </w:tcPr>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按授权空间划分</w:t>
            </w:r>
          </w:p>
        </w:tc>
        <w:tc>
          <w:tcPr>
            <w:tcW w:w="4961" w:type="dxa"/>
            <w:vAlign w:val="center"/>
          </w:tcPr>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这种模式只存在于“一区多园”的高新区中</w:t>
            </w:r>
          </w:p>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部分园区采取对管委会完全授权，而部分园区没有给予管委会授权。</w:t>
            </w:r>
          </w:p>
        </w:tc>
        <w:tc>
          <w:tcPr>
            <w:tcW w:w="1593" w:type="dxa"/>
            <w:vAlign w:val="center"/>
          </w:tcPr>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天津高新区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vAlign w:val="center"/>
          </w:tcPr>
          <w:p>
            <w:pPr>
              <w:widowControl/>
              <w:spacing w:line="579" w:lineRule="exact"/>
              <w:rPr>
                <w:rFonts w:hint="eastAsia" w:ascii="方正仿宋_GBK" w:hAnsi="方正仿宋_GBK" w:eastAsia="方正仿宋_GBK" w:cs="方正仿宋_GBK"/>
                <w:kern w:val="0"/>
                <w:sz w:val="24"/>
                <w:szCs w:val="24"/>
              </w:rPr>
            </w:pPr>
          </w:p>
        </w:tc>
        <w:tc>
          <w:tcPr>
            <w:tcW w:w="1276" w:type="dxa"/>
            <w:vAlign w:val="center"/>
          </w:tcPr>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按授权范围划分</w:t>
            </w:r>
          </w:p>
        </w:tc>
        <w:tc>
          <w:tcPr>
            <w:tcW w:w="4961" w:type="dxa"/>
            <w:vAlign w:val="center"/>
          </w:tcPr>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当地政府将部分经济、行政、社会事务管理权限下放给高新区；</w:t>
            </w:r>
          </w:p>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按照具体授权的种类和多少又可以存在很多种不同形式。</w:t>
            </w:r>
          </w:p>
        </w:tc>
        <w:tc>
          <w:tcPr>
            <w:tcW w:w="1593" w:type="dxa"/>
            <w:vAlign w:val="center"/>
          </w:tcPr>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襄樊高新区</w:t>
            </w:r>
          </w:p>
          <w:p>
            <w:pPr>
              <w:widowControl/>
              <w:spacing w:line="579" w:lineRule="exact"/>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宁波高新区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gridSpan w:val="2"/>
            <w:vAlign w:val="center"/>
          </w:tcPr>
          <w:p>
            <w:pPr>
              <w:widowControl/>
              <w:spacing w:line="579"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Cs/>
                <w:kern w:val="0"/>
                <w:sz w:val="24"/>
                <w:szCs w:val="24"/>
              </w:rPr>
              <w:t>与行政区合一型</w:t>
            </w:r>
          </w:p>
        </w:tc>
        <w:tc>
          <w:tcPr>
            <w:tcW w:w="4961" w:type="dxa"/>
            <w:vAlign w:val="center"/>
          </w:tcPr>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高新区与行政区合一。</w:t>
            </w:r>
          </w:p>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具有独立的经济、行政和社会管理权限，设有党工委，政府、人大、政协等四套机构</w:t>
            </w:r>
          </w:p>
        </w:tc>
        <w:tc>
          <w:tcPr>
            <w:tcW w:w="1593" w:type="dxa"/>
            <w:vAlign w:val="center"/>
          </w:tcPr>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广州高新区</w:t>
            </w:r>
          </w:p>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杭州高新区</w:t>
            </w:r>
          </w:p>
          <w:p>
            <w:pPr>
              <w:widowControl/>
              <w:spacing w:line="579"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苏州高新区</w:t>
            </w:r>
          </w:p>
        </w:tc>
      </w:tr>
    </w:tbl>
    <w:p>
      <w:pPr>
        <w:pStyle w:val="2"/>
        <w:spacing w:before="156" w:after="156" w:line="579" w:lineRule="exact"/>
        <w:rPr>
          <w:rFonts w:ascii="Times New Roman" w:hAnsi="Times New Roman"/>
          <w:lang w:eastAsia="zh-CN"/>
        </w:rPr>
      </w:pPr>
      <w:bookmarkStart w:id="462" w:name="_Toc514231342"/>
      <w:bookmarkStart w:id="463" w:name="_Toc513808493"/>
      <w:r>
        <w:rPr>
          <w:rFonts w:ascii="Times New Roman" w:hAnsi="Times New Roman"/>
          <w:lang w:eastAsia="zh-CN"/>
        </w:rPr>
        <w:t>第七章</w:t>
      </w:r>
      <w:r>
        <w:rPr>
          <w:rFonts w:hint="eastAsia" w:ascii="Times New Roman" w:hAnsi="Times New Roman"/>
          <w:lang w:eastAsia="zh-CN"/>
        </w:rPr>
        <w:t xml:space="preserve"> </w:t>
      </w:r>
      <w:r>
        <w:rPr>
          <w:rFonts w:ascii="Times New Roman" w:hAnsi="Times New Roman"/>
          <w:lang w:eastAsia="zh-CN"/>
        </w:rPr>
        <w:t xml:space="preserve"> 保障措施</w:t>
      </w:r>
      <w:bookmarkEnd w:id="462"/>
      <w:bookmarkEnd w:id="463"/>
    </w:p>
    <w:p>
      <w:pPr>
        <w:pStyle w:val="3"/>
        <w:spacing w:before="312" w:after="156" w:line="579" w:lineRule="exact"/>
        <w:rPr>
          <w:rFonts w:hint="eastAsia" w:ascii="方正黑体_GBK" w:hAnsi="方正黑体_GBK" w:eastAsia="方正黑体_GBK" w:cs="方正黑体_GBK"/>
          <w:b w:val="0"/>
          <w:bCs/>
          <w:sz w:val="32"/>
          <w:szCs w:val="32"/>
        </w:rPr>
      </w:pPr>
      <w:bookmarkStart w:id="464" w:name="_Toc513808494"/>
      <w:bookmarkStart w:id="465" w:name="_Toc514231343"/>
      <w:bookmarkStart w:id="466" w:name="_Toc513044317"/>
      <w:r>
        <w:rPr>
          <w:rFonts w:hint="eastAsia" w:ascii="方正黑体_GBK" w:hAnsi="方正黑体_GBK" w:eastAsia="方正黑体_GBK" w:cs="方正黑体_GBK"/>
          <w:b w:val="0"/>
          <w:bCs/>
          <w:sz w:val="32"/>
          <w:szCs w:val="32"/>
        </w:rPr>
        <w:t>第一节  加强组织领导</w:t>
      </w:r>
      <w:bookmarkEnd w:id="464"/>
      <w:bookmarkEnd w:id="465"/>
      <w:bookmarkEnd w:id="466"/>
    </w:p>
    <w:p>
      <w:pPr>
        <w:spacing w:line="579"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楷体_GBK"/>
          <w:sz w:val="32"/>
          <w:szCs w:val="32"/>
        </w:rPr>
        <w:t>成立黔江创建市级高新技术产业开发区指挥部。</w:t>
      </w:r>
      <w:r>
        <w:rPr>
          <w:rFonts w:hint="eastAsia" w:ascii="方正仿宋_GBK" w:hAnsi="方正仿宋_GBK" w:eastAsia="方正仿宋_GBK" w:cs="方正仿宋_GBK"/>
          <w:sz w:val="32"/>
          <w:szCs w:val="32"/>
        </w:rPr>
        <w:t>指挥部由黔江区区委常委、正阳工业园区负责人任指挥长，区政府相关副区长任副指挥长，区政府各部门有关负责人为成员。指挥部负责高新区创建工作的组织领导、政策制定、协调督办等工作，下设办公室在正阳工业园区管委会。办公室内设综合协调及政策保障组、指标测算跟踪组、高新技术企业创建组、科研及科技服务机构引进组等4个工作组。办公室负责指挥部及市级高新区创建日常工作，承担市级高新区规划编制统筹、高新技术产业培育、申报评审组织、协调联络等工作。</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组建高新区建设管理机构。</w:t>
      </w:r>
      <w:r>
        <w:rPr>
          <w:rFonts w:hint="eastAsia" w:ascii="方正仿宋_GBK" w:hAnsi="方正仿宋_GBK" w:eastAsia="方正仿宋_GBK" w:cs="方正仿宋_GBK"/>
          <w:sz w:val="32"/>
          <w:szCs w:val="32"/>
        </w:rPr>
        <w:t>在现有正阳工业园区管委会的基础上，组建高新技术开发区管委会。由分管园区的区领导任管委会主任，主持日常工作。管委会整合组建产业发展、创新发展、投资建设、招商引资等职能部门，贯彻执行《重庆黔江高新技术产业开发区产业发展规划》。</w:t>
      </w:r>
    </w:p>
    <w:p>
      <w:pPr>
        <w:spacing w:line="579" w:lineRule="exact"/>
        <w:ind w:firstLine="640" w:firstLineChars="200"/>
        <w:rPr>
          <w:rFonts w:ascii="Times New Roman" w:hAnsi="Times New Roman" w:eastAsia="仿宋"/>
          <w:sz w:val="32"/>
          <w:szCs w:val="32"/>
        </w:rPr>
      </w:pPr>
      <w:r>
        <w:rPr>
          <w:rFonts w:ascii="Times New Roman" w:hAnsi="Times New Roman" w:eastAsia="方正楷体_GBK"/>
          <w:sz w:val="32"/>
          <w:szCs w:val="32"/>
        </w:rPr>
        <w:t>形成科学决策机制。</w:t>
      </w:r>
      <w:r>
        <w:rPr>
          <w:rFonts w:hint="eastAsia" w:ascii="方正仿宋_GBK" w:hAnsi="方正仿宋_GBK" w:eastAsia="方正仿宋_GBK" w:cs="方正仿宋_GBK"/>
          <w:sz w:val="32"/>
          <w:szCs w:val="32"/>
        </w:rPr>
        <w:t>邀请科技部、市政府及相关市级部门专家、企业家、产业专家、技术专家、政策咨询专家等组建专家咨询委员会，为园区建设发展提供专家建议和决策咨询。加强创建指挥部与高新区专家咨询委员会的沟通协调，提高决策的科学性。</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明确部门职责分工。</w:t>
      </w:r>
      <w:r>
        <w:rPr>
          <w:rFonts w:hint="eastAsia" w:ascii="方正仿宋_GBK" w:hAnsi="方正仿宋_GBK" w:eastAsia="方正仿宋_GBK" w:cs="方正仿宋_GBK"/>
          <w:sz w:val="32"/>
          <w:szCs w:val="32"/>
        </w:rPr>
        <w:t>相关部门、街道（乡镇）要强化高新区发展部署，做好与规划总体思路和主要目标的衔接，抓好重大任务分解和落实。根据有关职责分工，明确部门单位的主要目标和任务实施方案，明晰责任主体、实施时间表和路线图，确保《规划》目标任务落地。</w:t>
      </w:r>
    </w:p>
    <w:p>
      <w:pPr>
        <w:pStyle w:val="3"/>
        <w:spacing w:before="312" w:after="156" w:line="579" w:lineRule="exact"/>
        <w:rPr>
          <w:rFonts w:hint="eastAsia" w:ascii="方正黑体_GBK" w:hAnsi="方正黑体_GBK" w:eastAsia="方正黑体_GBK" w:cs="方正黑体_GBK"/>
          <w:b w:val="0"/>
          <w:bCs/>
          <w:sz w:val="32"/>
          <w:szCs w:val="32"/>
        </w:rPr>
      </w:pPr>
      <w:bookmarkStart w:id="467" w:name="_Toc514231344"/>
      <w:bookmarkStart w:id="468" w:name="_Toc513044318"/>
      <w:bookmarkStart w:id="469" w:name="_Toc513808495"/>
      <w:r>
        <w:rPr>
          <w:rFonts w:hint="eastAsia" w:ascii="方正黑体_GBK" w:hAnsi="方正黑体_GBK" w:eastAsia="方正黑体_GBK" w:cs="方正黑体_GBK"/>
          <w:b w:val="0"/>
          <w:bCs/>
          <w:sz w:val="32"/>
          <w:szCs w:val="32"/>
        </w:rPr>
        <w:t>第二节  完善政策支撑</w:t>
      </w:r>
      <w:bookmarkEnd w:id="467"/>
      <w:bookmarkEnd w:id="468"/>
      <w:bookmarkEnd w:id="469"/>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完善产业政策。</w:t>
      </w:r>
      <w:r>
        <w:rPr>
          <w:rFonts w:hint="eastAsia" w:ascii="方正仿宋_GBK" w:hAnsi="方正仿宋_GBK" w:eastAsia="方正仿宋_GBK" w:cs="方正仿宋_GBK"/>
          <w:sz w:val="32"/>
          <w:szCs w:val="32"/>
        </w:rPr>
        <w:t>用好用活国家、重庆市各项高新技术产业发展政策，制定符合黔江区产业特色的产业发展政策和产业发展指导目录。</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完善财税政策。</w:t>
      </w:r>
      <w:r>
        <w:rPr>
          <w:rFonts w:hint="eastAsia" w:ascii="方正仿宋_GBK" w:hAnsi="方正仿宋_GBK" w:eastAsia="方正仿宋_GBK" w:cs="方正仿宋_GBK"/>
          <w:sz w:val="32"/>
          <w:szCs w:val="32"/>
        </w:rPr>
        <w:t>区财政每年从年度预算中预留一定的资金，解决高新区企业发展过程中需要扶持的项目和事项；项目资金安排向园区企业倾斜；园区企业新建、扩建高新技术项目，可享受高新技术企业税收优惠政策。</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完善土地政策。</w:t>
      </w:r>
      <w:r>
        <w:rPr>
          <w:rFonts w:hint="eastAsia" w:ascii="方正仿宋_GBK" w:hAnsi="方正仿宋_GBK" w:eastAsia="方正仿宋_GBK" w:cs="方正仿宋_GBK"/>
          <w:sz w:val="32"/>
          <w:szCs w:val="32"/>
        </w:rPr>
        <w:t>做好园区土地利用规划，推进以标准厂房、小型专业园等为主的集约式开发建设，建立建设用地集约利用准入机制、考核机制和退出机制，提高土地使用效率。设立高新区土地开发专项资金，用于闲置土地资源或建筑物的回购、改造、补贴、绿化以及相关配套支持。对符合高新区产业规划的重大建设项目和招商引资产业项目用地，可从区级储备用地中优先予以调剂。</w:t>
      </w:r>
    </w:p>
    <w:p>
      <w:pPr>
        <w:spacing w:line="579" w:lineRule="exact"/>
        <w:ind w:firstLine="632" w:firstLineChars="200"/>
        <w:rPr>
          <w:rFonts w:hint="eastAsia" w:ascii="方正仿宋_GBK" w:hAnsi="方正仿宋_GBK" w:eastAsia="方正仿宋_GBK" w:cs="方正仿宋_GBK"/>
          <w:sz w:val="32"/>
          <w:szCs w:val="32"/>
        </w:rPr>
      </w:pPr>
      <w:r>
        <w:rPr>
          <w:rFonts w:ascii="Times New Roman" w:hAnsi="Times New Roman" w:eastAsia="方正楷体_GBK"/>
          <w:spacing w:val="-2"/>
          <w:sz w:val="32"/>
          <w:szCs w:val="32"/>
        </w:rPr>
        <w:t>完善激励政策。</w:t>
      </w:r>
      <w:r>
        <w:rPr>
          <w:rFonts w:hint="eastAsia" w:ascii="方正仿宋_GBK" w:hAnsi="方正仿宋_GBK" w:eastAsia="方正仿宋_GBK" w:cs="方正仿宋_GBK"/>
          <w:sz w:val="32"/>
          <w:szCs w:val="32"/>
        </w:rPr>
        <w:t>对完成园区全年发展目标有突出贡献的部门、单位、企业和个人，区政府予以奖励。制定和完善对科技型企业、高新技术企业、高成长性企业等创新主体，重点实验室、工程技术中心、企业技术中心、新型研发机构等科研平台，众创空间、孵化器、科技中介服务机构等科技服务平台以及科技人才的激励政策。</w:t>
      </w:r>
    </w:p>
    <w:p>
      <w:pPr>
        <w:pStyle w:val="3"/>
        <w:spacing w:before="312" w:after="156" w:line="579" w:lineRule="exact"/>
        <w:rPr>
          <w:rFonts w:hint="eastAsia" w:ascii="方正黑体_GBK" w:hAnsi="方正黑体_GBK" w:eastAsia="方正黑体_GBK" w:cs="方正黑体_GBK"/>
          <w:b w:val="0"/>
          <w:bCs/>
          <w:sz w:val="32"/>
          <w:szCs w:val="32"/>
        </w:rPr>
      </w:pPr>
      <w:bookmarkStart w:id="470" w:name="_Toc514231345"/>
      <w:bookmarkStart w:id="471" w:name="_Toc513044320"/>
      <w:bookmarkStart w:id="472" w:name="_Toc513808496"/>
      <w:r>
        <w:rPr>
          <w:rFonts w:hint="eastAsia" w:ascii="方正黑体_GBK" w:hAnsi="方正黑体_GBK" w:eastAsia="方正黑体_GBK" w:cs="方正黑体_GBK"/>
          <w:b w:val="0"/>
          <w:bCs/>
          <w:sz w:val="32"/>
          <w:szCs w:val="32"/>
        </w:rPr>
        <w:t>第三节  强化产城融合发展</w:t>
      </w:r>
      <w:bookmarkEnd w:id="470"/>
      <w:bookmarkEnd w:id="471"/>
      <w:bookmarkEnd w:id="472"/>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统筹协调产业、园区和城市发展。</w:t>
      </w:r>
      <w:r>
        <w:rPr>
          <w:rFonts w:hint="eastAsia" w:ascii="方正仿宋_GBK" w:hAnsi="方正仿宋_GBK" w:eastAsia="方正仿宋_GBK" w:cs="方正仿宋_GBK"/>
          <w:sz w:val="32"/>
          <w:szCs w:val="32"/>
        </w:rPr>
        <w:t>按照全域统筹、科学入园、协同发展的原则，立足“一区五园”总体布局，结合高新区区位条件、布局现状、用地规模、环境容量、基础设施、资源状况、交通物流以及现有产业基础等因素，明确园区各空间主体功能和产业发展方向，实现功能分区明确、产业特色鲜明、各区协同发展的园区规划布局。实现园区建设规划与城市发展总体规划的有机统一，既考虑当前加快园区发展的需要，更要注重城市将来发展的空间布局和功能完善需要，充分考虑配套设施建设及资源禀赋、环保要求和集约用地，努力提高工业用地综合利用效率；将水、电、气、视、讯等要素供应纳入园区总体规划之中，为园区长远可持续发展留足空间。</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加快建设园区基础设施。</w:t>
      </w:r>
      <w:r>
        <w:rPr>
          <w:rFonts w:hint="eastAsia" w:ascii="方正仿宋_GBK" w:hAnsi="方正仿宋_GBK" w:eastAsia="方正仿宋_GBK" w:cs="方正仿宋_GBK"/>
          <w:sz w:val="32"/>
          <w:szCs w:val="32"/>
        </w:rPr>
        <w:t>按适度超前的原则，加快园区征地、拆迁、平场步伐，推进道路、水、电、燃气、通讯、污水处理等配套基础设施建设，科学规划，高起点、高标准建设好园区给排水、供电、供气、道路、通信及综合管廊等基础设施，加快环保配套设施建设，合理布局污水处理厂、固体废弃物及垃圾中转或处理设施。</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加快提升园区城市配套服务能力。</w:t>
      </w:r>
      <w:r>
        <w:rPr>
          <w:rFonts w:hint="eastAsia" w:ascii="方正仿宋_GBK" w:hAnsi="方正仿宋_GBK" w:eastAsia="方正仿宋_GBK" w:cs="方正仿宋_GBK"/>
          <w:sz w:val="32"/>
          <w:szCs w:val="32"/>
        </w:rPr>
        <w:t>加快园区及周边区域的学校、医疗卫生、文化娱乐、体育、邮政电信等公共性、服务性设施的规划和建设；加强高端人才服务，在高新区建设人才公寓、专家社区及相应的生活配套设施，加快园区物流中心和物流公共信息平台建设；积极发展各类中介服务组织，为入园企业提供金融、研究和开发、电子商务、法律、咨询、会计、信息、人才、广告等方面服务，有效延伸园区管理与服务功能，增强园区吸引力，促进产城融合发展。</w:t>
      </w:r>
    </w:p>
    <w:p>
      <w:pPr>
        <w:pStyle w:val="3"/>
        <w:spacing w:before="312" w:after="156" w:line="579" w:lineRule="exact"/>
        <w:rPr>
          <w:rFonts w:hint="eastAsia" w:ascii="方正黑体_GBK" w:hAnsi="方正黑体_GBK" w:eastAsia="方正黑体_GBK" w:cs="方正黑体_GBK"/>
          <w:b w:val="0"/>
          <w:bCs/>
          <w:sz w:val="32"/>
          <w:szCs w:val="32"/>
        </w:rPr>
      </w:pPr>
      <w:bookmarkStart w:id="473" w:name="_Toc513808497"/>
      <w:bookmarkStart w:id="474" w:name="_Toc513044321"/>
      <w:bookmarkStart w:id="475" w:name="_Toc514231346"/>
      <w:r>
        <w:rPr>
          <w:rFonts w:hint="eastAsia" w:ascii="方正黑体_GBK" w:hAnsi="方正黑体_GBK" w:eastAsia="方正黑体_GBK" w:cs="方正黑体_GBK"/>
          <w:b w:val="0"/>
          <w:bCs/>
          <w:sz w:val="32"/>
          <w:szCs w:val="32"/>
        </w:rPr>
        <w:t>第四节  强化监督考核</w:t>
      </w:r>
      <w:bookmarkEnd w:id="473"/>
      <w:bookmarkEnd w:id="474"/>
      <w:bookmarkEnd w:id="475"/>
    </w:p>
    <w:p>
      <w:pPr>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根据重庆市人民政府《重庆市市级高新技术产业开发区认定和管理办法》的要求，加强创建市级高新区工作成效的监督检查、考核评价、监测评估和奖惩机制。</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建立监督考核工作机制。</w:t>
      </w:r>
      <w:r>
        <w:rPr>
          <w:rFonts w:hint="eastAsia" w:ascii="方正仿宋_GBK" w:hAnsi="方正仿宋_GBK" w:eastAsia="方正仿宋_GBK" w:cs="方正仿宋_GBK"/>
          <w:sz w:val="32"/>
          <w:szCs w:val="32"/>
        </w:rPr>
        <w:t>黔江创建市级高新技术产业开发区指挥部办公室将创建市级高新区工作成效纳入区委、区政府对各部门和单位的年度实绩考核范围，并会同区委督查室、区政府督查室，按照发展规划的目标和任务，每个季度开展督查，通报工作进度。</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建立考核评价机制。</w:t>
      </w:r>
      <w:r>
        <w:rPr>
          <w:rFonts w:hint="eastAsia" w:ascii="方正仿宋_GBK" w:hAnsi="方正仿宋_GBK" w:eastAsia="方正仿宋_GBK" w:cs="方正仿宋_GBK"/>
          <w:sz w:val="32"/>
          <w:szCs w:val="32"/>
        </w:rPr>
        <w:t>高新区建设管理机构要完善以创新发展理念为导向的考核机制，制定《重庆黔江高新技术产业开发区科学考核评价办法》，将科技创新、产业结构调整与升级、企业成长性、生态环境保护、可持续发展、创新服务体系、公共服务的比例等科技创新能力指标和规划目标任务落实情况纳入考核评价指标体系。</w:t>
      </w:r>
    </w:p>
    <w:p>
      <w:pPr>
        <w:spacing w:line="579"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楷体_GBK"/>
          <w:sz w:val="32"/>
          <w:szCs w:val="32"/>
        </w:rPr>
        <w:t>建立监测评估机制。</w:t>
      </w:r>
      <w:r>
        <w:rPr>
          <w:rFonts w:hint="eastAsia" w:ascii="方正仿宋_GBK" w:hAnsi="方正仿宋_GBK" w:eastAsia="方正仿宋_GBK" w:cs="方正仿宋_GBK"/>
          <w:sz w:val="32"/>
          <w:szCs w:val="32"/>
        </w:rPr>
        <w:t>建立高新区创建和高新区发展规划实施的监测评估机制和动态调整机制，对高新区创新和发展规划的重大任务实施情况进行科学、规范和持续性的监测评估，为动态调整提供依据。</w:t>
      </w:r>
    </w:p>
    <w:p>
      <w:pPr>
        <w:adjustRightInd w:val="0"/>
        <w:spacing w:line="579" w:lineRule="exact"/>
        <w:ind w:firstLine="640"/>
        <w:contextualSpacing/>
        <w:rPr>
          <w:rFonts w:hint="eastAsia" w:ascii="方正仿宋_GBK" w:hAnsi="方正仿宋_GBK" w:eastAsia="方正仿宋_GBK" w:cs="方正仿宋_GBK"/>
          <w:sz w:val="32"/>
          <w:szCs w:val="32"/>
        </w:rPr>
      </w:pPr>
      <w:r>
        <w:rPr>
          <w:rFonts w:ascii="Times New Roman" w:hAnsi="Times New Roman" w:eastAsia="方正楷体_GBK"/>
          <w:sz w:val="32"/>
          <w:szCs w:val="32"/>
        </w:rPr>
        <w:t>建立奖惩追责机制。</w:t>
      </w:r>
      <w:r>
        <w:rPr>
          <w:rFonts w:hint="eastAsia" w:ascii="方正仿宋_GBK" w:hAnsi="方正仿宋_GBK" w:eastAsia="方正仿宋_GBK" w:cs="方正仿宋_GBK"/>
          <w:sz w:val="32"/>
          <w:szCs w:val="32"/>
        </w:rPr>
        <w:t>制定考核奖励办法，对完成考核，以及在高新区创建和发展过程中有突出贡献的部门和个人，给予明确的奖励。对未完成考核，以及工作不主动、政策不落实的部门和个人，进行定期通报，并对相关责任人及单位负责人进行责任追究。</w:t>
      </w:r>
    </w:p>
    <w:p>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rPr>
        <w:t>：1</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市外高新区典型案例</w:t>
      </w:r>
    </w:p>
    <w:p>
      <w:pPr>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 </w:t>
      </w:r>
      <w:r>
        <w:rPr>
          <w:rFonts w:hint="eastAsia" w:ascii="Times New Roman" w:hAnsi="Times New Roman" w:eastAsia="方正仿宋_GBK"/>
          <w:sz w:val="32"/>
          <w:szCs w:val="32"/>
        </w:rPr>
        <w:t>重庆市人工智能领域高新技术企业</w:t>
      </w:r>
    </w:p>
    <w:p>
      <w:pPr>
        <w:widowControl/>
        <w:spacing w:line="579" w:lineRule="exact"/>
        <w:jc w:val="left"/>
        <w:rPr>
          <w:rFonts w:ascii="Times New Roman" w:hAnsi="Times New Roman" w:eastAsia="方正仿宋_GBK"/>
          <w:sz w:val="32"/>
        </w:rPr>
      </w:pPr>
      <w:r>
        <w:rPr>
          <w:rFonts w:ascii="Times New Roman" w:hAnsi="Times New Roman" w:eastAsia="方正仿宋_GBK"/>
          <w:sz w:val="32"/>
        </w:rPr>
        <w:br w:type="page"/>
      </w:r>
    </w:p>
    <w:p>
      <w:pPr>
        <w:pStyle w:val="2"/>
        <w:spacing w:before="156" w:after="156" w:line="579" w:lineRule="exact"/>
        <w:jc w:val="left"/>
        <w:rPr>
          <w:rFonts w:hint="eastAsia" w:ascii="方正黑体_GBK" w:hAnsi="方正黑体_GBK" w:eastAsia="方正黑体_GBK" w:cs="方正黑体_GBK"/>
          <w:kern w:val="2"/>
          <w:sz w:val="32"/>
          <w:szCs w:val="32"/>
          <w:lang w:eastAsia="zh-CN"/>
        </w:rPr>
      </w:pPr>
      <w:bookmarkStart w:id="476" w:name="_Toc514231347"/>
      <w:r>
        <w:rPr>
          <w:rFonts w:hint="eastAsia" w:ascii="方正黑体_GBK" w:hAnsi="方正黑体_GBK" w:eastAsia="方正黑体_GBK" w:cs="方正黑体_GBK"/>
          <w:kern w:val="2"/>
          <w:sz w:val="32"/>
          <w:szCs w:val="32"/>
          <w:lang w:eastAsia="zh-CN"/>
        </w:rPr>
        <w:t>附件1</w:t>
      </w:r>
      <w:bookmarkEnd w:id="476"/>
    </w:p>
    <w:p>
      <w:pPr>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市外高新区典型案例</w:t>
      </w:r>
    </w:p>
    <w:p>
      <w:pPr>
        <w:spacing w:line="579" w:lineRule="exact"/>
        <w:jc w:val="center"/>
        <w:rPr>
          <w:rFonts w:ascii="Times New Roman" w:hAnsi="Times New Roman" w:eastAsia="方正楷体_GBK"/>
          <w:sz w:val="32"/>
          <w:szCs w:val="32"/>
        </w:rPr>
      </w:pPr>
      <w:r>
        <w:rPr>
          <w:rFonts w:ascii="Times New Roman" w:hAnsi="Times New Roman" w:eastAsia="方正楷体_GBK"/>
          <w:sz w:val="32"/>
          <w:szCs w:val="32"/>
        </w:rPr>
        <w:t>（北京中关村、上海张江、武汉东湖）</w:t>
      </w:r>
    </w:p>
    <w:p>
      <w:pPr>
        <w:spacing w:line="579" w:lineRule="exact"/>
        <w:ind w:firstLine="880" w:firstLineChars="200"/>
        <w:rPr>
          <w:rFonts w:ascii="Times New Roman" w:hAnsi="Times New Roman" w:eastAsia="方正小标宋_GBK"/>
          <w:sz w:val="44"/>
          <w:szCs w:val="44"/>
        </w:rPr>
      </w:pP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2018年3月6日至8日，</w:t>
      </w:r>
      <w:r>
        <w:rPr>
          <w:rFonts w:hint="eastAsia" w:ascii="Times New Roman" w:hAnsi="Times New Roman" w:eastAsia="方正仿宋_GBK"/>
          <w:sz w:val="32"/>
        </w:rPr>
        <w:t>重庆</w:t>
      </w:r>
      <w:r>
        <w:rPr>
          <w:rFonts w:ascii="Times New Roman" w:hAnsi="Times New Roman" w:eastAsia="方正仿宋_GBK"/>
          <w:sz w:val="32"/>
        </w:rPr>
        <w:t>市政府</w:t>
      </w:r>
      <w:r>
        <w:rPr>
          <w:rFonts w:hint="eastAsia" w:ascii="Times New Roman" w:hAnsi="Times New Roman" w:eastAsia="方正仿宋_GBK"/>
          <w:sz w:val="32"/>
        </w:rPr>
        <w:t>办公厅分管领导</w:t>
      </w:r>
      <w:r>
        <w:rPr>
          <w:rFonts w:ascii="Times New Roman" w:hAnsi="Times New Roman" w:eastAsia="方正仿宋_GBK"/>
          <w:sz w:val="32"/>
        </w:rPr>
        <w:t>带队，市政府办公厅、市政府研究室、市发展改革委、市经信委、市科委、两江新区管委会、重庆高新区管委会，先后赴北京中关村、上海张江、武汉东湖，专题考察学习高新区建设发展经验，现将三地高新区有关改革实践经验报告如下：</w:t>
      </w:r>
    </w:p>
    <w:p>
      <w:pPr>
        <w:spacing w:line="579" w:lineRule="exact"/>
        <w:ind w:firstLine="640" w:firstLineChars="200"/>
        <w:outlineLvl w:val="1"/>
        <w:rPr>
          <w:rFonts w:ascii="Times New Roman" w:hAnsi="Times New Roman" w:eastAsia="黑体"/>
          <w:sz w:val="32"/>
        </w:rPr>
      </w:pPr>
      <w:bookmarkStart w:id="477" w:name="_Toc513049819"/>
      <w:bookmarkStart w:id="478" w:name="_Toc512365467"/>
      <w:bookmarkStart w:id="479" w:name="_Toc514231348"/>
      <w:bookmarkStart w:id="480" w:name="_Toc513731554"/>
      <w:bookmarkStart w:id="481" w:name="_Toc512329054"/>
      <w:bookmarkStart w:id="482" w:name="_Toc513044323"/>
      <w:bookmarkStart w:id="483" w:name="_Toc513044573"/>
      <w:bookmarkStart w:id="484" w:name="_Toc513730968"/>
      <w:r>
        <w:rPr>
          <w:rFonts w:ascii="Times New Roman" w:hAnsi="Times New Roman" w:eastAsia="黑体"/>
          <w:sz w:val="32"/>
        </w:rPr>
        <w:t>一、北京中关村</w:t>
      </w:r>
      <w:bookmarkEnd w:id="477"/>
      <w:bookmarkEnd w:id="478"/>
      <w:bookmarkEnd w:id="479"/>
      <w:bookmarkEnd w:id="480"/>
      <w:bookmarkEnd w:id="481"/>
      <w:bookmarkEnd w:id="482"/>
      <w:bookmarkEnd w:id="483"/>
      <w:bookmarkEnd w:id="484"/>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（一）历史沿革</w:t>
      </w:r>
    </w:p>
    <w:p>
      <w:pPr>
        <w:spacing w:line="579" w:lineRule="exact"/>
        <w:ind w:firstLine="640" w:firstLineChars="200"/>
        <w:rPr>
          <w:rFonts w:ascii="Times New Roman" w:hAnsi="Times New Roman" w:eastAsia="方正仿宋_GBK"/>
          <w:kern w:val="0"/>
          <w:sz w:val="32"/>
        </w:rPr>
      </w:pPr>
      <w:r>
        <w:rPr>
          <w:rFonts w:ascii="Times New Roman" w:hAnsi="Times New Roman" w:eastAsia="方正仿宋_GBK"/>
          <w:sz w:val="32"/>
        </w:rPr>
        <w:t>中关村起源于20世纪80年代初电子一条街（1983年1月—1988年4月），共经历四次管理体制和开发空间调整。</w:t>
      </w:r>
      <w:r>
        <w:rPr>
          <w:rFonts w:ascii="Times New Roman" w:hAnsi="Times New Roman" w:eastAsia="方正仿宋_GBK"/>
          <w:bCs/>
          <w:sz w:val="32"/>
        </w:rPr>
        <w:t>一是</w:t>
      </w:r>
      <w:r>
        <w:rPr>
          <w:rFonts w:ascii="Times New Roman" w:hAnsi="Times New Roman" w:eastAsia="方正仿宋_GBK"/>
          <w:sz w:val="32"/>
        </w:rPr>
        <w:t>北京市新技术产业开发试验区时期(1988年5月—1999年5月)，1988年5月，国务院批准成立北京市高新技术产业开发试验区，为中关村科技园区前身。1999年1月，形成“一区五园”空间格局。</w:t>
      </w:r>
      <w:r>
        <w:rPr>
          <w:rFonts w:ascii="Times New Roman" w:hAnsi="Times New Roman" w:eastAsia="方正仿宋_GBK"/>
          <w:bCs/>
          <w:sz w:val="32"/>
        </w:rPr>
        <w:t>二是</w:t>
      </w:r>
      <w:r>
        <w:rPr>
          <w:rFonts w:ascii="Times New Roman" w:hAnsi="Times New Roman" w:eastAsia="方正仿宋_GBK"/>
          <w:sz w:val="32"/>
        </w:rPr>
        <w:t>中关村科技园区时期（1999年6月—2009年2月），1999年8月更名为中关村科技园区，中关村科技园区管理委员会作为北京市政府派出机构对园区实行统一领导和管理。到2006年1月，形成“一区十园”的空间格局。</w:t>
      </w:r>
      <w:r>
        <w:rPr>
          <w:rFonts w:ascii="Times New Roman" w:hAnsi="Times New Roman" w:eastAsia="方正仿宋_GBK"/>
          <w:bCs/>
          <w:sz w:val="32"/>
        </w:rPr>
        <w:t>三是</w:t>
      </w:r>
      <w:r>
        <w:rPr>
          <w:rFonts w:ascii="Times New Roman" w:hAnsi="Times New Roman" w:eastAsia="方正仿宋_GBK"/>
          <w:sz w:val="32"/>
        </w:rPr>
        <w:t>中关村国家自主创新示范区时期(2009年3月— )，2009年3月13日，国务院《关于同意支持中关村科技园区建设国家自主创新示范区的批复》发布，明确中关村科技园区的新定位是国家自主创新示范区，目标是成为具有全球影响力的科技创新中心。</w:t>
      </w:r>
      <w:r>
        <w:rPr>
          <w:rFonts w:ascii="Times New Roman" w:hAnsi="Times New Roman" w:eastAsia="方正仿宋_GBK"/>
          <w:bCs/>
          <w:sz w:val="32"/>
        </w:rPr>
        <w:t>四是</w:t>
      </w:r>
      <w:r>
        <w:rPr>
          <w:rFonts w:ascii="Times New Roman" w:hAnsi="Times New Roman" w:eastAsia="方正仿宋_GBK"/>
          <w:kern w:val="0"/>
          <w:sz w:val="32"/>
        </w:rPr>
        <w:t>2012年10月13日，国务院批复同意调整中关村国家自主创新示范区空间规模和布局，由原来的一区十园增加为一区十六园（包括海淀园、昌平园、顺义园、朝阳园、丰台园、平谷园、怀柔园、延庆园等）发展格局，面积扩展到488平方公里</w:t>
      </w:r>
      <w:r>
        <w:rPr>
          <w:rFonts w:ascii="Times New Roman" w:hAnsi="Times New Roman" w:eastAsia="方正仿宋_GBK"/>
          <w:sz w:val="32"/>
        </w:rPr>
        <w:t>，覆盖北京市所有行政区</w:t>
      </w:r>
      <w:r>
        <w:rPr>
          <w:rFonts w:ascii="Times New Roman" w:hAnsi="Times New Roman" w:eastAsia="方正仿宋_GBK"/>
          <w:kern w:val="0"/>
          <w:sz w:val="32"/>
        </w:rPr>
        <w:t>。</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（二）区域发展</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中关村现已形成智慧建筑产业、新能源汽车、大数据、现代服务业、能源互联网、工业互联网、科技金融、移动互联网、人工智能、生物技术、石墨烯等产业集群，建成有全球重要影响力的科技创新中心。营业收入5.1万亿元，占北京GDP的1/4，对北京经济增长的贡献率超过30%；科技型企业近3万家，高新技术企业近2万家，其中独角兽企业67家、约占全国1/2；万人发明专利拥有量约300件，R&amp;D占比约9%。院士1100余人、超全国1/3、占全国近20%；有2万多名天使投资人，670多家知名创业投资机构，100多家创新型孵化器，500多家产业联盟和社会组织。在最新国家高新区总体排名中位列第1位。</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（三）机构设置及职能</w:t>
      </w:r>
    </w:p>
    <w:p>
      <w:pPr>
        <w:spacing w:line="579" w:lineRule="exact"/>
        <w:ind w:firstLine="640" w:firstLineChars="200"/>
        <w:rPr>
          <w:rFonts w:ascii="Times New Roman" w:hAnsi="Times New Roman" w:eastAsia="方正仿宋_GBK"/>
          <w:kern w:val="0"/>
          <w:sz w:val="32"/>
        </w:rPr>
      </w:pPr>
      <w:r>
        <w:rPr>
          <w:rFonts w:ascii="Times New Roman" w:hAnsi="Times New Roman" w:eastAsia="方正仿宋_GBK"/>
          <w:kern w:val="0"/>
          <w:sz w:val="32"/>
        </w:rPr>
        <w:t>中关村管委会是北京市政府派出机构，承接中关村示范区领导小组办公室职能，负责中关村国家自主创新示范区领导小组日常工作，对中关村科技园区(包括十六园)发展建设进行综合指导，履行统筹、规划、政策、协调、服务职能，常设办公室、产业发展促进处、自主创新能力建设处、规划建设协调处、科技金融处、人才资源处、创业服务处、军民融合创新工作处、国际交流合作处、研究室（法制处）、宣传处、资产监管和审计处、财务处、人事处、机关党委、市纪委市监委驻中关村管委会纪检监察组共16个部门；下设中关村高科技产业促进中心、中关村政府采购促进中心、中关村人才特区建设促进中心等直属事业单位。为加大市级统筹力度，北京市委市政府成立了运用市场化手段配置创新资源的国有大型企业中关村发展集团，集团接受管委会领导、主要负责人由管委会委派，负责构建产业投资、科技金融、科技园区、区域合作和海外业务五大业务体系。</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（四）运行机制</w:t>
      </w:r>
    </w:p>
    <w:p>
      <w:pPr>
        <w:spacing w:line="579" w:lineRule="exact"/>
        <w:ind w:firstLine="640" w:firstLineChars="200"/>
        <w:rPr>
          <w:rFonts w:ascii="Times New Roman" w:hAnsi="Times New Roman" w:eastAsia="方正仿宋_GBK"/>
          <w:sz w:val="32"/>
        </w:rPr>
      </w:pPr>
      <w:bookmarkStart w:id="485" w:name="_Toc512329055"/>
      <w:bookmarkStart w:id="486" w:name="_Toc512365468"/>
      <w:r>
        <w:rPr>
          <w:rFonts w:ascii="Times New Roman" w:hAnsi="Times New Roman" w:eastAsia="方正仿宋_GBK"/>
          <w:sz w:val="32"/>
        </w:rPr>
        <w:t>中关村科技园区实行“双重领导、以区为主”的领导体制。管委会党组书记由市领导兼任，各区政府分管园区工作的副区长兼任分园管委会主任，并同时兼任管委会副主任。管委会</w:t>
      </w:r>
      <w:r>
        <w:rPr>
          <w:rFonts w:ascii="Times New Roman" w:hAnsi="Times New Roman" w:eastAsia="方正仿宋_GBK"/>
          <w:kern w:val="0"/>
          <w:sz w:val="32"/>
        </w:rPr>
        <w:t>实质是一个实施创新服务的促进和协调机构，</w:t>
      </w:r>
      <w:r>
        <w:rPr>
          <w:rFonts w:ascii="Times New Roman" w:hAnsi="Times New Roman" w:eastAsia="方正仿宋_GBK"/>
          <w:sz w:val="32"/>
        </w:rPr>
        <w:t>不直接负责开发区行政、经济和社会事务，按照规划、协调、服务等职能，对各分园的整体发展规划、空间规划、产业布局、项目准入标准等重要业务实行综合指导，利用市财政每年安排的专项资金与各园区配套协同推进重大项目建设；区政府对所属分园管委会实行全面领导，分园管委会负责具体实施中关村管委会会议议定事项，推动本园的产业化、招商引资、社会服务体系建设、知识产权服务、市场监管、企业服务等工作。</w:t>
      </w:r>
      <w:r>
        <w:rPr>
          <w:rFonts w:ascii="Times New Roman" w:hAnsi="Times New Roman" w:eastAsia="方正仿宋_GBK"/>
          <w:kern w:val="0"/>
          <w:sz w:val="32"/>
        </w:rPr>
        <w:t>中关村发展集团在管委会领导下，引导各分园</w:t>
      </w:r>
      <w:r>
        <w:rPr>
          <w:rFonts w:ascii="Times New Roman" w:hAnsi="Times New Roman" w:eastAsia="方正仿宋_GBK"/>
          <w:sz w:val="32"/>
        </w:rPr>
        <w:t>开发建设，聚集整合市区两级资源，促进重大项目落地与重大科技成果转化，提升示范区规划建设水平。</w:t>
      </w:r>
      <w:bookmarkEnd w:id="485"/>
      <w:bookmarkEnd w:id="486"/>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（五）先行先试</w:t>
      </w:r>
    </w:p>
    <w:p>
      <w:pPr>
        <w:spacing w:line="579" w:lineRule="exact"/>
        <w:ind w:firstLine="640" w:firstLineChars="200"/>
        <w:rPr>
          <w:rFonts w:ascii="Times New Roman" w:hAnsi="Times New Roman" w:eastAsia="方正仿宋_GBK"/>
          <w:kern w:val="0"/>
          <w:sz w:val="32"/>
        </w:rPr>
      </w:pPr>
      <w:bookmarkStart w:id="487" w:name="_Toc512365469"/>
      <w:bookmarkStart w:id="488" w:name="_Toc512329056"/>
      <w:r>
        <w:rPr>
          <w:rFonts w:ascii="Times New Roman" w:hAnsi="Times New Roman" w:eastAsia="方正仿宋_GBK"/>
          <w:kern w:val="0"/>
          <w:sz w:val="32"/>
        </w:rPr>
        <w:t>中关村制定了《中关村自主创新示范区条例》，解决发展中的体制机制障碍，突出示范区的示范引领和辐射带动作用，顶层指导构建中关村政策体系。政策主要集中在产业发展、科技创新、企业发展、科技金融、人才五大方面，重点突出先试先行，集中体现在以产业科技创新、科技金融和人才政策为重点“20”项资金扶持上。一是国家和北京共同发力的“1+6”：搭建首都创新资源平台，科技成果处置权和收益权改革，股权激励试点，研发费用加计扣除、职工教育经费税前扣除、技术人员股权奖励分期缴纳个人所得税3项税收政策试点，科研项目经费管理改革试点，开展间接费用补偿机制试点，高新技术企业认定试点，全国性场外交易市场；二是中关村新四条：高新技术企业认定关于文化产业支撑技术等领域范围试点，有限合伙制创业投资企业法人合伙人企业所得税政策试点，5年以上非独占许可使用权转让纳入技术转让所得税优惠政策试点，中小高新技术企业向股东转增股本的个人所得税可最长不超过5年分期缴纳试点；三是中关村新新4条：外籍高端人才永久居留资格程序便利化试点，放宽人才中介机构外资出资比例限制试点，支持中关村研究设立民营银行服务科技企业试点，调整存储生物制剂等公用型保税仓库建设标准试点。</w:t>
      </w:r>
      <w:bookmarkEnd w:id="487"/>
      <w:bookmarkEnd w:id="488"/>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（六）主要启示</w:t>
      </w:r>
    </w:p>
    <w:p>
      <w:pPr>
        <w:spacing w:line="579" w:lineRule="exact"/>
        <w:ind w:firstLine="640" w:firstLineChars="200"/>
        <w:outlineLvl w:val="1"/>
        <w:rPr>
          <w:rFonts w:ascii="Times New Roman" w:hAnsi="Times New Roman" w:eastAsia="方正仿宋_GBK"/>
          <w:sz w:val="32"/>
        </w:rPr>
      </w:pPr>
      <w:bookmarkStart w:id="489" w:name="_Toc513049820"/>
      <w:bookmarkStart w:id="490" w:name="_Toc513730969"/>
      <w:bookmarkStart w:id="491" w:name="_Toc512365470"/>
      <w:bookmarkStart w:id="492" w:name="_Toc513044324"/>
      <w:bookmarkStart w:id="493" w:name="_Toc513731555"/>
      <w:bookmarkStart w:id="494" w:name="_Toc514231349"/>
      <w:bookmarkStart w:id="495" w:name="_Toc512329057"/>
      <w:bookmarkStart w:id="496" w:name="_Toc513044574"/>
      <w:r>
        <w:rPr>
          <w:rFonts w:ascii="Times New Roman" w:hAnsi="Times New Roman" w:eastAsia="方正仿宋_GBK"/>
          <w:sz w:val="32"/>
        </w:rPr>
        <w:t>1</w:t>
      </w:r>
      <w:r>
        <w:rPr>
          <w:rFonts w:ascii="Times New Roman" w:hAnsi="Times New Roman" w:eastAsia="方正仿宋_GBK"/>
          <w:bCs/>
          <w:sz w:val="32"/>
        </w:rPr>
        <w:t>．</w:t>
      </w:r>
      <w:r>
        <w:rPr>
          <w:rFonts w:ascii="Times New Roman" w:hAnsi="Times New Roman" w:eastAsia="方正仿宋_GBK"/>
          <w:sz w:val="32"/>
        </w:rPr>
        <w:t>集全市之力，统一规划，整体推进，不搞颠覆式折腾和推倒重来；</w:t>
      </w:r>
      <w:bookmarkEnd w:id="489"/>
      <w:bookmarkEnd w:id="490"/>
      <w:bookmarkEnd w:id="491"/>
      <w:bookmarkEnd w:id="492"/>
      <w:bookmarkEnd w:id="493"/>
      <w:bookmarkEnd w:id="494"/>
      <w:bookmarkEnd w:id="495"/>
      <w:bookmarkEnd w:id="496"/>
    </w:p>
    <w:p>
      <w:pPr>
        <w:spacing w:line="579" w:lineRule="exact"/>
        <w:ind w:firstLine="640" w:firstLineChars="200"/>
        <w:outlineLvl w:val="1"/>
        <w:rPr>
          <w:rFonts w:ascii="Times New Roman" w:hAnsi="Times New Roman" w:eastAsia="方正仿宋_GBK"/>
          <w:sz w:val="32"/>
        </w:rPr>
      </w:pPr>
      <w:bookmarkStart w:id="497" w:name="_Toc512365471"/>
      <w:bookmarkStart w:id="498" w:name="_Toc513044575"/>
      <w:bookmarkStart w:id="499" w:name="_Toc513730970"/>
      <w:bookmarkStart w:id="500" w:name="_Toc513731556"/>
      <w:bookmarkStart w:id="501" w:name="_Toc513049821"/>
      <w:bookmarkStart w:id="502" w:name="_Toc513044325"/>
      <w:bookmarkStart w:id="503" w:name="_Toc512329058"/>
      <w:bookmarkStart w:id="504" w:name="_Toc514231350"/>
      <w:r>
        <w:rPr>
          <w:rFonts w:ascii="Times New Roman" w:hAnsi="Times New Roman" w:eastAsia="方正仿宋_GBK"/>
          <w:sz w:val="32"/>
        </w:rPr>
        <w:t>2</w:t>
      </w:r>
      <w:r>
        <w:rPr>
          <w:rFonts w:ascii="Times New Roman" w:hAnsi="Times New Roman" w:eastAsia="方正仿宋_GBK"/>
          <w:bCs/>
          <w:sz w:val="32"/>
        </w:rPr>
        <w:t>．</w:t>
      </w:r>
      <w:r>
        <w:rPr>
          <w:rFonts w:ascii="Times New Roman" w:hAnsi="Times New Roman" w:eastAsia="方正仿宋_GBK"/>
          <w:sz w:val="32"/>
        </w:rPr>
        <w:t>创新基础雄厚，创新发展理念一以贯之，久久为功，创新要素富集且资源长期积淀，创新生态长期优化；</w:t>
      </w:r>
      <w:bookmarkEnd w:id="497"/>
      <w:bookmarkEnd w:id="498"/>
      <w:bookmarkEnd w:id="499"/>
      <w:bookmarkEnd w:id="500"/>
      <w:bookmarkEnd w:id="501"/>
      <w:bookmarkEnd w:id="502"/>
      <w:bookmarkEnd w:id="503"/>
      <w:bookmarkEnd w:id="504"/>
    </w:p>
    <w:p>
      <w:pPr>
        <w:spacing w:line="579" w:lineRule="exact"/>
        <w:ind w:firstLine="640" w:firstLineChars="200"/>
        <w:outlineLvl w:val="1"/>
        <w:rPr>
          <w:rFonts w:ascii="Times New Roman" w:hAnsi="Times New Roman" w:eastAsia="方正仿宋_GBK"/>
          <w:sz w:val="32"/>
        </w:rPr>
      </w:pPr>
      <w:bookmarkStart w:id="505" w:name="_Toc513730971"/>
      <w:bookmarkStart w:id="506" w:name="_Toc512365472"/>
      <w:bookmarkStart w:id="507" w:name="_Toc512329059"/>
      <w:bookmarkStart w:id="508" w:name="_Toc513731557"/>
      <w:bookmarkStart w:id="509" w:name="_Toc513049822"/>
      <w:bookmarkStart w:id="510" w:name="_Toc513044326"/>
      <w:bookmarkStart w:id="511" w:name="_Toc513044576"/>
      <w:bookmarkStart w:id="512" w:name="_Toc514231351"/>
      <w:r>
        <w:rPr>
          <w:rFonts w:ascii="Times New Roman" w:hAnsi="Times New Roman" w:eastAsia="方正仿宋_GBK"/>
          <w:sz w:val="32"/>
        </w:rPr>
        <w:t>3</w:t>
      </w:r>
      <w:r>
        <w:rPr>
          <w:rFonts w:ascii="Times New Roman" w:hAnsi="Times New Roman" w:eastAsia="方正仿宋_GBK"/>
          <w:bCs/>
          <w:sz w:val="32"/>
        </w:rPr>
        <w:t>．</w:t>
      </w:r>
      <w:r>
        <w:rPr>
          <w:rFonts w:ascii="Times New Roman" w:hAnsi="Times New Roman" w:eastAsia="方正仿宋_GBK"/>
          <w:sz w:val="32"/>
        </w:rPr>
        <w:t>结合开发建设、资源集聚、经济社会发展进程，顺应发展的要求，逐步调整管理体制机制，确保市级层面、管委会、园区管理体制清晰，统筹机制顺、运行效率高；</w:t>
      </w:r>
      <w:bookmarkEnd w:id="505"/>
      <w:bookmarkEnd w:id="506"/>
      <w:bookmarkEnd w:id="507"/>
      <w:bookmarkEnd w:id="508"/>
      <w:bookmarkEnd w:id="509"/>
      <w:bookmarkEnd w:id="510"/>
      <w:bookmarkEnd w:id="511"/>
      <w:bookmarkEnd w:id="512"/>
    </w:p>
    <w:p>
      <w:pPr>
        <w:spacing w:line="579" w:lineRule="exact"/>
        <w:ind w:firstLine="640" w:firstLineChars="200"/>
        <w:outlineLvl w:val="1"/>
        <w:rPr>
          <w:rFonts w:ascii="Times New Roman" w:hAnsi="Times New Roman" w:eastAsia="方正仿宋_GBK"/>
          <w:sz w:val="32"/>
        </w:rPr>
      </w:pPr>
      <w:bookmarkStart w:id="513" w:name="_Toc513730972"/>
      <w:bookmarkStart w:id="514" w:name="_Toc513731558"/>
      <w:bookmarkStart w:id="515" w:name="_Toc513049823"/>
      <w:bookmarkStart w:id="516" w:name="_Toc513044577"/>
      <w:bookmarkStart w:id="517" w:name="_Toc513044327"/>
      <w:bookmarkStart w:id="518" w:name="_Toc512365473"/>
      <w:bookmarkStart w:id="519" w:name="_Toc512329060"/>
      <w:bookmarkStart w:id="520" w:name="_Toc514231352"/>
      <w:r>
        <w:rPr>
          <w:rFonts w:ascii="Times New Roman" w:hAnsi="Times New Roman" w:eastAsia="方正仿宋_GBK"/>
          <w:sz w:val="32"/>
        </w:rPr>
        <w:t>4</w:t>
      </w:r>
      <w:r>
        <w:rPr>
          <w:rFonts w:ascii="Times New Roman" w:hAnsi="Times New Roman" w:eastAsia="方正仿宋_GBK"/>
          <w:bCs/>
          <w:sz w:val="32"/>
        </w:rPr>
        <w:t>．</w:t>
      </w:r>
      <w:r>
        <w:rPr>
          <w:rFonts w:ascii="Times New Roman" w:hAnsi="Times New Roman" w:eastAsia="方正仿宋_GBK"/>
          <w:sz w:val="32"/>
        </w:rPr>
        <w:t>市场和政府配置资源角色清晰，</w:t>
      </w:r>
      <w:r>
        <w:rPr>
          <w:rFonts w:ascii="Times New Roman" w:hAnsi="Times New Roman" w:eastAsia="方正仿宋_GBK"/>
          <w:kern w:val="0"/>
          <w:sz w:val="32"/>
        </w:rPr>
        <w:t>中关村发展集团、社会机构、中介组织</w:t>
      </w:r>
      <w:r>
        <w:rPr>
          <w:rFonts w:ascii="Times New Roman" w:hAnsi="Times New Roman" w:eastAsia="方正仿宋_GBK"/>
          <w:sz w:val="32"/>
        </w:rPr>
        <w:t>市场化配置创新资源能力强；</w:t>
      </w:r>
      <w:bookmarkEnd w:id="513"/>
      <w:bookmarkEnd w:id="514"/>
      <w:bookmarkEnd w:id="515"/>
      <w:bookmarkEnd w:id="516"/>
      <w:bookmarkEnd w:id="517"/>
      <w:bookmarkEnd w:id="518"/>
      <w:bookmarkEnd w:id="519"/>
      <w:bookmarkEnd w:id="520"/>
    </w:p>
    <w:p>
      <w:pPr>
        <w:spacing w:line="579" w:lineRule="exact"/>
        <w:ind w:firstLine="640" w:firstLineChars="200"/>
        <w:outlineLvl w:val="1"/>
        <w:rPr>
          <w:rFonts w:ascii="Times New Roman" w:hAnsi="Times New Roman" w:eastAsia="方正仿宋_GBK"/>
          <w:sz w:val="32"/>
        </w:rPr>
      </w:pPr>
      <w:bookmarkStart w:id="521" w:name="_Toc513730973"/>
      <w:bookmarkStart w:id="522" w:name="_Toc513044578"/>
      <w:bookmarkStart w:id="523" w:name="_Toc513044328"/>
      <w:bookmarkStart w:id="524" w:name="_Toc513731559"/>
      <w:bookmarkStart w:id="525" w:name="_Toc513049824"/>
      <w:bookmarkStart w:id="526" w:name="_Toc512329061"/>
      <w:bookmarkStart w:id="527" w:name="_Toc512365474"/>
      <w:bookmarkStart w:id="528" w:name="_Toc514231353"/>
      <w:r>
        <w:rPr>
          <w:rFonts w:ascii="Times New Roman" w:hAnsi="Times New Roman" w:eastAsia="方正仿宋_GBK"/>
          <w:sz w:val="32"/>
        </w:rPr>
        <w:t>5</w:t>
      </w:r>
      <w:r>
        <w:rPr>
          <w:rFonts w:ascii="Times New Roman" w:hAnsi="Times New Roman" w:eastAsia="方正仿宋_GBK"/>
          <w:bCs/>
          <w:sz w:val="32"/>
        </w:rPr>
        <w:t>．</w:t>
      </w:r>
      <w:r>
        <w:rPr>
          <w:rFonts w:ascii="Times New Roman" w:hAnsi="Times New Roman" w:eastAsia="方正仿宋_GBK"/>
          <w:sz w:val="32"/>
        </w:rPr>
        <w:t>管委会遵循国家高新区开发建设要求，强化</w:t>
      </w:r>
      <w:r>
        <w:rPr>
          <w:rFonts w:ascii="Times New Roman" w:hAnsi="Times New Roman" w:eastAsia="方正仿宋_GBK"/>
          <w:kern w:val="0"/>
          <w:sz w:val="32"/>
        </w:rPr>
        <w:t>统筹、规划、政策、协调、服务指导，</w:t>
      </w:r>
      <w:r>
        <w:rPr>
          <w:rFonts w:ascii="Times New Roman" w:hAnsi="Times New Roman" w:eastAsia="方正仿宋_GBK"/>
          <w:sz w:val="32"/>
        </w:rPr>
        <w:t>积极促进各园区有序竞争发展。</w:t>
      </w:r>
      <w:bookmarkEnd w:id="521"/>
      <w:bookmarkEnd w:id="522"/>
      <w:bookmarkEnd w:id="523"/>
      <w:bookmarkEnd w:id="524"/>
      <w:bookmarkEnd w:id="525"/>
      <w:bookmarkEnd w:id="526"/>
      <w:bookmarkEnd w:id="527"/>
      <w:bookmarkEnd w:id="528"/>
    </w:p>
    <w:p>
      <w:pPr>
        <w:spacing w:line="579" w:lineRule="exact"/>
        <w:ind w:firstLine="640" w:firstLineChars="200"/>
        <w:outlineLvl w:val="1"/>
        <w:rPr>
          <w:rFonts w:ascii="Times New Roman" w:hAnsi="Times New Roman" w:eastAsia="黑体"/>
          <w:sz w:val="32"/>
        </w:rPr>
      </w:pPr>
      <w:bookmarkStart w:id="529" w:name="_Toc513049825"/>
      <w:bookmarkStart w:id="530" w:name="_Toc512365475"/>
      <w:bookmarkStart w:id="531" w:name="_Toc512329062"/>
      <w:bookmarkStart w:id="532" w:name="_Toc513044579"/>
      <w:bookmarkStart w:id="533" w:name="_Toc513730974"/>
      <w:bookmarkStart w:id="534" w:name="_Toc513044329"/>
      <w:bookmarkStart w:id="535" w:name="_Toc513731560"/>
      <w:bookmarkStart w:id="536" w:name="_Toc514231354"/>
      <w:r>
        <w:rPr>
          <w:rFonts w:ascii="Times New Roman" w:hAnsi="Times New Roman" w:eastAsia="黑体"/>
          <w:sz w:val="32"/>
        </w:rPr>
        <w:t>二、上海张江</w:t>
      </w:r>
      <w:bookmarkEnd w:id="529"/>
      <w:bookmarkEnd w:id="530"/>
      <w:bookmarkEnd w:id="531"/>
      <w:bookmarkEnd w:id="532"/>
      <w:bookmarkEnd w:id="533"/>
      <w:bookmarkEnd w:id="534"/>
      <w:bookmarkEnd w:id="535"/>
      <w:bookmarkEnd w:id="536"/>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（一）历史沿革</w:t>
      </w:r>
      <w:bookmarkStart w:id="537" w:name="here"/>
      <w:bookmarkEnd w:id="537"/>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1991年，</w:t>
      </w:r>
      <w:r>
        <w:fldChar w:fldCharType="begin"/>
      </w:r>
      <w:r>
        <w:instrText xml:space="preserve"> HYPERLINK "https://baike.baidu.com/item/%E4%B8%8A%E6%B5%B7%E6%BC%95%E6%B2%B3%E6%B3%BE%E6%96%B0%E5%85%B4%E6%8A%80%E6%9C%AF%E5%BC%80%E5%8F%91%E5%8C%BA/4149640" \t "https://baike.baidu.com/item/%E4%B8%8A%E6%B5%B7%E5%BC%A0%E6%B1%9F%E9%AB%98%E6%96%B0%E6%8A%80%E6%9C%AF%E4%BA%A7%E4%B8%9A%E5%BC%80%E5%8F%91%E5%8C%BA/_blank" </w:instrText>
      </w:r>
      <w:r>
        <w:fldChar w:fldCharType="separate"/>
      </w:r>
      <w:r>
        <w:rPr>
          <w:rFonts w:ascii="Times New Roman" w:hAnsi="Times New Roman" w:eastAsia="方正仿宋_GBK"/>
          <w:sz w:val="32"/>
        </w:rPr>
        <w:t>上海漕河泾新兴技术开发区</w:t>
      </w:r>
      <w:r>
        <w:rPr>
          <w:rFonts w:ascii="Times New Roman" w:hAnsi="Times New Roman" w:eastAsia="方正仿宋_GBK"/>
          <w:sz w:val="32"/>
        </w:rPr>
        <w:fldChar w:fldCharType="end"/>
      </w:r>
      <w:r>
        <w:rPr>
          <w:rFonts w:ascii="Times New Roman" w:hAnsi="Times New Roman" w:eastAsia="方正仿宋_GBK"/>
          <w:sz w:val="32"/>
        </w:rPr>
        <w:t>成为首批国家级高新区之一；1992年上海的国家级高新区更名为上海高新技术产业开发，</w:t>
      </w:r>
      <w:r>
        <w:fldChar w:fldCharType="begin"/>
      </w:r>
      <w:r>
        <w:instrText xml:space="preserve"> HYPERLINK "https://baike.baidu.com/item/%E5%BC%A0%E6%B1%9F%E9%AB%98%E7%A7%91%E6%8A%80%E5%9B%AD%E5%8C%BA/5232362" \t "https://baike.baidu.com/item/%E4%B8%8A%E6%B5%B7%E5%BC%A0%E6%B1%9F%E9%AB%98%E6%96%B0%E6%8A%80%E6%9C%AF%E4%BA%A7%E4%B8%9A%E5%BC%80%E5%8F%91%E5%8C%BA/_blank" </w:instrText>
      </w:r>
      <w:r>
        <w:fldChar w:fldCharType="separate"/>
      </w:r>
      <w:r>
        <w:rPr>
          <w:rFonts w:ascii="Times New Roman" w:hAnsi="Times New Roman" w:eastAsia="方正仿宋_GBK"/>
          <w:sz w:val="32"/>
        </w:rPr>
        <w:t>张江高科技园区</w:t>
      </w:r>
      <w:r>
        <w:rPr>
          <w:rFonts w:ascii="Times New Roman" w:hAnsi="Times New Roman" w:eastAsia="方正仿宋_GBK"/>
          <w:sz w:val="32"/>
        </w:rPr>
        <w:fldChar w:fldCharType="end"/>
      </w:r>
      <w:r>
        <w:rPr>
          <w:rFonts w:ascii="Times New Roman" w:hAnsi="Times New Roman" w:eastAsia="方正仿宋_GBK"/>
          <w:sz w:val="32"/>
        </w:rPr>
        <w:t>成为其组成部分；之后，上大科技园、中纺科技园、金桥园、</w:t>
      </w:r>
      <w:r>
        <w:fldChar w:fldCharType="begin"/>
      </w:r>
      <w:r>
        <w:instrText xml:space="preserve"> HYPERLINK "https://baike.baidu.com/item/%E5%98%89%E5%AE%9A/15339" \t "https://baike.baidu.com/item/%E4%B8%8A%E6%B5%B7%E5%BC%A0%E6%B1%9F%E9%AB%98%E6%96%B0%E6%8A%80%E6%9C%AF%E4%BA%A7%E4%B8%9A%E5%BC%80%E5%8F%91%E5%8C%BA/_blank" </w:instrText>
      </w:r>
      <w:r>
        <w:fldChar w:fldCharType="separate"/>
      </w:r>
      <w:r>
        <w:rPr>
          <w:rFonts w:ascii="Times New Roman" w:hAnsi="Times New Roman" w:eastAsia="方正仿宋_GBK"/>
          <w:sz w:val="32"/>
        </w:rPr>
        <w:t>嘉定</w:t>
      </w:r>
      <w:r>
        <w:rPr>
          <w:rFonts w:ascii="Times New Roman" w:hAnsi="Times New Roman" w:eastAsia="方正仿宋_GBK"/>
          <w:sz w:val="32"/>
        </w:rPr>
        <w:fldChar w:fldCharType="end"/>
      </w:r>
      <w:r>
        <w:rPr>
          <w:rFonts w:ascii="Times New Roman" w:hAnsi="Times New Roman" w:eastAsia="方正仿宋_GBK"/>
          <w:sz w:val="32"/>
        </w:rPr>
        <w:t>园等其他4个园区陆续成为其组成部分，于1998年形成“一区六园”格局，引导全市聚焦张江发展。2006年，经国务院批准，</w:t>
      </w:r>
      <w:r>
        <w:fldChar w:fldCharType="begin"/>
      </w:r>
      <w:r>
        <w:instrText xml:space="preserve"> HYPERLINK "https://baike.baidu.com/item/%E4%B8%8A%E6%B5%B7%E9%AB%98%E6%96%B0%E6%8A%80%E6%9C%AF%E4%BA%A7%E4%B8%9A%E5%BC%80%E5%8F%91%E5%8C%BA/12574072" \t "https://baike.baidu.com/item/%E4%B8%8A%E6%B5%B7%E5%BC%A0%E6%B1%9F%E9%AB%98%E6%96%B0%E6%8A%80%E6%9C%AF%E4%BA%A7%E4%B8%9A%E5%BC%80%E5%8F%91%E5%8C%BA/_blank" </w:instrText>
      </w:r>
      <w:r>
        <w:fldChar w:fldCharType="separate"/>
      </w:r>
      <w:r>
        <w:rPr>
          <w:rFonts w:ascii="Times New Roman" w:hAnsi="Times New Roman" w:eastAsia="方正仿宋_GBK"/>
          <w:sz w:val="32"/>
        </w:rPr>
        <w:t>上海高新技术产业开发区</w:t>
      </w:r>
      <w:r>
        <w:rPr>
          <w:rFonts w:ascii="Times New Roman" w:hAnsi="Times New Roman" w:eastAsia="方正仿宋_GBK"/>
          <w:sz w:val="32"/>
        </w:rPr>
        <w:fldChar w:fldCharType="end"/>
      </w:r>
      <w:r>
        <w:rPr>
          <w:rFonts w:ascii="Times New Roman" w:hAnsi="Times New Roman" w:eastAsia="方正仿宋_GBK"/>
          <w:sz w:val="32"/>
        </w:rPr>
        <w:t>更名为上海张江高新技术产业开发区，面积扩大为42.1平方公里，其中张江核心园25平方公里。2011年，市委市政府再次聚焦张江，争取国务院批复支持上海张江高新区建设国家自主创新示范区，高新区由18园发展到目前的22园，面积扩展到531平方公里，覆盖上海市所有行政区。</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（二）区域发展</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上海张江现已形成生物医药、集成电路、高端装备和类脑科学、人工智能、精准医疗等“三优三新”优势创新集群；集聚大批科学大设施、大平台、大机构和跨国研发中心，拥有近70000家科技型、创新型企业，其中高新技术企业3528 家；1400多个研发机构，300余个公共服务平台，120多个众创空间；部属、市属高校42所；院士 169人、国家千人586人，本市千人383人；营业总收入4.31万亿，其中规模以上企业营业收入近4万亿元；税收约2430亿元，利润约2600亿元。在最新国家高新区总体排名中位列第3位。</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（三）机构设置及职责</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上海张江高新区管委会为市政府派出机构，负责开发区战略研究、统筹引导、编制规划、政策研制、先行先试，协调指导各分园建设、自主创新、人才集聚、产业升级、科技金融、创业孵化等，并承担上海张江国家自主创新示范区领导小组、上海张江高新技术产业开发区领导小组的日常工作。内设综合处、政策研究处、发展规划处、创新促进处、协调服务处5个处室。机关行政编制为30名，其中主任1名（由市政府常务副市长兼任）、常务副主任1名、专职副主任2名、兼职副主任若干名，正副处级领导职数10名，非领导职数按照《公务员法》有关规定设置。</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（四）运行机制</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上海张江管委会实质是实施创新服务的促进和协调机构，不直接负责开发区党建、行政、经济和社会事务，对各园区主要进行统筹、空间和产业规划、政策、协调和服务指导。园区管理模式主要有三种，一是核心张江成立实体开发建设，二是漕河泾园由公司开发建设，三是多数园区由所在区政府成立园区管理机构进行开发建设。上海张江管委会利用市财政每年安排的专项资金与各园区配套协同推进重大项目建设。开发区与镇街推行“管镇联动”模式，实行“一个品牌、统一招商、联合开发、利益共享”的联动机制。</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（五）先行先试</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市级政策主要体现在“推进张江国家自主创新示范区建设的意见”，各园区拥有独立的政策体系，各级政策注重资源导入，以产业高地带动人才高地建设，以人才集聚提升产业等级，通过人才和金融政策加强对创新资源的引入，同时也十分注重产城融合发展的政策。包括张江“新十条”：实施张江聚才计划，建造限价商品房定向配售给核心园人才，拓展教育资源、满足人才子女的入学需求，股权激励、财税支持、投融资、鼓励企业参与园区事务管理等；以激励自主创新人才为重点，通过资金、住房、个税补贴、培训等方面，优化人才发展环境，加快汇集“国际智力”资源的高端人才政策；生物医药、集成电路和软件三大主导产业扶持政策；科技金融政策：推出“未来星” 等惠及从初创期企业到企业发展壮大的全过程的五大科技金融服务新产品，构建惠及科技型中小企业的科技金融服务平台，设立“创业投资广场”，扶持企业改制上市；建立孵化器和公共技术服务平台，设立技术成果转化资金，加强知识产权保护，促进科技专项配套落地，鼓励科技中介组织发展的科技创新政策。</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（六）主要启示</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1</w:t>
      </w:r>
      <w:r>
        <w:rPr>
          <w:rFonts w:ascii="Times New Roman" w:hAnsi="Times New Roman" w:eastAsia="方正仿宋_GBK"/>
          <w:bCs/>
          <w:sz w:val="32"/>
        </w:rPr>
        <w:t>．</w:t>
      </w:r>
      <w:r>
        <w:rPr>
          <w:rFonts w:ascii="Times New Roman" w:hAnsi="Times New Roman" w:eastAsia="方正仿宋_GBK"/>
          <w:sz w:val="32"/>
        </w:rPr>
        <w:t>多次聚焦张江建设，集全市之力，强化“张江”品牌，创新要素富集且资源长期积淀，创新生态长期优化，规模效应日益强化，创新引领发展的地位越发牢固；</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2</w:t>
      </w:r>
      <w:r>
        <w:rPr>
          <w:rFonts w:ascii="Times New Roman" w:hAnsi="Times New Roman" w:eastAsia="方正仿宋_GBK"/>
          <w:bCs/>
          <w:sz w:val="32"/>
        </w:rPr>
        <w:t>．</w:t>
      </w:r>
      <w:r>
        <w:rPr>
          <w:rFonts w:ascii="Times New Roman" w:hAnsi="Times New Roman" w:eastAsia="方正仿宋_GBK"/>
          <w:sz w:val="32"/>
        </w:rPr>
        <w:t>基于产业和创新考核评价的空间和产业规划动态调整，持续保持了开发区的整体竞争优势；</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3</w:t>
      </w:r>
      <w:r>
        <w:rPr>
          <w:rFonts w:ascii="Times New Roman" w:hAnsi="Times New Roman" w:eastAsia="方正仿宋_GBK"/>
          <w:bCs/>
          <w:sz w:val="32"/>
        </w:rPr>
        <w:t>．</w:t>
      </w:r>
      <w:r>
        <w:rPr>
          <w:rFonts w:ascii="Times New Roman" w:hAnsi="Times New Roman" w:eastAsia="方正仿宋_GBK"/>
          <w:sz w:val="32"/>
        </w:rPr>
        <w:t>结合开发建设、资源集聚、经济社会发展进程，顺应发展的要求，逐步调整管理体制机制，确保市级层面、管委会、园区管理体制清晰，统筹机制顺、运行效率高；</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4</w:t>
      </w:r>
      <w:r>
        <w:rPr>
          <w:rFonts w:ascii="Times New Roman" w:hAnsi="Times New Roman" w:eastAsia="方正仿宋_GBK"/>
          <w:bCs/>
          <w:sz w:val="32"/>
        </w:rPr>
        <w:t>．</w:t>
      </w:r>
      <w:r>
        <w:rPr>
          <w:rFonts w:ascii="Times New Roman" w:hAnsi="Times New Roman" w:eastAsia="方正仿宋_GBK"/>
          <w:sz w:val="32"/>
        </w:rPr>
        <w:t>市场和政府配置资源角色清晰，“政府引导＋市场化运作”大幅度提升了市场化配置创新资源能力；</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5</w:t>
      </w:r>
      <w:r>
        <w:rPr>
          <w:rFonts w:ascii="Times New Roman" w:hAnsi="Times New Roman" w:eastAsia="方正仿宋_GBK"/>
          <w:bCs/>
          <w:sz w:val="32"/>
        </w:rPr>
        <w:t>．</w:t>
      </w:r>
      <w:r>
        <w:rPr>
          <w:rFonts w:ascii="Times New Roman" w:hAnsi="Times New Roman" w:eastAsia="方正仿宋_GBK"/>
          <w:sz w:val="32"/>
        </w:rPr>
        <w:t>管委会遵循国家高新区开发建设要求，强化</w:t>
      </w:r>
      <w:r>
        <w:rPr>
          <w:rFonts w:ascii="Times New Roman" w:hAnsi="Times New Roman" w:eastAsia="方正仿宋_GBK"/>
          <w:kern w:val="0"/>
          <w:sz w:val="32"/>
        </w:rPr>
        <w:t>统筹、规划、政策、协调、服务指导，对</w:t>
      </w:r>
      <w:r>
        <w:rPr>
          <w:rFonts w:ascii="Times New Roman" w:hAnsi="Times New Roman" w:eastAsia="方正仿宋_GBK"/>
          <w:sz w:val="32"/>
        </w:rPr>
        <w:t>各园区有序竞争发展有积极促进作用。</w:t>
      </w:r>
    </w:p>
    <w:p>
      <w:pPr>
        <w:spacing w:line="579" w:lineRule="exact"/>
        <w:ind w:firstLine="640" w:firstLineChars="200"/>
        <w:outlineLvl w:val="1"/>
        <w:rPr>
          <w:rFonts w:ascii="Times New Roman" w:hAnsi="Times New Roman" w:eastAsia="黑体"/>
          <w:sz w:val="32"/>
        </w:rPr>
      </w:pPr>
      <w:bookmarkStart w:id="538" w:name="_Toc512329063"/>
      <w:bookmarkStart w:id="539" w:name="_Toc513730975"/>
      <w:bookmarkStart w:id="540" w:name="_Toc513044330"/>
      <w:bookmarkStart w:id="541" w:name="_Toc513049826"/>
      <w:bookmarkStart w:id="542" w:name="_Toc513731561"/>
      <w:bookmarkStart w:id="543" w:name="_Toc512365476"/>
      <w:bookmarkStart w:id="544" w:name="_Toc513044580"/>
      <w:bookmarkStart w:id="545" w:name="_Toc514231355"/>
      <w:r>
        <w:rPr>
          <w:rFonts w:ascii="Times New Roman" w:hAnsi="Times New Roman" w:eastAsia="黑体"/>
          <w:sz w:val="32"/>
        </w:rPr>
        <w:t>三、武汉东湖</w:t>
      </w:r>
      <w:bookmarkEnd w:id="538"/>
      <w:bookmarkEnd w:id="539"/>
      <w:bookmarkEnd w:id="540"/>
      <w:bookmarkEnd w:id="541"/>
      <w:bookmarkEnd w:id="542"/>
      <w:bookmarkEnd w:id="543"/>
      <w:bookmarkEnd w:id="544"/>
      <w:bookmarkEnd w:id="545"/>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（一）历史沿革</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武汉东湖新技术开发区成立于1988年，1991年被国务院批准为国家级高新技术开发区，2001年被原国家计委、科技部批准为国家光电子信息产业基地，即“武汉·中国光谷”。2007年被国家发改委批准为国家生物产业基地，2009年被国务院批准为全国第二个国家自主创新示范区，2011年被中组部、国务院国资委确定为全国四家“中央企业集中建设人才基地”之一。2016年获批国家首批双创示范基地，并获批为中国（湖北）自贸试验区武汉片区。目前规划面积518平方公里，包括光谷生物城、未来科技城、东湖综合保税区、光电子信息产业园、现代服务业园、智能制造产业园、中华科技产业园、光谷中心城等8大专业园区，下辖8个街道。</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（二）区域发展</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武汉东湖现已形成以光电子信息、生物、新能源和节能环保、高端装备、新技术服务、集成电路、新网络经济等5+2产业体系。区内集聚武汉大学、华中科技大学等43所高等院校、56个国家及省部级科研院所、66名两院院士、1000余家金融及服务机构、16家要素交易所。营业收入约1.1亿元，R&amp;D占比约7%，万人发明专利拥有量45件, 高新技术企业1390家。在最新国家高新区总体排名中位列第6位。</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（三）机构设置及职责</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武汉东湖新技术开发区管理委员会为湖北省委省政府派出机构。2015年湖北省出台《东湖国家自主创新示范区条例》，明确武汉东湖新技术开发区管理委员会行使市人民政府相应的行政管理权限，完全授权管理党建、经济、行政和社会事务，其主要领导由市委常委兼任。拥有内设机构16个（办公室、组织部、发改局、财政局、产业发展和科技创新局、企业服务局、投促局、建设管理局、国土资源和规划局、社会发展局、教育文化体育局、纪监办公室、政务服务局、城市管理局、市场监管局、重点项目协调推进办公室），员工580余人。管委会协调管理省、市编委批准成立生物办、未来办、综保办，同时设立了光谷中华科技产业园等5个派出机构性质的建设管理办公室。下属街道办事处8个（关东街办事处、佛祖岭街办事处、九峰街办事处、花山街办事处、左岭街办事处、龙泉街办事处、滨湖街办事处）。</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（四）运行机制</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东湖国家自主创新示范区条例》就开发区的体制机制作出了系列规范，如管理委员会行使市人民政府相应的行政管理权限；自主设立、调整工作机构；省、市人民政府应当加强组织领导，建立健全决策、协调机制，研究解决重大事项和问题，相关部门应当按照各自职责推进建设和发展；省、市人民政府派出机构应当接受管委会的组织协调；建立健全以全员聘用制为主的人事制度；管委会享受一级财政管理权限，财政收支纳入市级预算管理；公布行政权力清单，改革行政审批制度，实现行政审批办事不出区；对市场主体实行以事中、事后监管为主的动态监管；省、市财政转移支付由示范区统筹用于科技创新和产业发展等。目前，管委会正持续深化“放管服”改革，实行园区服务企业、街道服务群众、机关服务基层“三条线”，发布 “三办”清单，行政审批权力清单、园区服务企业清单、街道服务百姓清单“三个清单”等高效管理模式，将分散在9个部门的86项行政许可审批职责和服务事项统一划转至政务服务局，实现“一个部门管审批”；管委会与园区办采取两级管理模式，将管理事项的代办权、初审权和审批权尽可能下放到园区办，增强园区办规划建设、招商引资、服务企业的能力，8个园区办承担管委会下达的绩效目标和工作任务，对管委会部门、街道服务园区和企业具有举证考核权。</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（五）先行先试</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武汉东湖以推动国家自主创新示范区的建设为统领，以企业、人才、资本、创业为政策重点方向，政策贯穿企业孕育、初生、成长、成熟的各个阶段，注重制度创新和专项政策实施细则的制定。综合性政策有：关于加快东湖国家自主创新示范区建设的若干意见</w:t>
      </w:r>
      <w:r>
        <w:rPr>
          <w:rFonts w:hint="eastAsia" w:ascii="Times New Roman" w:hAnsi="Times New Roman" w:eastAsia="方正仿宋_GBK"/>
          <w:sz w:val="32"/>
          <w:lang w:eastAsia="zh-CN"/>
        </w:rPr>
        <w:t>（</w:t>
      </w:r>
      <w:r>
        <w:rPr>
          <w:rFonts w:ascii="Times New Roman" w:hAnsi="Times New Roman" w:eastAsia="方正仿宋_GBK"/>
          <w:sz w:val="32"/>
        </w:rPr>
        <w:t>省</w:t>
      </w:r>
      <w:r>
        <w:rPr>
          <w:rFonts w:hint="eastAsia" w:ascii="Times New Roman" w:hAnsi="Times New Roman" w:eastAsia="方正仿宋_GBK"/>
          <w:sz w:val="32"/>
          <w:lang w:eastAsia="zh-CN"/>
        </w:rPr>
        <w:t>）</w:t>
      </w:r>
      <w:r>
        <w:rPr>
          <w:rFonts w:ascii="Times New Roman" w:hAnsi="Times New Roman" w:eastAsia="方正仿宋_GBK"/>
          <w:sz w:val="32"/>
        </w:rPr>
        <w:t>、贯彻落实国务院关于东湖国家自主创新示范区发展规划纲要批复的实施意见</w:t>
      </w:r>
      <w:r>
        <w:rPr>
          <w:rFonts w:hint="eastAsia" w:ascii="Times New Roman" w:hAnsi="Times New Roman" w:eastAsia="方正仿宋_GBK"/>
          <w:sz w:val="32"/>
          <w:lang w:eastAsia="zh-CN"/>
        </w:rPr>
        <w:t>（</w:t>
      </w:r>
      <w:r>
        <w:rPr>
          <w:rFonts w:ascii="Times New Roman" w:hAnsi="Times New Roman" w:eastAsia="方正仿宋_GBK"/>
          <w:sz w:val="32"/>
        </w:rPr>
        <w:t>省</w:t>
      </w:r>
      <w:r>
        <w:rPr>
          <w:rFonts w:hint="eastAsia" w:ascii="Times New Roman" w:hAnsi="Times New Roman" w:eastAsia="方正仿宋_GBK"/>
          <w:sz w:val="32"/>
          <w:lang w:eastAsia="zh-CN"/>
        </w:rPr>
        <w:t>）</w:t>
      </w:r>
      <w:r>
        <w:rPr>
          <w:rFonts w:ascii="Times New Roman" w:hAnsi="Times New Roman" w:eastAsia="方正仿宋_GBK"/>
          <w:sz w:val="32"/>
        </w:rPr>
        <w:t>、关于全力推进武汉东湖国家自主创新示范区建设的决定、贯彻落实国务院关于东湖国家自主创新示范区发展规划纲要批复的实施意见；产业发展政策有关于支持武汉东湖新技术产业开发区加快五大产业发展的若干意见</w:t>
      </w:r>
      <w:r>
        <w:rPr>
          <w:rFonts w:hint="eastAsia" w:ascii="Times New Roman" w:hAnsi="Times New Roman" w:eastAsia="方正仿宋_GBK"/>
          <w:sz w:val="32"/>
          <w:lang w:eastAsia="zh-CN"/>
        </w:rPr>
        <w:t>（</w:t>
      </w:r>
      <w:r>
        <w:rPr>
          <w:rFonts w:ascii="Times New Roman" w:hAnsi="Times New Roman" w:eastAsia="方正仿宋_GBK"/>
          <w:sz w:val="32"/>
        </w:rPr>
        <w:t>省</w:t>
      </w:r>
      <w:r>
        <w:rPr>
          <w:rFonts w:hint="eastAsia" w:ascii="Times New Roman" w:hAnsi="Times New Roman" w:eastAsia="方正仿宋_GBK"/>
          <w:sz w:val="32"/>
          <w:lang w:eastAsia="zh-CN"/>
        </w:rPr>
        <w:t>）</w:t>
      </w:r>
      <w:r>
        <w:rPr>
          <w:rFonts w:ascii="Times New Roman" w:hAnsi="Times New Roman" w:eastAsia="方正仿宋_GBK"/>
          <w:sz w:val="32"/>
        </w:rPr>
        <w:t>、东湖高新区实施国家战略性新兴产业集聚发展试点项目及资金管理实施细则，形成了整体性的产业政策及针对光电子信息、生物、服务外包、地球空间信息、动漫游戏等重点产业的专项政策；科技金融政策有：关于推进东湖国家自主创新示范区综合性科技金融创新试点的实施意见</w:t>
      </w:r>
      <w:r>
        <w:rPr>
          <w:rFonts w:hint="eastAsia" w:ascii="Times New Roman" w:hAnsi="Times New Roman" w:eastAsia="方正仿宋_GBK"/>
          <w:sz w:val="32"/>
          <w:lang w:eastAsia="zh-CN"/>
        </w:rPr>
        <w:t>（省）</w:t>
      </w:r>
      <w:r>
        <w:rPr>
          <w:rFonts w:ascii="Times New Roman" w:hAnsi="Times New Roman" w:eastAsia="方正仿宋_GBK"/>
          <w:sz w:val="32"/>
        </w:rPr>
        <w:t>、东湖国家自主创新示范区科技金融创新实施方案、关于支持武汉东湖新技术开发区打造资本特区的意见、关于充分利用资本市场促进经济发展的实施意见、关于打造资本特区专项资金管理办法，主要着力于开展信用贷款试点，探索知识产权、商标权质押贷款，开展市区联动科技贷款担保，鼓励资本特区金融机构先行先试，支持在金融机构、金融产品及业务、金融市场、金融服务方式等方面创新；科技创新政策有《武汉东湖新技术开发区科学技术研究与开发资金管理办法》，制定了促进孵化器、加速器等创业载体的建设与发展，加强知识产权保护，推动建设产业技术创新战略联盟的扶持政策；人才政策有关于深化东湖新技术开发区人才特区建设的意见、东湖新技术开发区“3551光谷人才计划”暂行办法、关于实施3551人才计划的暂行办法实施细则，着力于东湖人才特区建设；黄金十条”包括：允许留岗创业、开展国有知识产权管理制度改革，建设新型产业技术研究院、注册资本“零首付”、支持科技型中小企业、设立股权激励代持专项资金等。政策特点体现在三个方面：</w:t>
      </w:r>
      <w:r>
        <w:rPr>
          <w:rFonts w:ascii="Times New Roman" w:hAnsi="Times New Roman" w:eastAsia="方正仿宋_GBK"/>
          <w:bCs/>
          <w:sz w:val="32"/>
        </w:rPr>
        <w:t>一是</w:t>
      </w:r>
      <w:r>
        <w:rPr>
          <w:rFonts w:ascii="Times New Roman" w:hAnsi="Times New Roman" w:eastAsia="方正仿宋_GBK"/>
          <w:sz w:val="32"/>
        </w:rPr>
        <w:t>比肩中关村，如开展股权激励改革试点、扩大加计扣除范围、科技金融体制改革、行政管理体制改革等；</w:t>
      </w:r>
      <w:r>
        <w:rPr>
          <w:rFonts w:ascii="Times New Roman" w:hAnsi="Times New Roman" w:eastAsia="方正仿宋_GBK"/>
          <w:bCs/>
          <w:sz w:val="32"/>
        </w:rPr>
        <w:t>二是</w:t>
      </w:r>
      <w:r>
        <w:rPr>
          <w:rFonts w:ascii="Times New Roman" w:hAnsi="Times New Roman" w:eastAsia="方正仿宋_GBK"/>
          <w:sz w:val="32"/>
        </w:rPr>
        <w:t>力度实现新突破，如股权激励方案力度超过中关村、增加绩效奖励和增值权奖励、对高级人才的返奖比例国内最高等；</w:t>
      </w:r>
      <w:r>
        <w:rPr>
          <w:rFonts w:ascii="Times New Roman" w:hAnsi="Times New Roman" w:eastAsia="方正仿宋_GBK"/>
          <w:bCs/>
          <w:sz w:val="32"/>
        </w:rPr>
        <w:t>三是</w:t>
      </w:r>
      <w:r>
        <w:rPr>
          <w:rFonts w:ascii="Times New Roman" w:hAnsi="Times New Roman" w:eastAsia="方正仿宋_GBK"/>
          <w:sz w:val="32"/>
        </w:rPr>
        <w:t>关注重点领域和对象，如注重专项产业政策制定，政策“目光”关注科技型企业初创、成长、做强。</w:t>
      </w:r>
    </w:p>
    <w:p>
      <w:pPr>
        <w:spacing w:line="579" w:lineRule="exact"/>
        <w:ind w:firstLine="640" w:firstLineChars="200"/>
        <w:rPr>
          <w:rFonts w:hint="eastAsia" w:ascii="方正楷体_GBK" w:hAnsi="方正楷体_GBK" w:eastAsia="方正楷体_GBK" w:cs="方正楷体_GBK"/>
          <w:bCs/>
          <w:sz w:val="32"/>
        </w:rPr>
      </w:pPr>
      <w:r>
        <w:rPr>
          <w:rFonts w:hint="eastAsia" w:ascii="方正楷体_GBK" w:hAnsi="方正楷体_GBK" w:eastAsia="方正楷体_GBK" w:cs="方正楷体_GBK"/>
          <w:bCs/>
          <w:sz w:val="32"/>
        </w:rPr>
        <w:t>（六）主要启示</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1</w:t>
      </w:r>
      <w:r>
        <w:rPr>
          <w:rFonts w:ascii="Times New Roman" w:hAnsi="Times New Roman" w:eastAsia="方正仿宋_GBK"/>
          <w:bCs/>
          <w:sz w:val="32"/>
        </w:rPr>
        <w:t>．</w:t>
      </w:r>
      <w:r>
        <w:rPr>
          <w:rFonts w:ascii="Times New Roman" w:hAnsi="Times New Roman" w:eastAsia="方正仿宋_GBK"/>
          <w:sz w:val="32"/>
        </w:rPr>
        <w:t>集全省、市之力，统筹推进，创新发展理念一以贯之，久久为功，创新要素富集且资源长期积淀，创新生态长期优化，规模效应日益强化；</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2</w:t>
      </w:r>
      <w:r>
        <w:rPr>
          <w:rFonts w:ascii="Times New Roman" w:hAnsi="Times New Roman" w:eastAsia="方正仿宋_GBK"/>
          <w:bCs/>
          <w:sz w:val="32"/>
        </w:rPr>
        <w:t>．</w:t>
      </w:r>
      <w:r>
        <w:rPr>
          <w:rFonts w:ascii="Times New Roman" w:hAnsi="Times New Roman" w:eastAsia="方正仿宋_GBK"/>
          <w:sz w:val="32"/>
        </w:rPr>
        <w:t>通过立法保障，充分授权管委会全面行使市人民政府相应的行政管理权限，全面授权体制改革，“放管服”改革深入推进，较好地克服了党建、行政、经济和社会一体化运行管理中传统行政体制存在的弊端，开发区管理协同较好；</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3</w:t>
      </w:r>
      <w:r>
        <w:rPr>
          <w:rFonts w:ascii="Times New Roman" w:hAnsi="Times New Roman" w:eastAsia="方正仿宋_GBK"/>
          <w:bCs/>
          <w:sz w:val="32"/>
        </w:rPr>
        <w:t>．</w:t>
      </w:r>
      <w:r>
        <w:rPr>
          <w:rFonts w:ascii="Times New Roman" w:hAnsi="Times New Roman" w:eastAsia="方正仿宋_GBK"/>
          <w:sz w:val="32"/>
        </w:rPr>
        <w:t>率先推行全员聘任、绩效考核和薪酬激励等人事与薪酬制度改革，员工积极性、主动性和创造性得以充分发挥；</w:t>
      </w: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4</w:t>
      </w:r>
      <w:r>
        <w:rPr>
          <w:rFonts w:ascii="Times New Roman" w:hAnsi="Times New Roman" w:eastAsia="方正仿宋_GBK"/>
          <w:bCs/>
          <w:sz w:val="32"/>
        </w:rPr>
        <w:t>．</w:t>
      </w:r>
      <w:r>
        <w:rPr>
          <w:rFonts w:ascii="Times New Roman" w:hAnsi="Times New Roman" w:eastAsia="方正仿宋_GBK"/>
          <w:sz w:val="32"/>
        </w:rPr>
        <w:t>全面授权政策创新，系列创新性政策为区域创新驱动发挥带来了源源不断的活力；</w:t>
      </w:r>
    </w:p>
    <w:p>
      <w:pPr>
        <w:widowControl/>
        <w:spacing w:line="579" w:lineRule="exact"/>
        <w:ind w:firstLine="640" w:firstLineChars="200"/>
        <w:jc w:val="left"/>
        <w:rPr>
          <w:rFonts w:ascii="Times New Roman" w:hAnsi="Times New Roman" w:eastAsia="方正仿宋_GBK"/>
          <w:sz w:val="32"/>
        </w:rPr>
        <w:sectPr>
          <w:footerReference r:id="rId9" w:type="default"/>
          <w:pgSz w:w="11906" w:h="16838"/>
          <w:pgMar w:top="2211" w:right="1440" w:bottom="1644" w:left="1440" w:header="851" w:footer="1474" w:gutter="0"/>
          <w:pgNumType w:fmt="decimal" w:start="4"/>
          <w:cols w:space="425" w:num="1"/>
          <w:docGrid w:type="linesAndChars" w:linePitch="312" w:charSpace="0"/>
        </w:sectPr>
      </w:pPr>
      <w:r>
        <w:rPr>
          <w:rFonts w:ascii="Times New Roman" w:hAnsi="Times New Roman" w:eastAsia="方正仿宋_GBK"/>
          <w:sz w:val="32"/>
        </w:rPr>
        <w:t>5</w:t>
      </w:r>
      <w:r>
        <w:rPr>
          <w:rFonts w:ascii="Times New Roman" w:hAnsi="Times New Roman" w:eastAsia="方正仿宋_GBK"/>
          <w:bCs/>
          <w:sz w:val="32"/>
        </w:rPr>
        <w:t>．</w:t>
      </w:r>
      <w:r>
        <w:rPr>
          <w:rFonts w:ascii="Times New Roman" w:hAnsi="Times New Roman" w:eastAsia="方正仿宋_GBK"/>
          <w:sz w:val="32"/>
        </w:rPr>
        <w:t>设立一级财政，统筹调配资源力度大。</w:t>
      </w:r>
    </w:p>
    <w:p>
      <w:pPr>
        <w:pStyle w:val="2"/>
        <w:spacing w:before="156" w:after="156" w:line="579" w:lineRule="exact"/>
        <w:jc w:val="left"/>
        <w:rPr>
          <w:rFonts w:hint="eastAsia" w:ascii="方正黑体_GBK" w:hAnsi="方正黑体_GBK" w:eastAsia="方正黑体_GBK" w:cs="方正黑体_GBK"/>
          <w:sz w:val="32"/>
          <w:szCs w:val="32"/>
          <w:lang w:eastAsia="zh-CN"/>
        </w:rPr>
      </w:pPr>
      <w:bookmarkStart w:id="546" w:name="_Toc514231356"/>
      <w:r>
        <w:rPr>
          <w:rFonts w:hint="eastAsia" w:ascii="方正黑体_GBK" w:hAnsi="方正黑体_GBK" w:eastAsia="方正黑体_GBK" w:cs="方正黑体_GBK"/>
          <w:kern w:val="2"/>
          <w:sz w:val="32"/>
          <w:szCs w:val="32"/>
          <w:lang w:eastAsia="zh-CN"/>
        </w:rPr>
        <w:t>附件2</w:t>
      </w:r>
      <w:bookmarkEnd w:id="546"/>
    </w:p>
    <w:p>
      <w:pPr>
        <w:pStyle w:val="22"/>
        <w:spacing w:line="579" w:lineRule="exact"/>
        <w:ind w:firstLine="0" w:firstLineChars="0"/>
        <w:jc w:val="center"/>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lang w:eastAsia="zh-CN"/>
        </w:rPr>
        <w:t>重庆市人工智能领域高新技术企业</w:t>
      </w:r>
    </w:p>
    <w:tbl>
      <w:tblPr>
        <w:tblStyle w:val="10"/>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55"/>
        <w:gridCol w:w="4111"/>
        <w:gridCol w:w="1559"/>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705" w:type="dxa"/>
            <w:shd w:val="clear" w:color="auto" w:fill="auto"/>
            <w:vAlign w:val="center"/>
          </w:tcPr>
          <w:p>
            <w:pPr>
              <w:widowControl/>
              <w:spacing w:line="579" w:lineRule="exact"/>
              <w:jc w:val="center"/>
              <w:rPr>
                <w:rFonts w:ascii="Times New Roman" w:hAnsi="Times New Roman" w:eastAsia="黑体"/>
                <w:kern w:val="0"/>
                <w:sz w:val="24"/>
                <w:szCs w:val="24"/>
              </w:rPr>
            </w:pPr>
            <w:r>
              <w:rPr>
                <w:rFonts w:ascii="Times New Roman" w:hAnsi="Times New Roman" w:eastAsia="黑体"/>
                <w:sz w:val="24"/>
                <w:szCs w:val="24"/>
              </w:rPr>
              <w:br w:type="page"/>
            </w:r>
            <w:r>
              <w:rPr>
                <w:rFonts w:ascii="Times New Roman" w:hAnsi="Times New Roman" w:eastAsia="黑体"/>
                <w:kern w:val="0"/>
                <w:sz w:val="24"/>
                <w:szCs w:val="24"/>
              </w:rPr>
              <w:t>序号</w:t>
            </w:r>
          </w:p>
        </w:tc>
        <w:tc>
          <w:tcPr>
            <w:tcW w:w="1455" w:type="dxa"/>
            <w:shd w:val="clear" w:color="auto" w:fill="auto"/>
            <w:vAlign w:val="center"/>
          </w:tcPr>
          <w:p>
            <w:pPr>
              <w:widowControl/>
              <w:spacing w:line="579" w:lineRule="exact"/>
              <w:jc w:val="center"/>
              <w:rPr>
                <w:rFonts w:ascii="Times New Roman" w:hAnsi="Times New Roman" w:eastAsia="黑体"/>
                <w:kern w:val="0"/>
                <w:sz w:val="24"/>
                <w:szCs w:val="24"/>
              </w:rPr>
            </w:pPr>
            <w:r>
              <w:rPr>
                <w:rFonts w:ascii="Times New Roman" w:hAnsi="Times New Roman" w:eastAsia="黑体"/>
                <w:kern w:val="0"/>
                <w:sz w:val="24"/>
                <w:szCs w:val="24"/>
              </w:rPr>
              <w:t>技术领域</w:t>
            </w:r>
          </w:p>
        </w:tc>
        <w:tc>
          <w:tcPr>
            <w:tcW w:w="4111" w:type="dxa"/>
            <w:shd w:val="clear" w:color="auto" w:fill="auto"/>
            <w:vAlign w:val="center"/>
          </w:tcPr>
          <w:p>
            <w:pPr>
              <w:widowControl/>
              <w:spacing w:line="579" w:lineRule="exact"/>
              <w:jc w:val="center"/>
              <w:rPr>
                <w:rFonts w:ascii="Times New Roman" w:hAnsi="Times New Roman" w:eastAsia="黑体"/>
                <w:kern w:val="0"/>
                <w:sz w:val="24"/>
                <w:szCs w:val="24"/>
              </w:rPr>
            </w:pPr>
            <w:r>
              <w:rPr>
                <w:rFonts w:ascii="Times New Roman" w:hAnsi="Times New Roman" w:eastAsia="黑体"/>
                <w:kern w:val="0"/>
                <w:sz w:val="24"/>
                <w:szCs w:val="24"/>
              </w:rPr>
              <w:t>申报单位名称</w:t>
            </w:r>
          </w:p>
        </w:tc>
        <w:tc>
          <w:tcPr>
            <w:tcW w:w="1559" w:type="dxa"/>
            <w:shd w:val="clear" w:color="auto" w:fill="auto"/>
            <w:vAlign w:val="center"/>
          </w:tcPr>
          <w:p>
            <w:pPr>
              <w:widowControl/>
              <w:spacing w:line="579" w:lineRule="exact"/>
              <w:jc w:val="center"/>
              <w:rPr>
                <w:rFonts w:ascii="Times New Roman" w:hAnsi="Times New Roman" w:eastAsia="黑体"/>
                <w:kern w:val="0"/>
                <w:sz w:val="24"/>
                <w:szCs w:val="24"/>
              </w:rPr>
            </w:pPr>
            <w:r>
              <w:rPr>
                <w:rFonts w:ascii="Times New Roman" w:hAnsi="Times New Roman" w:eastAsia="黑体"/>
                <w:kern w:val="0"/>
                <w:sz w:val="24"/>
                <w:szCs w:val="24"/>
              </w:rPr>
              <w:t>单位所在地</w:t>
            </w:r>
          </w:p>
        </w:tc>
        <w:tc>
          <w:tcPr>
            <w:tcW w:w="6636" w:type="dxa"/>
            <w:vAlign w:val="center"/>
          </w:tcPr>
          <w:p>
            <w:pPr>
              <w:widowControl/>
              <w:spacing w:line="579" w:lineRule="exact"/>
              <w:jc w:val="center"/>
              <w:rPr>
                <w:rFonts w:ascii="Times New Roman" w:hAnsi="Times New Roman" w:eastAsia="黑体"/>
                <w:kern w:val="0"/>
                <w:sz w:val="24"/>
                <w:szCs w:val="24"/>
              </w:rPr>
            </w:pPr>
            <w:r>
              <w:rPr>
                <w:rFonts w:hint="eastAsia" w:ascii="Times New Roman" w:hAnsi="Times New Roman" w:eastAsia="黑体"/>
                <w:kern w:val="0"/>
                <w:sz w:val="24"/>
                <w:szCs w:val="24"/>
              </w:rPr>
              <w:t>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重庆水轮机厂有限责任公司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巴南区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冲击式水轮发电机组、混流式水轮发电机组、轻轨铸钢支座、大型水泵、大型同步电动机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重庆慧都科技有限公司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慧都控件软件V2.0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重庆惠映数字科技有限公司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重庆蓝盾电子技术服务公司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北部新区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信号汇聚与传输设备箱XT-25DESAA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重庆梅安森科技股份有限公司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高新技术产业开发区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煤矿安全监控系统、城市窨井盖安全监控系统、路灯安全监控系统、城市地下管网（管廊）安全监控系统、环保监测系统、污水处理远程监测监控系统、气象与环境（PM2.5及噪声）安全监控系统、城市水质安全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6</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重庆方正高密电子有限公司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沙坪坝区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高频高速线路板、高密度互连线路板、高端存储线路板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7</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重庆赛丰基业科技有限公司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南岸区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V10、P36、k668、k998、AP200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8</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重庆凯泽科技股份有限公司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高新技术产业开发区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凯泽科技人脸考勤系统，凯泽校园智慧管理系统，凯泽拍系统，凯泽搜，凯泽远程人脸识别验证云平台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9</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中电科技集团重庆声光电有限公司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沙坪坝区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滤波器、射频开关、射频数字衰减器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10</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重庆跃途科技有限公司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物联网实训室；企业网搭建；计算机信息系统集成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11</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重庆红江机械有限责任公司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永川区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4400电控单体泵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12</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重庆扬升信息技术有限公司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扬升无纸化会议系统，扬升大数据政务平台，矛盾纠纷排查系统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13</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重庆斯欧信息技术股份有限公司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智能制造互联平台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14</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重庆传晟信息技术有限公司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 xml:space="preserve">. </w:t>
            </w:r>
            <w:r>
              <w:rPr>
                <w:rFonts w:hint="eastAsia" w:ascii="Times New Roman" w:hAnsi="Times New Roman"/>
                <w:sz w:val="24"/>
                <w:szCs w:val="24"/>
              </w:rPr>
              <w:t>档案数字化加工系统</w:t>
            </w:r>
            <w:r>
              <w:rPr>
                <w:rFonts w:hint="eastAsia" w:ascii="Times New Roman" w:hAnsi="Times New Roman"/>
                <w:sz w:val="24"/>
                <w:szCs w:val="24"/>
                <w:lang w:eastAsia="zh-CN"/>
              </w:rPr>
              <w:t>；</w:t>
            </w:r>
            <w:r>
              <w:rPr>
                <w:rFonts w:hint="eastAsia" w:ascii="Times New Roman" w:hAnsi="Times New Roman"/>
                <w:sz w:val="24"/>
                <w:szCs w:val="24"/>
              </w:rPr>
              <w:t xml:space="preserve"> 2</w:t>
            </w:r>
            <w:r>
              <w:rPr>
                <w:rFonts w:hint="eastAsia" w:ascii="Times New Roman" w:hAnsi="Times New Roman"/>
                <w:sz w:val="24"/>
                <w:szCs w:val="24"/>
                <w:lang w:val="en-US" w:eastAsia="zh-CN"/>
              </w:rPr>
              <w:t xml:space="preserve">. </w:t>
            </w:r>
            <w:r>
              <w:rPr>
                <w:rFonts w:hint="eastAsia" w:ascii="Times New Roman" w:hAnsi="Times New Roman"/>
                <w:sz w:val="24"/>
                <w:szCs w:val="24"/>
              </w:rPr>
              <w:t>传晟地房籍档案清理系统</w:t>
            </w:r>
            <w:r>
              <w:rPr>
                <w:rFonts w:hint="eastAsia" w:ascii="Times New Roman" w:hAnsi="Times New Roman"/>
                <w:sz w:val="24"/>
                <w:szCs w:val="24"/>
                <w:lang w:eastAsia="zh-CN"/>
              </w:rPr>
              <w:t>；</w:t>
            </w:r>
            <w:r>
              <w:rPr>
                <w:rFonts w:hint="eastAsia" w:ascii="Times New Roman" w:hAnsi="Times New Roman"/>
                <w:sz w:val="24"/>
                <w:szCs w:val="24"/>
              </w:rPr>
              <w:t xml:space="preserve"> 3</w:t>
            </w:r>
            <w:r>
              <w:rPr>
                <w:rFonts w:hint="eastAsia" w:ascii="Times New Roman" w:hAnsi="Times New Roman"/>
                <w:sz w:val="24"/>
                <w:szCs w:val="24"/>
                <w:lang w:val="en-US" w:eastAsia="zh-CN"/>
              </w:rPr>
              <w:t xml:space="preserve">. </w:t>
            </w:r>
            <w:r>
              <w:rPr>
                <w:rFonts w:hint="eastAsia" w:ascii="Times New Roman" w:hAnsi="Times New Roman"/>
                <w:sz w:val="24"/>
                <w:szCs w:val="24"/>
              </w:rPr>
              <w:t>传晟数据清理系统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15</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重庆云凯科技有限公司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果树园林管理及溯源系统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16</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重庆金康特智能穿戴技术研究院有限公司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智能手环软件开发、智能手表软件开发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17</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重庆南商机器人科技有限公司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南川区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SCARA机器人、六关节机器人、袋装水泥自动数控装车机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18</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重庆汇集源科技有限公司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渝中区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公评网；易查；易勘；易评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19</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重庆声光电智联电子有限公司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南岸区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室内二氧化碳温湿度监测终端、室内型大气温湿度监测终端、室内型光照紫外温湿度监测终端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20</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重庆南瑞博瑞变压器有限公司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涪陵区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SFP11-100000～370000/220系列电力变压器、110kV级双绕组有载调压电力变压器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21</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电子信息</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重庆雅智兰能源管理有限公司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配电项目技术改造、配电项目技术测试、配电项目技术检修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22</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环境保护</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重庆工业自动化仪表研究所</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控制系统、自动化仪器仪表、自动化工程设计及服务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23</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环境保护</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重庆建安仪器有限责任公司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南岸区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632A、631A、517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24</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环境保护</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重庆集成天智机器人有限公司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自动化立体仓库、工业机器人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25</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环境保护</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重庆广睿达科技有限公司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城市扬尘智能管控一体化云计算平台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26</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环境保护</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重庆工业自动化仪表研究所</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控制系统、自动化仪器仪表、自动化工程设计及服务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27</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交通城建</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重庆中科云丛科技有限公司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北部新区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云之眼人脸识别服务引擎(CS200A01)、IBIS集成生物识别系统、动态人脸识别系统、卧式人脸通关机、御眼手持人脸认证终端、立式人脸验证终端SE-100A00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28</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交通城建</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重庆亚派桥梁工程质量检测有限公司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北部新区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健康监测系统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29</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交通城建</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重庆市瀚德高科机器人有限公司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大足区</w:t>
            </w:r>
          </w:p>
        </w:tc>
        <w:tc>
          <w:tcPr>
            <w:tcW w:w="6636" w:type="dxa"/>
            <w:vAlign w:val="center"/>
          </w:tcPr>
          <w:p>
            <w:pPr>
              <w:numPr>
                <w:ilvl w:val="0"/>
                <w:numId w:val="2"/>
              </w:numPr>
              <w:spacing w:line="579" w:lineRule="exact"/>
              <w:rPr>
                <w:rFonts w:ascii="Times New Roman" w:hAnsi="Times New Roman"/>
                <w:sz w:val="24"/>
                <w:szCs w:val="24"/>
              </w:rPr>
            </w:pPr>
            <w:r>
              <w:rPr>
                <w:rFonts w:hint="eastAsia" w:ascii="Times New Roman" w:hAnsi="Times New Roman"/>
                <w:sz w:val="24"/>
                <w:szCs w:val="24"/>
              </w:rPr>
              <w:t>管道CCTV摄像检测系统</w:t>
            </w:r>
            <w:r>
              <w:rPr>
                <w:rFonts w:hint="eastAsia" w:ascii="Times New Roman" w:hAnsi="Times New Roman"/>
                <w:sz w:val="24"/>
                <w:szCs w:val="24"/>
                <w:lang w:eastAsia="zh-CN"/>
              </w:rPr>
              <w:t>；</w:t>
            </w:r>
            <w:r>
              <w:rPr>
                <w:rFonts w:hint="eastAsia" w:ascii="Times New Roman" w:hAnsi="Times New Roman"/>
                <w:sz w:val="24"/>
                <w:szCs w:val="24"/>
              </w:rPr>
              <w:t>2</w:t>
            </w:r>
            <w:r>
              <w:rPr>
                <w:rFonts w:hint="eastAsia" w:ascii="Times New Roman" w:hAnsi="Times New Roman"/>
                <w:sz w:val="24"/>
                <w:szCs w:val="24"/>
                <w:lang w:val="en-US" w:eastAsia="zh-CN"/>
              </w:rPr>
              <w:t xml:space="preserve">. </w:t>
            </w:r>
            <w:r>
              <w:rPr>
                <w:rFonts w:hint="eastAsia" w:ascii="Times New Roman" w:hAnsi="Times New Roman"/>
                <w:sz w:val="24"/>
                <w:szCs w:val="24"/>
              </w:rPr>
              <w:t>管道检测设备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30</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交通城建</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重庆市荣冠科技有限公司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城市排水管网监控预警系统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31</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科技服务</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重庆长安民生物流股份有限公司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零部件仓储和配送、整车仓储和运输、售后备件仓储和分拨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32</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科技服务</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重庆猪八戒网络有限公司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两江新区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猪八戒网、天蓬网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33</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能源资源</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重庆樱花能源科技有限公司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配电变压器智能管理系统；智能无功补偿系统；智能配电管理系统；分布式新能源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34</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重庆集诚汽车电子有限责任公司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南岸区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智能车身控制系统、无钥匙进入与启动系统、发动机电子防盗系统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35</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重庆金冠汽车制造股份有限公司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璧山区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防弹运钞车、集成车（包括通信指挥车、现场处置车、后勤保障车及医用车等系列）、商务旅居房车（商务房车、B型旅居房车、C型旅居房车和拖挂房车）、安全防护制品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36</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重庆睿博光电股份有限公司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两江新区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车联网远程控制系统、手势识别顶灯、环境灯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37</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重庆浪尖渝力科技有限公司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沙坪坝区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工业设计服务，互联网+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38</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西南计算机有限责任公司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南岸区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炮兵指挥控制化系统，电子信息等设备，车载电子及中控系统，新能源汽车配套产品，北斗定位应用产品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39</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重庆车辆检测研究院有限公司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车辆检测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40</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北汽银翔汽车有限公司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合川区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多功能乘用车、幻速S3、幻速S6和幻速H3等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41</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重庆长安民生物流股份有限公司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零部件仓储和配送、整车仓储和运输、售后备件仓储和分拨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42</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汽车摩托车</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重庆长安汽车股份有限公司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江北区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长安CS95/CS75/CS55/CS35、逸动、致尚XT、悦翔V7/悦翔V3、CX70/CX20、欧诺、欧尚等经典整车产品，长安D系列、H系列以及EA系列发动机产品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43</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医药卫生</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重庆金山科技（集团）有限公司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OMOM胶囊内镜、pH胶囊、腹腔手术机器人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44</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医药卫生</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天圣制药集团股份有限公司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垫江县</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地贞颗粒,百咳静颗粒，延参健胃胶囊，小儿肺咳颗粒，红霉素肠溶胶囊，银参通络胶囊、复方灵芝颗粒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45</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医药卫生</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中电科技集团重庆声光电有限公司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沙坪坝区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滤波器、射频开关、射频数字衰减器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46</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医药卫生</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重庆鼎润医疗器械有限责任公司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江北区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生化试剂、血栓弹力图仪及试剂、凝血试剂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47</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重庆山朕科技发展有限公司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两江新区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CN113R机器人工作站项目/  长安福特B515MCA机器人工作站/ 北汽银翔H50项目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48</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重庆华数机器人有限公司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北碚区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工业机器人及其核心零部件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49</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重庆耐德工业股份有限公司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北部新区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阻隔防爆橇装式燃油加油装置、油气回收装置、F型罗茨流量计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50</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重庆黄桷树光电科技有限公司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璧山区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新型光纤线缆、电线电缆、专用软硬件开发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51</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川崎（重庆）机器人工程有限公司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北碚区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“质量可靠性整体解决方案”、“可靠性整体解决方案”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52</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重庆赛宝工业技术研究院</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沙坪坝区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“质量可靠性整体解决方案”、“可靠性整体解决方案”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53</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上汽依维柯红岩商用车有限公司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两江新区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红岩杰卡、杰狮、（C9、SC7H）中置轴轿运车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54</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重庆德尔森传感器技术有限公司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北碚区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IOT型传感器、PA型差压变送器、传感器组件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55</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重庆萨博途斯机器人工具有限公司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永川区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工业机器人抓手、快换装置、保护装置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56</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重庆和泰润佳股份有限公司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南岸区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流延膜，透气膜，复合膜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57</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重庆平伟实业股份有限公司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梁平区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S345LBF贴片肖特基二极管、12N60FS超结场效应晶体管、20N03G场效应晶体管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58</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重庆宏钢数控机床有限公司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九龙坡区</w:t>
            </w:r>
          </w:p>
        </w:tc>
        <w:tc>
          <w:tcPr>
            <w:tcW w:w="6636" w:type="dxa"/>
            <w:vAlign w:val="center"/>
          </w:tcPr>
          <w:p>
            <w:pPr>
              <w:spacing w:line="579"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59</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重庆海浦洛自动化科技有限公司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北碚区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汽车制造智能装备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60</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重庆长安汽车股份有限公司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江北区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长安CS95/CS75/CS55/CS35、逸动、致尚XT、悦翔V7/悦翔V3、CX70/CX20、欧诺、欧尚等经典整车产品，长安D系列、H系列以及EA系列发动机产品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61</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重庆市大明汽车电器有限公司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两江新区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汽车空调控制器总成、汽车灯光/雨刮组合开关总成、天窗开关带眼镜盒总成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62</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中电科技集团重庆声光电有限公司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沙坪坝区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滤波器、射频开关、射频数字衰减器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63</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重庆天箭惯性科技股份有限公司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陀螺仪、加速度计、惯性（组合）导航系统、GNC、导引头、光电吊舱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64</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装备制造</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重庆摩西机器人有限公司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渝北区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分拣机器人系统、压铸机器人随型喷淋系统、输液袋摆袋机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65</w:t>
            </w:r>
          </w:p>
        </w:tc>
        <w:tc>
          <w:tcPr>
            <w:tcW w:w="1455" w:type="dxa"/>
            <w:shd w:val="clear" w:color="auto" w:fill="auto"/>
            <w:vAlign w:val="center"/>
          </w:tcPr>
          <w:p>
            <w:pPr>
              <w:spacing w:line="579" w:lineRule="exact"/>
              <w:jc w:val="center"/>
              <w:rPr>
                <w:rFonts w:ascii="Times New Roman" w:hAnsi="Times New Roman"/>
                <w:sz w:val="24"/>
                <w:szCs w:val="24"/>
              </w:rPr>
            </w:pPr>
            <w:r>
              <w:rPr>
                <w:rFonts w:ascii="Times New Roman" w:hAnsi="Times New Roman"/>
                <w:sz w:val="24"/>
                <w:szCs w:val="24"/>
              </w:rPr>
              <w:t>其他</w:t>
            </w:r>
          </w:p>
        </w:tc>
        <w:tc>
          <w:tcPr>
            <w:tcW w:w="4111"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太极集团重庆桐君阁药厂有限公司</w:t>
            </w:r>
          </w:p>
        </w:tc>
        <w:tc>
          <w:tcPr>
            <w:tcW w:w="1559" w:type="dxa"/>
            <w:shd w:val="clear" w:color="auto" w:fill="auto"/>
            <w:vAlign w:val="center"/>
          </w:tcPr>
          <w:p>
            <w:pPr>
              <w:spacing w:line="579" w:lineRule="exact"/>
              <w:rPr>
                <w:rFonts w:ascii="Times New Roman" w:hAnsi="Times New Roman"/>
                <w:sz w:val="24"/>
                <w:szCs w:val="24"/>
              </w:rPr>
            </w:pPr>
            <w:r>
              <w:rPr>
                <w:rFonts w:ascii="Times New Roman" w:hAnsi="Times New Roman"/>
                <w:sz w:val="24"/>
                <w:szCs w:val="24"/>
              </w:rPr>
              <w:t>南岸区</w:t>
            </w:r>
          </w:p>
        </w:tc>
        <w:tc>
          <w:tcPr>
            <w:tcW w:w="6636" w:type="dxa"/>
            <w:vAlign w:val="center"/>
          </w:tcPr>
          <w:p>
            <w:pPr>
              <w:spacing w:line="579" w:lineRule="exact"/>
              <w:rPr>
                <w:rFonts w:ascii="Times New Roman" w:hAnsi="Times New Roman"/>
                <w:sz w:val="24"/>
                <w:szCs w:val="24"/>
              </w:rPr>
            </w:pPr>
            <w:r>
              <w:rPr>
                <w:rFonts w:hint="eastAsia" w:ascii="Times New Roman" w:hAnsi="Times New Roman"/>
                <w:sz w:val="24"/>
                <w:szCs w:val="24"/>
              </w:rPr>
              <w:t>小金片/蚕蛾公补片/麻仁丸/沉香化气片/安宫牛黄丸/还少丹/降脂灵片/强力天麻杜仲丸/鼻窦炎口服液/穿龙骨刺片/复方板蓝根颗粒</w:t>
            </w:r>
          </w:p>
        </w:tc>
      </w:tr>
    </w:tbl>
    <w:p>
      <w:pPr>
        <w:widowControl/>
        <w:spacing w:line="579" w:lineRule="exact"/>
        <w:jc w:val="left"/>
        <w:rPr>
          <w:rFonts w:ascii="Times New Roman" w:hAnsi="Times New Roman"/>
        </w:rPr>
        <w:sectPr>
          <w:pgSz w:w="16838" w:h="11906" w:orient="landscape"/>
          <w:pgMar w:top="1440" w:right="2211" w:bottom="1440" w:left="1644" w:header="851" w:footer="992" w:gutter="0"/>
          <w:pgNumType w:fmt="decimal"/>
          <w:cols w:space="425" w:num="1"/>
          <w:docGrid w:type="linesAndChars" w:linePitch="312" w:charSpace="0"/>
        </w:sectPr>
      </w:pPr>
    </w:p>
    <w:p>
      <w:pPr>
        <w:spacing w:line="240" w:lineRule="exact"/>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tabs>
          <w:tab w:val="left" w:pos="3133"/>
        </w:tabs>
        <w:spacing w:line="240" w:lineRule="exact"/>
        <w:ind w:firstLine="210" w:firstLineChars="100"/>
        <w:rPr>
          <w:rFonts w:hint="eastAsia" w:eastAsia="宋体"/>
          <w:lang w:eastAsia="zh-CN"/>
        </w:rPr>
      </w:pPr>
      <w:r>
        <w:rPr>
          <w:rFonts w:hint="eastAsia"/>
          <w:lang w:eastAsia="zh-CN"/>
        </w:rPr>
        <w:tab/>
      </w:r>
    </w:p>
    <w:p>
      <w:pPr>
        <w:spacing w:line="240" w:lineRule="exact"/>
        <w:ind w:firstLine="210" w:firstLineChars="100"/>
        <w:rPr>
          <w:rFonts w:hint="eastAsia"/>
        </w:rPr>
      </w:pPr>
    </w:p>
    <w:p>
      <w:pPr>
        <w:spacing w:line="240" w:lineRule="exact"/>
        <w:ind w:firstLine="210" w:firstLineChars="100"/>
        <w:rPr>
          <w:rFonts w:hint="eastAsia"/>
        </w:rPr>
      </w:pPr>
    </w:p>
    <w:p>
      <w:pPr>
        <w:spacing w:line="240" w:lineRule="exact"/>
        <w:rPr>
          <w:rFonts w:hint="eastAsia"/>
        </w:rPr>
      </w:pPr>
    </w:p>
    <w:p>
      <w:pPr>
        <w:spacing w:line="240" w:lineRule="exact"/>
        <w:ind w:firstLine="210" w:firstLineChars="100"/>
        <w:rPr>
          <w:rFonts w:hint="eastAsia"/>
        </w:rPr>
      </w:pPr>
    </w:p>
    <w:p>
      <w:pPr>
        <w:spacing w:line="240" w:lineRule="exact"/>
        <w:ind w:firstLine="210" w:firstLineChars="100"/>
        <w:rPr>
          <w:rFonts w:hint="eastAsia"/>
        </w:rPr>
      </w:pPr>
    </w:p>
    <w:p>
      <w:pPr>
        <w:spacing w:line="400" w:lineRule="exact"/>
        <w:ind w:left="1119" w:leftChars="133" w:hanging="840" w:hangingChars="300"/>
        <w:rPr>
          <w:rFonts w:hint="eastAsia" w:ascii="方正仿宋_GBK" w:hAnsi="Times New Roman" w:eastAsia="方正仿宋_GBK"/>
          <w:sz w:val="28"/>
          <w:szCs w:val="28"/>
        </w:rPr>
      </w:pPr>
      <w:r>
        <w:rPr>
          <w:rFonts w:hint="eastAsia" w:ascii="方正仿宋_GBK" w:hAnsi="Times New Roman" w:eastAsia="方正仿宋_GBK"/>
          <w:sz w:val="28"/>
          <w:szCs w:val="28"/>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28575</wp:posOffset>
                </wp:positionV>
                <wp:extent cx="5652135" cy="0"/>
                <wp:effectExtent l="0" t="0" r="0" b="0"/>
                <wp:wrapNone/>
                <wp:docPr id="15" name="Line 12"/>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Line 12" o:spid="_x0000_s1026" o:spt="20" style="position:absolute;left:0pt;margin-left:-0.45pt;margin-top:2.25pt;height:0pt;width:445.05pt;z-index:251671552;mso-width-relative:page;mso-height-relative:page;" filled="f" stroked="t" coordsize="21600,21600" o:gfxdata="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MX9hoNUAAAAFAQAADwAAAAAAAAAB&#10;ACAAAAA4AAAAZHJzL2Rvd25yZXYueG1sUEsBAhQAFAAAAAgAh07iQAtdF17EAQAAkQMAAA4AAAAA&#10;AAAAAQAgAAAAOgEAAGRycy9lMm9Eb2MueG1sUEsFBgAAAAAGAAYAWQEAAHAFAAAAAA==&#10;">
                <v:fill on="f" focussize="0,0"/>
                <v:stroke weight="1pt" color="#000000" joinstyle="round"/>
                <v:imagedata o:title=""/>
                <o:lock v:ext="edit" aspectratio="f"/>
              </v:line>
            </w:pict>
          </mc:Fallback>
        </mc:AlternateContent>
      </w:r>
      <w:r>
        <w:rPr>
          <w:rFonts w:hint="eastAsia" w:ascii="方正仿宋_GBK" w:hAnsi="Times New Roman" w:eastAsia="方正仿宋_GBK"/>
          <w:sz w:val="28"/>
          <w:szCs w:val="28"/>
        </w:rPr>
        <w:t>抄送：区委</w:t>
      </w:r>
      <w:r>
        <w:rPr>
          <w:rFonts w:hint="eastAsia" w:ascii="方正仿宋_GBK" w:hAnsi="Times New Roman" w:eastAsia="方正仿宋_GBK"/>
          <w:sz w:val="28"/>
          <w:szCs w:val="28"/>
          <w:lang w:eastAsia="zh-CN"/>
        </w:rPr>
        <w:t>办公室</w:t>
      </w:r>
      <w:r>
        <w:rPr>
          <w:rFonts w:hint="eastAsia" w:ascii="方正仿宋_GBK" w:hAnsi="Times New Roman" w:eastAsia="方正仿宋_GBK"/>
          <w:sz w:val="28"/>
          <w:szCs w:val="28"/>
        </w:rPr>
        <w:t>，区人大</w:t>
      </w:r>
      <w:r>
        <w:rPr>
          <w:rFonts w:hint="eastAsia" w:ascii="方正仿宋_GBK" w:hAnsi="Times New Roman" w:eastAsia="方正仿宋_GBK"/>
          <w:sz w:val="28"/>
          <w:szCs w:val="28"/>
          <w:lang w:eastAsia="zh-CN"/>
        </w:rPr>
        <w:t>常委会办公室</w:t>
      </w:r>
      <w:r>
        <w:rPr>
          <w:rFonts w:hint="eastAsia" w:ascii="方正仿宋_GBK" w:hAnsi="Times New Roman" w:eastAsia="方正仿宋_GBK"/>
          <w:sz w:val="28"/>
          <w:szCs w:val="28"/>
        </w:rPr>
        <w:t>，区政协办，区法院，区检察院，区人武部。</w:t>
      </w:r>
    </w:p>
    <w:p>
      <w:pPr>
        <w:spacing w:line="400" w:lineRule="exact"/>
        <w:ind w:firstLine="280" w:firstLineChars="100"/>
      </w:pPr>
      <w:r>
        <w:rPr>
          <w:rFonts w:hint="eastAsia" w:ascii="方正仿宋_GBK" w:hAnsi="Times New Roman" w:eastAsia="方正仿宋_GBK"/>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8255</wp:posOffset>
                </wp:positionV>
                <wp:extent cx="5652135" cy="0"/>
                <wp:effectExtent l="0" t="0" r="0" b="0"/>
                <wp:wrapNone/>
                <wp:docPr id="12" name="Line 11"/>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Line 11" o:spid="_x0000_s1026" o:spt="20" style="position:absolute;left:0pt;margin-left:0pt;margin-top:0.65pt;height:0pt;width:445.05pt;z-index:251670528;mso-width-relative:page;mso-height-relative:page;" filled="f" stroked="t" coordsize="21600,21600" o:gfxdata="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E1fOFPTAAAABAEAAA8AAAAAAAAAAQAg&#10;AAAAOAAAAGRycy9kb3ducmV2LnhtbFBLAQIUABQAAAAIAIdO4kAzxfIXxAEAAJEDAAAOAAAAAAAA&#10;AAEAIAAAADgBAABkcnMvZTJvRG9jLnhtbFBLBQYAAAAABgAGAFkBAABuBQAAAAA=&#10;">
                <v:fill on="f" focussize="0,0"/>
                <v:stroke weight="1pt" color="#000000" joinstyle="round"/>
                <v:imagedata o:title=""/>
                <o:lock v:ext="edit" aspectratio="f"/>
              </v:line>
            </w:pict>
          </mc:Fallback>
        </mc:AlternateContent>
      </w:r>
      <w:r>
        <w:rPr>
          <w:rFonts w:hint="eastAsia" w:ascii="方正仿宋_GBK" w:hAnsi="Times New Roman" w:eastAsia="方正仿宋_GBK"/>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253365</wp:posOffset>
                </wp:positionV>
                <wp:extent cx="5652135" cy="0"/>
                <wp:effectExtent l="0" t="0" r="0" b="0"/>
                <wp:wrapNone/>
                <wp:docPr id="2" name="Line 10"/>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Line 10" o:spid="_x0000_s1026" o:spt="20" style="position:absolute;left:0pt;margin-left:0pt;margin-top:19.95pt;height:0pt;width:445.05pt;z-index:251669504;mso-width-relative:page;mso-height-relative:page;" filled="f" stroked="t" coordsize="21600,21600" o:gfxdata="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IUGyP1QAAAAYBAAAPAAAAAAAAAAEA&#10;IAAAADgAAABkcnMvZG93bnJldi54bWxQSwECFAAUAAAACACHTuJAEuXDZsMBAACQAwAADgAAAAAA&#10;AAABACAAAAA6AQAAZHJzL2Uyb0RvYy54bWxQSwUGAAAAAAYABgBZAQAAbwUAAAAA&#10;">
                <v:fill on="f" focussize="0,0"/>
                <v:stroke weight="1pt" color="#000000" joinstyle="round"/>
                <v:imagedata o:title=""/>
                <o:lock v:ext="edit" aspectratio="f"/>
              </v:line>
            </w:pict>
          </mc:Fallback>
        </mc:AlternateContent>
      </w:r>
      <w:r>
        <w:rPr>
          <w:rFonts w:hint="eastAsia" w:ascii="方正仿宋_GBK" w:hAnsi="Times New Roman" w:eastAsia="方正仿宋_GBK"/>
          <w:sz w:val="28"/>
          <w:szCs w:val="28"/>
        </w:rPr>
        <w:t>重庆市黔江区人民政府办公室             201</w:t>
      </w:r>
      <w:r>
        <w:rPr>
          <w:rFonts w:hint="eastAsia" w:ascii="方正仿宋_GBK" w:hAnsi="Times New Roman" w:eastAsia="方正仿宋_GBK" w:cs="Times New Roman"/>
          <w:sz w:val="28"/>
          <w:szCs w:val="28"/>
          <w:lang w:eastAsia="zh-CN"/>
        </w:rPr>
        <w:t>8</w:t>
      </w:r>
      <w:r>
        <w:rPr>
          <w:rFonts w:hint="eastAsia" w:ascii="方正仿宋_GBK" w:hAnsi="Times New Roman" w:eastAsia="方正仿宋_GBK"/>
          <w:sz w:val="28"/>
          <w:szCs w:val="28"/>
        </w:rPr>
        <w:t>年</w:t>
      </w:r>
      <w:r>
        <w:rPr>
          <w:rFonts w:hint="eastAsia" w:ascii="方正仿宋_GBK" w:hAnsi="Times New Roman" w:eastAsia="方正仿宋_GBK" w:cs="Times New Roman"/>
          <w:sz w:val="28"/>
          <w:szCs w:val="28"/>
          <w:lang w:eastAsia="zh-CN"/>
        </w:rPr>
        <w:t>1</w:t>
      </w:r>
      <w:r>
        <w:rPr>
          <w:rFonts w:hint="eastAsia" w:ascii="方正仿宋_GBK" w:hAnsi="Times New Roman" w:eastAsia="方正仿宋_GBK" w:cs="Times New Roman"/>
          <w:sz w:val="28"/>
          <w:szCs w:val="28"/>
          <w:lang w:val="en-US" w:eastAsia="zh-CN"/>
        </w:rPr>
        <w:t>0</w:t>
      </w:r>
      <w:r>
        <w:rPr>
          <w:rFonts w:hint="eastAsia" w:ascii="方正仿宋_GBK" w:hAnsi="Times New Roman" w:eastAsia="方正仿宋_GBK"/>
          <w:sz w:val="28"/>
          <w:szCs w:val="28"/>
        </w:rPr>
        <w:t>月</w:t>
      </w:r>
      <w:r>
        <w:rPr>
          <w:rFonts w:hint="eastAsia" w:ascii="方正仿宋_GBK" w:hAnsi="Times New Roman" w:eastAsia="方正仿宋_GBK" w:cs="Times New Roman"/>
          <w:sz w:val="28"/>
          <w:szCs w:val="28"/>
          <w:lang w:val="en-US" w:eastAsia="zh-CN"/>
        </w:rPr>
        <w:t>11</w:t>
      </w:r>
      <w:r>
        <w:rPr>
          <w:rFonts w:hint="eastAsia" w:ascii="方正仿宋_GBK" w:hAnsi="Times New Roman" w:eastAsia="方正仿宋_GBK"/>
          <w:sz w:val="28"/>
          <w:szCs w:val="28"/>
        </w:rPr>
        <w:t>日印发</w:t>
      </w:r>
    </w:p>
    <w:sectPr>
      <w:pgSz w:w="11906" w:h="16838"/>
      <w:pgMar w:top="2211" w:right="1440" w:bottom="1644"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啊啊</w:t>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Pl85W0AQAAUw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XVDiuMUZ7V9+7n/92f/+Qaa5P32I&#10;NaY9BkxMw7UfGppgI8dQRH9WPiiw+YuaCKZgs3enBsshEYHO6Xw2n1cYEhgbL1iCvf0eIKY76S3J&#10;RkMBJ1gay7f3MR1Sx5RczflbbUyZonEfHIiZPSzTP3DMVhpWw1HTyrc7lNTj8BvqcDspMV8d9jbv&#10;yWjAaKxGYxNArzukpriJeToc4a82CYkUfrnKAfpYHCdXFB63LK/G+3vJensLy1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U+XzlbQBAABTAwAADgAAAAAAAAABACAAAAA0AQAAZHJzL2Uyb0Rv&#10;Yy54bWxQSwUGAAAAAAYABgBZAQAAWgUAAAAA&#10;">
              <v:fill on="f" focussize="0,0"/>
              <v:stroke on="f"/>
              <v:imagedata o:title=""/>
              <o:lock v:ext="edit" aspectratio="f"/>
              <v:textbox inset="0mm,0mm,0mm,0mm" style="mso-fit-shape-to-text:t;">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啊啊</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sdt>
      <w:sdtPr>
        <w:id w:val="-1629537719"/>
      </w:sdtPr>
      <w:sdtEndPr>
        <w:rPr>
          <w:rFonts w:asciiTheme="minorEastAsia" w:hAnsiTheme="minorEastAsia" w:eastAsiaTheme="minorEastAsia"/>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啊啊</w:t>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Fvuxua1AQAAUwMAAA4AAAAAAAAAAQAgAAAANAEAAGRycy9lMm9E&#10;b2MueG1sUEsFBgAAAAAGAAYAWQEAAFsFAAAAAA==&#10;">
              <v:fill on="f" focussize="0,0"/>
              <v:stroke on="f"/>
              <v:imagedata o:title=""/>
              <o:lock v:ext="edit" aspectratio="f"/>
              <v:textbox inset="0mm,0mm,0mm,0mm" style="mso-fit-shape-to-text:t;">
                <w:txbxContent>
                  <w:p>
                    <w:pPr>
                      <w:pStyle w:val="5"/>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啊啊</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2963D"/>
    <w:multiLevelType w:val="singleLevel"/>
    <w:tmpl w:val="4262963D"/>
    <w:lvl w:ilvl="0" w:tentative="0">
      <w:start w:val="1"/>
      <w:numFmt w:val="decimal"/>
      <w:suff w:val="space"/>
      <w:lvlText w:val="%1."/>
      <w:lvlJc w:val="left"/>
    </w:lvl>
  </w:abstractNum>
  <w:abstractNum w:abstractNumId="1">
    <w:nsid w:val="5AF51E53"/>
    <w:multiLevelType w:val="singleLevel"/>
    <w:tmpl w:val="5AF51E53"/>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A9"/>
    <w:rsid w:val="000C17F8"/>
    <w:rsid w:val="000C3022"/>
    <w:rsid w:val="001D1396"/>
    <w:rsid w:val="001F0B88"/>
    <w:rsid w:val="00230CE0"/>
    <w:rsid w:val="00245B70"/>
    <w:rsid w:val="00253AB5"/>
    <w:rsid w:val="00280F4F"/>
    <w:rsid w:val="002B1733"/>
    <w:rsid w:val="002C5BFD"/>
    <w:rsid w:val="002E2911"/>
    <w:rsid w:val="002E6A35"/>
    <w:rsid w:val="002F4090"/>
    <w:rsid w:val="00326D0D"/>
    <w:rsid w:val="003677C3"/>
    <w:rsid w:val="003955A1"/>
    <w:rsid w:val="003D0C01"/>
    <w:rsid w:val="003D26E0"/>
    <w:rsid w:val="00402D38"/>
    <w:rsid w:val="004D29C9"/>
    <w:rsid w:val="004F6DC4"/>
    <w:rsid w:val="00550783"/>
    <w:rsid w:val="005522DB"/>
    <w:rsid w:val="00563BE9"/>
    <w:rsid w:val="005A449D"/>
    <w:rsid w:val="005F7A33"/>
    <w:rsid w:val="00620076"/>
    <w:rsid w:val="00634E04"/>
    <w:rsid w:val="00673A07"/>
    <w:rsid w:val="0082506C"/>
    <w:rsid w:val="009156A9"/>
    <w:rsid w:val="00943515"/>
    <w:rsid w:val="00980A5C"/>
    <w:rsid w:val="009C17D8"/>
    <w:rsid w:val="00A656CB"/>
    <w:rsid w:val="00AE3C23"/>
    <w:rsid w:val="00AF0F9D"/>
    <w:rsid w:val="00B57274"/>
    <w:rsid w:val="00BB2283"/>
    <w:rsid w:val="00BE2100"/>
    <w:rsid w:val="00C56CB3"/>
    <w:rsid w:val="00C56EA8"/>
    <w:rsid w:val="00D06F82"/>
    <w:rsid w:val="00D07BA5"/>
    <w:rsid w:val="00D64ADC"/>
    <w:rsid w:val="00DC20A3"/>
    <w:rsid w:val="00E11122"/>
    <w:rsid w:val="00E30A23"/>
    <w:rsid w:val="00E46592"/>
    <w:rsid w:val="00E70A19"/>
    <w:rsid w:val="00ED1A85"/>
    <w:rsid w:val="00FD027A"/>
    <w:rsid w:val="00FD3832"/>
    <w:rsid w:val="00FE59F4"/>
    <w:rsid w:val="00FF598A"/>
    <w:rsid w:val="0302207C"/>
    <w:rsid w:val="07874411"/>
    <w:rsid w:val="09085DE8"/>
    <w:rsid w:val="126B4435"/>
    <w:rsid w:val="1D585B59"/>
    <w:rsid w:val="213B4626"/>
    <w:rsid w:val="21A3269F"/>
    <w:rsid w:val="248A496A"/>
    <w:rsid w:val="25C757CA"/>
    <w:rsid w:val="26F1626E"/>
    <w:rsid w:val="286E3982"/>
    <w:rsid w:val="34F348F5"/>
    <w:rsid w:val="36192244"/>
    <w:rsid w:val="36DE2797"/>
    <w:rsid w:val="3E852DD7"/>
    <w:rsid w:val="460020BC"/>
    <w:rsid w:val="46DF2E3D"/>
    <w:rsid w:val="49970B4C"/>
    <w:rsid w:val="4ACB5D25"/>
    <w:rsid w:val="4AEE12B8"/>
    <w:rsid w:val="508E3B46"/>
    <w:rsid w:val="53C31077"/>
    <w:rsid w:val="57BA2371"/>
    <w:rsid w:val="5CB42EFF"/>
    <w:rsid w:val="66BF7752"/>
    <w:rsid w:val="673D6D3E"/>
    <w:rsid w:val="6A881D93"/>
    <w:rsid w:val="6E54440E"/>
    <w:rsid w:val="710F0BEA"/>
    <w:rsid w:val="734023A8"/>
    <w:rsid w:val="75716D22"/>
    <w:rsid w:val="78ED2CB4"/>
    <w:rsid w:val="79C92C00"/>
    <w:rsid w:val="7C4F256D"/>
    <w:rsid w:val="7FFD8D6D"/>
    <w:rsid w:val="D73F26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keepLines/>
      <w:widowControl/>
      <w:spacing w:beforeLines="50" w:afterLines="50" w:line="360" w:lineRule="auto"/>
      <w:jc w:val="center"/>
      <w:outlineLvl w:val="0"/>
    </w:pPr>
    <w:rPr>
      <w:rFonts w:eastAsia="方正小标宋_GBK"/>
      <w:kern w:val="44"/>
      <w:sz w:val="44"/>
      <w:szCs w:val="20"/>
      <w:lang w:eastAsia="en-US"/>
    </w:rPr>
  </w:style>
  <w:style w:type="paragraph" w:styleId="3">
    <w:name w:val="heading 2"/>
    <w:basedOn w:val="1"/>
    <w:next w:val="1"/>
    <w:link w:val="20"/>
    <w:qFormat/>
    <w:uiPriority w:val="99"/>
    <w:pPr>
      <w:keepNext/>
      <w:keepLines/>
      <w:spacing w:beforeLines="100" w:afterLines="50" w:line="360" w:lineRule="auto"/>
      <w:jc w:val="center"/>
      <w:outlineLvl w:val="1"/>
    </w:pPr>
    <w:rPr>
      <w:rFonts w:ascii="Cambria" w:hAnsi="Cambria" w:eastAsia="楷体"/>
      <w:b/>
      <w:kern w:val="0"/>
      <w:sz w:val="36"/>
      <w:szCs w:val="20"/>
    </w:rPr>
  </w:style>
  <w:style w:type="character" w:default="1" w:styleId="12">
    <w:name w:val="Default Paragraph Font"/>
    <w:link w:val="13"/>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alloon Text"/>
    <w:basedOn w:val="1"/>
    <w:link w:val="23"/>
    <w:unhideWhenUsed/>
    <w:qFormat/>
    <w:uiPriority w:val="99"/>
    <w:rPr>
      <w:sz w:val="18"/>
      <w:szCs w:val="18"/>
    </w:rPr>
  </w:style>
  <w:style w:type="paragraph" w:styleId="5">
    <w:name w:val="footer"/>
    <w:basedOn w:val="1"/>
    <w:link w:val="18"/>
    <w:qFormat/>
    <w:uiPriority w:val="99"/>
    <w:pPr>
      <w:widowControl/>
      <w:tabs>
        <w:tab w:val="center" w:pos="4153"/>
        <w:tab w:val="right" w:pos="8306"/>
      </w:tabs>
      <w:snapToGrid w:val="0"/>
      <w:jc w:val="left"/>
    </w:pPr>
    <w:rPr>
      <w:kern w:val="0"/>
      <w:sz w:val="18"/>
      <w:szCs w:val="20"/>
      <w:lang w:eastAsia="en-US"/>
    </w:rPr>
  </w:style>
  <w:style w:type="paragraph" w:styleId="6">
    <w:name w:val="header"/>
    <w:basedOn w:val="1"/>
    <w:link w:val="19"/>
    <w:qFormat/>
    <w:uiPriority w:val="99"/>
    <w:pPr>
      <w:widowControl/>
      <w:pBdr>
        <w:bottom w:val="single" w:color="auto" w:sz="6" w:space="1"/>
      </w:pBdr>
      <w:tabs>
        <w:tab w:val="center" w:pos="4153"/>
        <w:tab w:val="right" w:pos="8306"/>
      </w:tabs>
      <w:snapToGrid w:val="0"/>
      <w:jc w:val="center"/>
    </w:pPr>
    <w:rPr>
      <w:kern w:val="0"/>
      <w:sz w:val="18"/>
      <w:szCs w:val="20"/>
      <w:lang w:eastAsia="en-US"/>
    </w:rPr>
  </w:style>
  <w:style w:type="paragraph" w:styleId="7">
    <w:name w:val="toc 1"/>
    <w:basedOn w:val="1"/>
    <w:next w:val="1"/>
    <w:qFormat/>
    <w:uiPriority w:val="39"/>
    <w:rPr>
      <w:rFonts w:ascii="Times New Roman" w:hAnsi="Times New Roman"/>
      <w:szCs w:val="24"/>
    </w:rPr>
  </w:style>
  <w:style w:type="paragraph" w:styleId="8">
    <w:name w:val="toc 2"/>
    <w:basedOn w:val="1"/>
    <w:next w:val="1"/>
    <w:qFormat/>
    <w:uiPriority w:val="39"/>
    <w:pPr>
      <w:ind w:left="420" w:leftChars="200"/>
    </w:pPr>
    <w:rPr>
      <w:rFonts w:ascii="Times New Roman" w:hAnsi="Times New Roman"/>
      <w:szCs w:val="24"/>
    </w:rPr>
  </w:style>
  <w:style w:type="paragraph" w:styleId="9">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默认段落字体 Para Char"/>
    <w:basedOn w:val="1"/>
    <w:link w:val="12"/>
    <w:qFormat/>
    <w:uiPriority w:val="0"/>
  </w:style>
  <w:style w:type="character" w:styleId="14">
    <w:name w:val="page number"/>
    <w:basedOn w:val="12"/>
    <w:qFormat/>
    <w:uiPriority w:val="0"/>
  </w:style>
  <w:style w:type="character" w:styleId="15">
    <w:name w:val="Hyperlink"/>
    <w:basedOn w:val="12"/>
    <w:qFormat/>
    <w:uiPriority w:val="99"/>
    <w:rPr>
      <w:rFonts w:cs="Times New Roman"/>
      <w:color w:val="333333"/>
      <w:u w:val="none"/>
    </w:rPr>
  </w:style>
  <w:style w:type="character" w:customStyle="1" w:styleId="16">
    <w:name w:val="标题 1 Char"/>
    <w:basedOn w:val="12"/>
    <w:link w:val="2"/>
    <w:qFormat/>
    <w:uiPriority w:val="99"/>
    <w:rPr>
      <w:rFonts w:ascii="Calibri" w:hAnsi="Calibri" w:eastAsia="方正小标宋_GBK" w:cs="Times New Roman"/>
      <w:kern w:val="44"/>
      <w:sz w:val="44"/>
      <w:szCs w:val="20"/>
      <w:lang w:eastAsia="en-US"/>
    </w:rPr>
  </w:style>
  <w:style w:type="character" w:customStyle="1" w:styleId="17">
    <w:name w:val="标题 2 Char"/>
    <w:basedOn w:val="12"/>
    <w:semiHidden/>
    <w:qFormat/>
    <w:uiPriority w:val="9"/>
    <w:rPr>
      <w:rFonts w:asciiTheme="majorHAnsi" w:hAnsiTheme="majorHAnsi" w:eastAsiaTheme="majorEastAsia" w:cstheme="majorBidi"/>
      <w:b/>
      <w:bCs/>
      <w:sz w:val="32"/>
      <w:szCs w:val="32"/>
    </w:rPr>
  </w:style>
  <w:style w:type="character" w:customStyle="1" w:styleId="18">
    <w:name w:val="页脚 Char"/>
    <w:basedOn w:val="12"/>
    <w:link w:val="5"/>
    <w:qFormat/>
    <w:uiPriority w:val="99"/>
    <w:rPr>
      <w:rFonts w:ascii="Calibri" w:hAnsi="Calibri" w:eastAsia="宋体" w:cs="Times New Roman"/>
      <w:kern w:val="0"/>
      <w:sz w:val="18"/>
      <w:szCs w:val="20"/>
      <w:lang w:eastAsia="en-US"/>
    </w:rPr>
  </w:style>
  <w:style w:type="character" w:customStyle="1" w:styleId="19">
    <w:name w:val="页眉 Char"/>
    <w:basedOn w:val="12"/>
    <w:link w:val="6"/>
    <w:qFormat/>
    <w:uiPriority w:val="99"/>
    <w:rPr>
      <w:rFonts w:ascii="Calibri" w:hAnsi="Calibri" w:eastAsia="宋体" w:cs="Times New Roman"/>
      <w:kern w:val="0"/>
      <w:sz w:val="18"/>
      <w:szCs w:val="20"/>
      <w:lang w:eastAsia="en-US"/>
    </w:rPr>
  </w:style>
  <w:style w:type="character" w:customStyle="1" w:styleId="20">
    <w:name w:val="标题 2 Char1"/>
    <w:basedOn w:val="12"/>
    <w:link w:val="3"/>
    <w:qFormat/>
    <w:locked/>
    <w:uiPriority w:val="99"/>
    <w:rPr>
      <w:rFonts w:ascii="Cambria" w:hAnsi="Cambria" w:eastAsia="楷体" w:cs="Times New Roman"/>
      <w:b/>
      <w:kern w:val="0"/>
      <w:sz w:val="36"/>
      <w:szCs w:val="20"/>
    </w:rPr>
  </w:style>
  <w:style w:type="paragraph" w:customStyle="1" w:styleId="21">
    <w:name w:val="TOC 标题1"/>
    <w:basedOn w:val="2"/>
    <w:next w:val="1"/>
    <w:unhideWhenUsed/>
    <w:qFormat/>
    <w:uiPriority w:val="39"/>
    <w:pPr>
      <w:spacing w:beforeLines="0" w:afterLines="0" w:line="259" w:lineRule="auto"/>
      <w:jc w:val="left"/>
      <w:outlineLvl w:val="9"/>
    </w:pPr>
    <w:rPr>
      <w:rFonts w:asciiTheme="majorHAnsi" w:hAnsiTheme="majorHAnsi" w:eastAsiaTheme="majorEastAsia" w:cstheme="majorBidi"/>
      <w:color w:val="2E75B6" w:themeColor="accent1" w:themeShade="BF"/>
      <w:kern w:val="0"/>
      <w:sz w:val="32"/>
      <w:szCs w:val="32"/>
      <w:lang w:eastAsia="zh-CN"/>
    </w:rPr>
  </w:style>
  <w:style w:type="paragraph" w:customStyle="1" w:styleId="22">
    <w:name w:val="List Paragraph"/>
    <w:basedOn w:val="1"/>
    <w:qFormat/>
    <w:uiPriority w:val="99"/>
    <w:pPr>
      <w:widowControl/>
      <w:ind w:firstLine="420" w:firstLineChars="200"/>
      <w:jc w:val="left"/>
    </w:pPr>
    <w:rPr>
      <w:kern w:val="0"/>
      <w:sz w:val="24"/>
      <w:szCs w:val="24"/>
      <w:lang w:eastAsia="en-US"/>
    </w:rPr>
  </w:style>
  <w:style w:type="character" w:customStyle="1" w:styleId="23">
    <w:name w:val="批注框文本 Char"/>
    <w:basedOn w:val="12"/>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9434</Words>
  <Characters>53777</Characters>
  <Lines>448</Lines>
  <Paragraphs>126</Paragraphs>
  <TotalTime>2</TotalTime>
  <ScaleCrop>false</ScaleCrop>
  <LinksUpToDate>false</LinksUpToDate>
  <CharactersWithSpaces>63085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2018-09-27T00:57:00Z</dcterms:created>
  <dc:creator>PC</dc:creator>
  <cp:lastModifiedBy> </cp:lastModifiedBy>
  <cp:lastPrinted>2018-09-30T00:00:00Z</cp:lastPrinted>
  <dcterms:modified xsi:type="dcterms:W3CDTF">2023-09-13T16:00:46Z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