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3792"/>
        </w:tabs>
        <w:ind w:right="316" w:rightChars="100"/>
        <w:jc w:val="center"/>
        <w:rPr>
          <w:rFonts w:ascii="方正小标宋_GBK" w:eastAsia="方正小标宋_GBK"/>
          <w:b/>
          <w:w w:val="53"/>
          <w:sz w:val="28"/>
        </w:rPr>
      </w:pPr>
      <w:r>
        <w:rPr>
          <w:rFonts w:hint="eastAsia" w:ascii="方正仿宋_GBK"/>
        </w:rPr>
        <w:t xml:space="preserve"> </w:t>
      </w:r>
      <w:r>
        <w:rPr>
          <w:rFonts w:hint="eastAsia" w:ascii="方正小标宋_GBK" w:eastAsia="方正小标宋_GBK"/>
          <w:b/>
          <w:bCs/>
          <w:color w:val="FF0000"/>
          <w:w w:val="53"/>
          <w:sz w:val="90"/>
          <w:szCs w:val="100"/>
        </w:rPr>
        <w:t>重庆市黔江区人民政府办公室电子公文</w:t>
      </w:r>
    </w:p>
    <w:p>
      <w:pPr>
        <w:ind w:right="640" w:firstLine="316" w:firstLineChars="100"/>
        <w:rPr>
          <w:rFonts w:hint="eastAsia" w:ascii="方正仿宋_GBK" w:eastAsia="方正仿宋_GBK"/>
          <w:color w:val="000000"/>
          <w:sz w:val="32"/>
          <w:szCs w:val="32"/>
        </w:rPr>
      </w:pPr>
      <w:r>
        <w:rPr>
          <w:rFonts w:ascii="Times New Roman" w:hAnsi="Times New Roman"/>
          <w:szCs w:val="32"/>
        </w:rPr>
        <w:t>黔江府办发〔20</w:t>
      </w:r>
      <w:r>
        <w:rPr>
          <w:rFonts w:hint="eastAsia" w:ascii="Times New Roman" w:hAnsi="Times New Roman"/>
          <w:szCs w:val="32"/>
        </w:rPr>
        <w:t>21</w:t>
      </w:r>
      <w:r>
        <w:rPr>
          <w:rFonts w:ascii="Times New Roman" w:hAnsi="Times New Roman"/>
          <w:szCs w:val="32"/>
        </w:rPr>
        <w:t>〕</w:t>
      </w:r>
      <w:r>
        <w:rPr>
          <w:rFonts w:hint="eastAsia" w:ascii="Times New Roman" w:hAnsi="Times New Roman"/>
          <w:szCs w:val="32"/>
        </w:rPr>
        <w:t>84</w:t>
      </w:r>
      <w:r>
        <w:rPr>
          <w:rFonts w:ascii="Times New Roman" w:hAnsi="Times New Roman"/>
          <w:szCs w:val="32"/>
        </w:rPr>
        <w:t>号</w:t>
      </w:r>
      <w:r>
        <w:rPr>
          <w:rFonts w:hint="eastAsia" w:ascii="方正仿宋_GBK" w:eastAsia="方正仿宋_GBK"/>
          <w:color w:val="000000"/>
          <w:sz w:val="32"/>
          <w:szCs w:val="32"/>
        </w:rPr>
        <w:t xml:space="preserve">      </w:t>
      </w: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rPr>
        <w:t>电子公文专用章</w:t>
      </w:r>
    </w:p>
    <w:p>
      <w:pPr>
        <w:rPr>
          <w:rFonts w:hint="eastAsia" w:ascii="方正仿宋_GBK" w:eastAsia="方正仿宋_GBK"/>
          <w:sz w:val="32"/>
          <w:szCs w:val="32"/>
        </w:rPr>
      </w:pP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 xml:space="preserve"> </w:t>
      </w: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 xml:space="preserve">                     </w:t>
      </w: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rPr>
        <w:t xml:space="preserve"> 核收：</w:t>
      </w:r>
    </w:p>
    <w:p>
      <w:pPr>
        <w:spacing w:line="579" w:lineRule="exact"/>
        <w:jc w:val="both"/>
        <w:rPr>
          <w:rFonts w:ascii="Times New Roman" w:hAnsi="Times New Roman" w:eastAsia="方正小标宋_GBK"/>
          <w:sz w:val="36"/>
          <w:szCs w:val="36"/>
        </w:rPr>
      </w:pPr>
    </w:p>
    <w:p>
      <w:pPr>
        <w:spacing w:line="579" w:lineRule="exact"/>
        <w:jc w:val="center"/>
        <w:rPr>
          <w:rFonts w:ascii="Times New Roman" w:hAnsi="Times New Roman" w:eastAsia="方正小标宋_GBK"/>
          <w:sz w:val="36"/>
          <w:szCs w:val="36"/>
        </w:rPr>
      </w:pPr>
    </w:p>
    <w:p>
      <w:pPr>
        <w:spacing w:line="579" w:lineRule="exact"/>
        <w:rPr>
          <w:rFonts w:hint="eastAsia" w:ascii="Times New Roman" w:hAnsi="Times New Roman"/>
          <w:szCs w:val="32"/>
        </w:rPr>
      </w:pPr>
    </w:p>
    <w:p>
      <w:pPr>
        <w:spacing w:line="579" w:lineRule="exact"/>
        <w:jc w:val="center"/>
        <w:rPr>
          <w:rFonts w:eastAsia="方正小标宋_GBK"/>
          <w:sz w:val="44"/>
        </w:rPr>
      </w:pPr>
      <w:r>
        <w:rPr>
          <w:rFonts w:hint="eastAsia" w:eastAsia="方正小标宋_GBK"/>
          <w:sz w:val="44"/>
        </w:rPr>
        <w:t>重庆市黔江区人民政府办公室</w:t>
      </w:r>
    </w:p>
    <w:p>
      <w:pPr>
        <w:spacing w:line="579" w:lineRule="exact"/>
        <w:jc w:val="center"/>
        <w:rPr>
          <w:rFonts w:hint="eastAsia" w:eastAsia="方正小标宋_GBK"/>
          <w:sz w:val="44"/>
        </w:rPr>
      </w:pPr>
      <w:r>
        <w:rPr>
          <w:rFonts w:hint="eastAsia" w:eastAsia="方正小标宋_GBK"/>
          <w:sz w:val="44"/>
        </w:rPr>
        <w:t>关于转发《重庆市人民政府办公厅关于建立</w:t>
      </w:r>
    </w:p>
    <w:p>
      <w:pPr>
        <w:spacing w:line="579" w:lineRule="exact"/>
        <w:jc w:val="center"/>
        <w:rPr>
          <w:rFonts w:hint="eastAsia" w:eastAsia="方正小标宋_GBK"/>
          <w:sz w:val="44"/>
        </w:rPr>
      </w:pPr>
      <w:r>
        <w:rPr>
          <w:rFonts w:hint="eastAsia" w:eastAsia="方正小标宋_GBK"/>
          <w:sz w:val="44"/>
        </w:rPr>
        <w:t>健全养老服务综合监管制度促进养老服务</w:t>
      </w:r>
    </w:p>
    <w:p>
      <w:pPr>
        <w:spacing w:line="579" w:lineRule="exact"/>
        <w:jc w:val="center"/>
        <w:rPr>
          <w:rFonts w:hint="eastAsia" w:eastAsia="方正小标宋_GBK"/>
          <w:sz w:val="44"/>
        </w:rPr>
      </w:pPr>
      <w:r>
        <w:rPr>
          <w:rFonts w:hint="eastAsia" w:eastAsia="方正小标宋_GBK"/>
          <w:sz w:val="44"/>
        </w:rPr>
        <w:t>高质量发展的实施意见》的通知</w:t>
      </w:r>
    </w:p>
    <w:p>
      <w:pPr>
        <w:spacing w:line="579" w:lineRule="exact"/>
        <w:rPr>
          <w:rFonts w:eastAsia="方正小标宋_GBK"/>
          <w:sz w:val="44"/>
        </w:rPr>
      </w:pPr>
    </w:p>
    <w:p>
      <w:pPr>
        <w:spacing w:line="579" w:lineRule="exact"/>
        <w:rPr>
          <w:rFonts w:ascii="Times New Roman" w:hAnsi="Times New Roman"/>
          <w:szCs w:val="32"/>
        </w:rPr>
      </w:pPr>
      <w:r>
        <w:rPr>
          <w:rFonts w:ascii="Times New Roman" w:hAnsi="Times New Roman"/>
          <w:szCs w:val="32"/>
        </w:rPr>
        <w:t>各乡镇人民政府、各街道办事处，区政府有关部门，有关单位：</w:t>
      </w:r>
    </w:p>
    <w:p>
      <w:pPr>
        <w:spacing w:line="579" w:lineRule="exact"/>
        <w:ind w:firstLine="632" w:firstLineChars="200"/>
        <w:rPr>
          <w:rFonts w:ascii="Times New Roman" w:hAnsi="Times New Roman"/>
          <w:color w:val="000000"/>
          <w:spacing w:val="-6"/>
          <w:szCs w:val="32"/>
        </w:rPr>
      </w:pPr>
      <w:r>
        <w:rPr>
          <w:rFonts w:ascii="Times New Roman" w:hAnsi="Times New Roman"/>
          <w:szCs w:val="32"/>
        </w:rPr>
        <w:t>为深化“放管服”改革，加快形成高效规范、公平竞争的养老服务统一市场，建立健全我区养老服务综合监管制度，不断优化营商环境，鼓励和引导养老服务机构守法经营、积极转型升级、持续优化服务，更好适应养老服务高质量发展要求，更好地满足老年人多层次、多样化的养老服务需求</w:t>
      </w:r>
      <w:r>
        <w:rPr>
          <w:rFonts w:ascii="Times New Roman" w:hAnsi="Times New Roman"/>
          <w:color w:val="000000"/>
          <w:spacing w:val="-6"/>
          <w:szCs w:val="32"/>
        </w:rPr>
        <w:t>，现将</w:t>
      </w:r>
      <w:r>
        <w:rPr>
          <w:rFonts w:ascii="Times New Roman" w:hAnsi="Times New Roman"/>
          <w:szCs w:val="32"/>
        </w:rPr>
        <w:t>《重庆市人民政府办公厅关于建立健全养老服务综合监管制度促进养老服务高质量发展的实施意见》（渝府办发〔2021〕66号）</w:t>
      </w:r>
      <w:r>
        <w:rPr>
          <w:rFonts w:ascii="Times New Roman" w:hAnsi="Times New Roman"/>
          <w:color w:val="000000"/>
          <w:spacing w:val="-6"/>
          <w:szCs w:val="32"/>
        </w:rPr>
        <w:t>文件转发你们，并按照以下要求认真贯彻落实。</w:t>
      </w:r>
    </w:p>
    <w:p>
      <w:pPr>
        <w:spacing w:line="579" w:lineRule="exact"/>
        <w:ind w:firstLine="632" w:firstLineChars="200"/>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一、提高思想认识</w:t>
      </w:r>
    </w:p>
    <w:p>
      <w:pPr>
        <w:spacing w:line="579" w:lineRule="exact"/>
        <w:ind w:firstLine="632" w:firstLineChars="200"/>
        <w:rPr>
          <w:rFonts w:ascii="Times New Roman" w:hAnsi="Times New Roman"/>
          <w:szCs w:val="32"/>
        </w:rPr>
      </w:pPr>
      <w:r>
        <w:rPr>
          <w:rFonts w:ascii="Times New Roman" w:hAnsi="Times New Roman"/>
          <w:color w:val="000000"/>
          <w:szCs w:val="32"/>
        </w:rPr>
        <w:t>养老服务是基本社会服务的重要构成，事关老年人权益保障，事关应对人口老龄化，事关人民群众共享改革发展成果。建立健全养老服务综合监管制度是落实习近平总书记关于提高养老院服务质量重要讲话要求的最新制度性成果，是贯彻落实党的十九届五中全会精神，实施积极应对人口老龄化国家战略的重要举措，是对养老服务发展和安全规律认识的最新实践经验总结，在我区养老服务发展进程中具有重要里程碑意义和基础性地位。</w:t>
      </w:r>
      <w:r>
        <w:rPr>
          <w:rFonts w:ascii="Times New Roman" w:hAnsi="Times New Roman"/>
          <w:szCs w:val="32"/>
        </w:rPr>
        <w:t>各乡镇街道、相关职能部门要进一步提高思想认识，切实做好统筹协调、研究部署，深入研究养老服务发展有关问题，制定相关配套政策措施或提出政策建议，督促检查养老服务综合监管落实情况等，共同推动全区养老服务高质量发展，</w:t>
      </w:r>
      <w:r>
        <w:rPr>
          <w:rFonts w:ascii="Times New Roman" w:hAnsi="Times New Roman"/>
          <w:color w:val="000000"/>
          <w:szCs w:val="32"/>
        </w:rPr>
        <w:t>更好保障老年人合法权益，让老年人有更多获得感、幸福感、安全感。</w:t>
      </w:r>
    </w:p>
    <w:p>
      <w:pPr>
        <w:spacing w:line="579" w:lineRule="exact"/>
        <w:ind w:firstLine="632" w:firstLineChars="200"/>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二、明确职责分工</w:t>
      </w:r>
    </w:p>
    <w:p>
      <w:pPr>
        <w:spacing w:line="579" w:lineRule="exact"/>
        <w:ind w:firstLine="632" w:firstLineChars="200"/>
        <w:rPr>
          <w:rFonts w:ascii="Times New Roman" w:hAnsi="Times New Roman"/>
          <w:szCs w:val="32"/>
        </w:rPr>
      </w:pPr>
      <w:r>
        <w:rPr>
          <w:rFonts w:ascii="Times New Roman" w:hAnsi="Times New Roman"/>
          <w:szCs w:val="32"/>
        </w:rPr>
        <w:t>养老服务综合监管要强化政府主导责任、部门行业和专项监管责任、乡镇（街道）属地管理责任，压实机构主体责任，并充分发挥行业自律和社会监督作用。各相关职能部门按照养老服务综合监管部门职责分工，各司其职、各尽其责，突出监管重点，明确重点监管事项，全面加强登记备案、质量安全、从业人员、涉及资金、运营秩序、收费管理、突发事件应对处置、权益维护等方面的监管，确保各项措施落地见效。</w:t>
      </w:r>
    </w:p>
    <w:p>
      <w:pPr>
        <w:spacing w:line="579" w:lineRule="exact"/>
        <w:ind w:left="640"/>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三、创新监管方式</w:t>
      </w:r>
    </w:p>
    <w:p>
      <w:pPr>
        <w:spacing w:line="579" w:lineRule="exact"/>
        <w:ind w:firstLine="632" w:firstLineChars="200"/>
        <w:rPr>
          <w:rFonts w:ascii="Times New Roman" w:hAnsi="Times New Roman"/>
          <w:szCs w:val="32"/>
        </w:rPr>
      </w:pPr>
      <w:r>
        <w:rPr>
          <w:rFonts w:ascii="Times New Roman" w:hAnsi="Times New Roman"/>
          <w:szCs w:val="32"/>
        </w:rPr>
        <w:t>统筹现有执法资源，实现违法线索互联、监管标准互通、处理结果互认。建立健全区、乡镇（街道）两级综合监管体系，区民政局联合有关部门每年对辖区养老服务机构综合督导分别不少于2次，各乡镇（街道）对辖区养老服务机构实行常态化监管。完善</w:t>
      </w:r>
      <w:bookmarkStart w:id="0" w:name="_GoBack"/>
      <w:bookmarkEnd w:id="0"/>
      <w:r>
        <w:rPr>
          <w:rFonts w:ascii="Times New Roman" w:hAnsi="Times New Roman"/>
          <w:szCs w:val="32"/>
        </w:rPr>
        <w:t>“双随机</w:t>
      </w:r>
      <w:r>
        <w:rPr>
          <w:rFonts w:hint="eastAsia" w:ascii="Times New Roman" w:hAnsi="Times New Roman"/>
          <w:szCs w:val="32"/>
          <w:lang w:eastAsia="zh-CN"/>
        </w:rPr>
        <w:t>、</w:t>
      </w:r>
      <w:r>
        <w:rPr>
          <w:rFonts w:ascii="Times New Roman" w:hAnsi="Times New Roman"/>
          <w:szCs w:val="32"/>
        </w:rPr>
        <w:t>一公开”监管机制，强化信用监管，大力推行“互联网+监管”智慧监管方式，推进养老服务标准化建设工作。</w:t>
      </w:r>
    </w:p>
    <w:p>
      <w:pPr>
        <w:spacing w:line="579" w:lineRule="exact"/>
        <w:ind w:left="640"/>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四、加强事后监管</w:t>
      </w:r>
    </w:p>
    <w:p>
      <w:pPr>
        <w:spacing w:line="579" w:lineRule="exact"/>
        <w:ind w:firstLine="632" w:firstLineChars="200"/>
        <w:rPr>
          <w:rFonts w:ascii="Times New Roman" w:hAnsi="Times New Roman"/>
          <w:szCs w:val="32"/>
        </w:rPr>
      </w:pPr>
      <w:r>
        <w:rPr>
          <w:rFonts w:ascii="Times New Roman" w:hAnsi="Times New Roman"/>
          <w:szCs w:val="32"/>
        </w:rPr>
        <w:t>完善养老服务市场主体退出机制，民政部门明确养老服务机构暂停、终止服务过渡期，指导退出养老服务领域的机构妥善做好服务协议解除、老年人安置等工作，切实保障服务对象合法权益。</w:t>
      </w:r>
    </w:p>
    <w:p>
      <w:pPr>
        <w:spacing w:line="579" w:lineRule="exact"/>
        <w:ind w:left="640"/>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五、提升执法水平</w:t>
      </w:r>
    </w:p>
    <w:p>
      <w:pPr>
        <w:spacing w:line="579" w:lineRule="exact"/>
        <w:ind w:firstLine="632" w:firstLineChars="200"/>
        <w:rPr>
          <w:rFonts w:ascii="Times New Roman" w:hAnsi="Times New Roman"/>
          <w:szCs w:val="32"/>
        </w:rPr>
      </w:pPr>
      <w:r>
        <w:rPr>
          <w:rFonts w:ascii="Times New Roman" w:hAnsi="Times New Roman"/>
          <w:szCs w:val="32"/>
        </w:rPr>
        <w:t>建立健全行政执法公示、执法全过程记录、重大执法决定法制审核等制度，强化对行政执法权力的制约和监督。定期加强行政执法人员业务培训，规范执法检查、立案、调查、审查、决定等程序和行为。推动人财物等监管资源向基层下沉，加强依法履职所需的技术、设备、经费等方面的保障，推进执法标准化建设。</w:t>
      </w:r>
    </w:p>
    <w:p>
      <w:pPr>
        <w:spacing w:line="579" w:lineRule="exact"/>
        <w:ind w:left="640"/>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六、加大宣传力度</w:t>
      </w:r>
    </w:p>
    <w:p>
      <w:pPr>
        <w:spacing w:line="579" w:lineRule="exact"/>
        <w:ind w:firstLine="632" w:firstLineChars="200"/>
        <w:rPr>
          <w:rFonts w:ascii="Times New Roman" w:hAnsi="Times New Roman"/>
          <w:szCs w:val="32"/>
        </w:rPr>
      </w:pPr>
      <w:r>
        <w:rPr>
          <w:rFonts w:ascii="Times New Roman" w:hAnsi="Times New Roman"/>
          <w:szCs w:val="32"/>
        </w:rPr>
        <w:t>按照“谁执法谁普法”普法责任制要求，区级有关部门要把加强养老服务综合监管与保障老年人合法权益和实现养老服务高质量发展相结合，通过多种途径、采取多种形式宣传监管职责、措施、工作进展和成效，鼓励和引导全社会参与，推动形成关心、支持养老服务综合监管，促进养老服务高质量发展的良好氛围。</w:t>
      </w:r>
    </w:p>
    <w:p>
      <w:pPr>
        <w:spacing w:line="579" w:lineRule="exact"/>
        <w:outlineLvl w:val="0"/>
        <w:rPr>
          <w:rFonts w:ascii="Times New Roman" w:hAnsi="Times New Roman"/>
          <w:szCs w:val="32"/>
        </w:rPr>
      </w:pPr>
    </w:p>
    <w:p>
      <w:pPr>
        <w:spacing w:line="579" w:lineRule="exact"/>
        <w:ind w:firstLine="632" w:firstLineChars="200"/>
        <w:outlineLvl w:val="0"/>
        <w:rPr>
          <w:rFonts w:ascii="Times New Roman" w:hAnsi="Times New Roman"/>
          <w:szCs w:val="32"/>
        </w:rPr>
      </w:pPr>
      <w:r>
        <w:rPr>
          <w:rFonts w:ascii="Times New Roman" w:hAnsi="Times New Roman"/>
          <w:szCs w:val="32"/>
        </w:rPr>
        <w:t>附件：《重庆市人民政府办公厅关于建立健全养老服务综合</w:t>
      </w:r>
    </w:p>
    <w:p>
      <w:pPr>
        <w:spacing w:line="579" w:lineRule="exact"/>
        <w:ind w:left="1580" w:leftChars="500"/>
        <w:outlineLvl w:val="0"/>
        <w:rPr>
          <w:rFonts w:ascii="Times New Roman" w:hAnsi="Times New Roman"/>
          <w:szCs w:val="32"/>
        </w:rPr>
      </w:pPr>
      <w:r>
        <w:rPr>
          <w:rFonts w:ascii="Times New Roman" w:hAnsi="Times New Roman"/>
          <w:szCs w:val="32"/>
        </w:rPr>
        <w:t>监管制度促进养老服务高质量发展的实施意见》（渝府办发〔2021〕66号）</w:t>
      </w:r>
    </w:p>
    <w:p>
      <w:pPr>
        <w:spacing w:line="579" w:lineRule="exact"/>
        <w:rPr>
          <w:rFonts w:hint="eastAsia" w:ascii="Times New Roman" w:hAnsi="Times New Roman"/>
          <w:color w:val="000000"/>
          <w:szCs w:val="32"/>
        </w:rPr>
      </w:pPr>
      <w:r>
        <w:rPr>
          <w:rFonts w:ascii="Times New Roman" w:hAnsi="Times New Roman"/>
          <w:color w:val="000000"/>
          <w:szCs w:val="32"/>
        </w:rPr>
        <w:br w:type="textWrapping"/>
      </w:r>
      <w:r>
        <w:rPr>
          <w:rFonts w:hint="eastAsia" w:ascii="Times New Roman" w:hAnsi="Times New Roman"/>
          <w:color w:val="000000"/>
          <w:szCs w:val="32"/>
        </w:rPr>
        <w:t xml:space="preserve">                          </w:t>
      </w:r>
    </w:p>
    <w:p>
      <w:pPr>
        <w:spacing w:line="579" w:lineRule="exact"/>
        <w:ind w:firstLine="3950" w:firstLineChars="1250"/>
        <w:rPr>
          <w:rFonts w:ascii="Times New Roman" w:hAnsi="Times New Roman"/>
          <w:color w:val="000000"/>
          <w:szCs w:val="32"/>
        </w:rPr>
      </w:pPr>
      <w:r>
        <w:rPr>
          <w:rFonts w:ascii="Times New Roman" w:hAnsi="Times New Roman"/>
          <w:color w:val="000000"/>
          <w:szCs w:val="32"/>
        </w:rPr>
        <w:t>重庆市黔江区人民政府办公室</w:t>
      </w:r>
    </w:p>
    <w:p>
      <w:pPr>
        <w:spacing w:line="579" w:lineRule="exact"/>
        <w:ind w:right="1264" w:rightChars="400"/>
        <w:rPr>
          <w:rFonts w:ascii="Times New Roman" w:hAnsi="Times New Roman"/>
          <w:color w:val="000000"/>
          <w:szCs w:val="32"/>
        </w:rPr>
      </w:pPr>
      <w:r>
        <w:rPr>
          <w:rFonts w:ascii="Times New Roman" w:hAnsi="Times New Roman"/>
          <w:color w:val="000000"/>
          <w:szCs w:val="32"/>
        </w:rPr>
        <w:t xml:space="preserve">               </w:t>
      </w:r>
      <w:r>
        <w:rPr>
          <w:rFonts w:hint="eastAsia" w:ascii="Times New Roman" w:hAnsi="Times New Roman"/>
          <w:color w:val="000000"/>
          <w:szCs w:val="32"/>
        </w:rPr>
        <w:t xml:space="preserve">                 </w:t>
      </w:r>
      <w:r>
        <w:rPr>
          <w:rFonts w:ascii="Times New Roman" w:hAnsi="Times New Roman"/>
          <w:color w:val="000000"/>
          <w:szCs w:val="32"/>
        </w:rPr>
        <w:t>2021年</w:t>
      </w:r>
      <w:r>
        <w:rPr>
          <w:rFonts w:hint="eastAsia" w:ascii="Times New Roman" w:hAnsi="Times New Roman"/>
          <w:color w:val="000000"/>
          <w:szCs w:val="32"/>
        </w:rPr>
        <w:t>11</w:t>
      </w:r>
      <w:r>
        <w:rPr>
          <w:rFonts w:ascii="Times New Roman" w:hAnsi="Times New Roman"/>
          <w:color w:val="000000"/>
          <w:szCs w:val="32"/>
        </w:rPr>
        <w:t>月</w:t>
      </w:r>
      <w:r>
        <w:rPr>
          <w:rFonts w:hint="eastAsia" w:ascii="Times New Roman" w:hAnsi="Times New Roman"/>
          <w:color w:val="000000"/>
          <w:szCs w:val="32"/>
        </w:rPr>
        <w:t>30</w:t>
      </w:r>
      <w:r>
        <w:rPr>
          <w:rFonts w:ascii="Times New Roman" w:hAnsi="Times New Roman"/>
          <w:color w:val="000000"/>
          <w:szCs w:val="32"/>
        </w:rPr>
        <w:t>日</w:t>
      </w:r>
    </w:p>
    <w:p>
      <w:pPr>
        <w:ind w:firstLine="632" w:firstLineChars="200"/>
        <w:rPr>
          <w:rFonts w:hint="eastAsia" w:ascii="Times New Roman" w:hAnsi="Times New Roman"/>
          <w:szCs w:val="32"/>
        </w:rPr>
      </w:pPr>
    </w:p>
    <w:p>
      <w:pPr>
        <w:ind w:firstLine="632" w:firstLineChars="200"/>
        <w:rPr>
          <w:rFonts w:hint="eastAsia" w:ascii="Times New Roman" w:hAnsi="Times New Roman"/>
          <w:szCs w:val="32"/>
        </w:rPr>
      </w:pPr>
      <w:r>
        <w:rPr>
          <w:rFonts w:hint="eastAsia" w:ascii="Times New Roman" w:hAnsi="Times New Roman"/>
          <w:szCs w:val="32"/>
        </w:rPr>
        <w:t>（此件公开发布）</w:t>
      </w:r>
    </w:p>
    <w:p>
      <w:pPr>
        <w:pStyle w:val="2"/>
        <w:rPr>
          <w:rFonts w:ascii="Arial" w:hAnsi="Arial" w:eastAsia="仿宋_GB2312"/>
          <w:sz w:val="20"/>
        </w:rPr>
      </w:pPr>
    </w:p>
    <w:p>
      <w:pPr>
        <w:rPr>
          <w:rFonts w:hint="eastAsia" w:ascii="Arial" w:hAnsi="Arial" w:eastAsia="仿宋_GB2312"/>
          <w:sz w:val="20"/>
        </w:rPr>
      </w:pPr>
    </w:p>
    <w:p>
      <w:pPr>
        <w:pStyle w:val="2"/>
        <w:rPr>
          <w:rFonts w:ascii="Arial" w:hAnsi="Arial" w:eastAsia="仿宋_GB2312"/>
          <w:sz w:val="20"/>
        </w:rPr>
      </w:pPr>
    </w:p>
    <w:p>
      <w:pPr>
        <w:rPr>
          <w:rFonts w:hint="eastAsia" w:ascii="Arial" w:hAnsi="Arial" w:eastAsia="仿宋_GB2312"/>
          <w:sz w:val="20"/>
        </w:rPr>
      </w:pPr>
    </w:p>
    <w:p>
      <w:pPr>
        <w:pStyle w:val="2"/>
        <w:rPr>
          <w:rFonts w:ascii="Arial" w:hAnsi="Arial" w:eastAsia="仿宋_GB2312"/>
          <w:sz w:val="20"/>
        </w:rPr>
      </w:pPr>
    </w:p>
    <w:p>
      <w:pPr>
        <w:rPr>
          <w:rFonts w:hint="eastAsia" w:ascii="Arial" w:hAnsi="Arial" w:eastAsia="仿宋_GB2312"/>
          <w:sz w:val="20"/>
        </w:rPr>
      </w:pPr>
    </w:p>
    <w:p>
      <w:pPr>
        <w:spacing w:line="400" w:lineRule="exact"/>
        <w:ind w:firstLine="276" w:firstLineChars="100"/>
        <w:rPr>
          <w:rFonts w:ascii="Times New Roman" w:hAnsi="Times New Roman"/>
          <w:sz w:val="28"/>
          <w:szCs w:val="28"/>
        </w:rPr>
      </w:pPr>
      <w:r>
        <w:rPr>
          <w:rFonts w:ascii="Times New Roman" w:hAnsi="Times New Roman"/>
          <w:sz w:val="28"/>
          <w:szCs w:val="28"/>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271780</wp:posOffset>
                </wp:positionV>
                <wp:extent cx="5615940" cy="0"/>
                <wp:effectExtent l="0" t="0" r="0" b="0"/>
                <wp:wrapNone/>
                <wp:docPr id="1" name="直线 18"/>
                <wp:cNvGraphicFramePr/>
                <a:graphic xmlns:a="http://schemas.openxmlformats.org/drawingml/2006/main">
                  <a:graphicData uri="http://schemas.microsoft.com/office/word/2010/wordprocessingShape">
                    <wps:wsp>
                      <wps:cNvSpPr/>
                      <wps:spPr>
                        <a:xfrm>
                          <a:off x="0" y="0"/>
                          <a:ext cx="561594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直线 18" o:spid="_x0000_s1026" o:spt="20" style="position:absolute;left:0pt;margin-left:1.15pt;margin-top:21.4pt;height:0pt;width:442.2pt;z-index:251658240;mso-width-relative:page;mso-height-relative:page;" filled="f" stroked="t" coordsize="21600,21600" o:gfxdata="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Df+Tb9YAAAAH&#10;AQAADwAAAAAAAAABACAAAAA4AAAAZHJzL2Rvd25yZXYueG1sUEsBAhQAFAAAAAgAh07iQHRZfu7P&#10;AQAAkgMAAA4AAAAAAAAAAQAgAAAAOwEAAGRycy9lMm9Eb2MueG1sUEsFBgAAAAAGAAYAWQEAAHwF&#10;AAAAAA==&#10;">
                <v:fill on="f" focussize="0,0"/>
                <v:stroke weight="1pt" color="#000000" joinstyle="round"/>
                <v:imagedata o:title=""/>
                <o:lock v:ext="edit" aspectratio="f"/>
              </v:line>
            </w:pict>
          </mc:Fallback>
        </mc:AlternateContent>
      </w:r>
      <w:r>
        <w:rPr>
          <w:rFonts w:ascii="Times New Roman" w:hAnsi="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17780</wp:posOffset>
                </wp:positionV>
                <wp:extent cx="5615940" cy="0"/>
                <wp:effectExtent l="0" t="0" r="0" b="0"/>
                <wp:wrapNone/>
                <wp:docPr id="2" name="直线 19"/>
                <wp:cNvGraphicFramePr/>
                <a:graphic xmlns:a="http://schemas.openxmlformats.org/drawingml/2006/main">
                  <a:graphicData uri="http://schemas.microsoft.com/office/word/2010/wordprocessingShape">
                    <wps:wsp>
                      <wps:cNvSpPr/>
                      <wps:spPr>
                        <a:xfrm>
                          <a:off x="0" y="0"/>
                          <a:ext cx="5615940" cy="0"/>
                        </a:xfrm>
                        <a:prstGeom prst="line">
                          <a:avLst/>
                        </a:prstGeom>
                        <a:ln w="8890" cap="flat" cmpd="sng">
                          <a:solidFill>
                            <a:srgbClr val="000000"/>
                          </a:solidFill>
                          <a:prstDash val="solid"/>
                          <a:headEnd type="none" w="med" len="med"/>
                          <a:tailEnd type="none" w="med" len="med"/>
                        </a:ln>
                      </wps:spPr>
                      <wps:bodyPr upright="true"/>
                    </wps:wsp>
                  </a:graphicData>
                </a:graphic>
              </wp:anchor>
            </w:drawing>
          </mc:Choice>
          <mc:Fallback>
            <w:pict>
              <v:line id="直线 19" o:spid="_x0000_s1026" o:spt="20" style="position:absolute;left:0pt;margin-left:-0.35pt;margin-top:1.4pt;height:0pt;width:442.2pt;z-index:251659264;mso-width-relative:page;mso-height-relative:page;" filled="f" stroked="t" coordsize="21600,21600" o:gfxdata="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Mko5/TUAAAABQEA&#10;AA8AAAAAAAAAAQAgAAAAOAAAAGRycy9kb3ducmV2LnhtbFBLAQIUABQAAAAIAIdO4kAA/sh0zwEA&#10;AJEDAAAOAAAAAAAAAAEAIAAAADkBAABkcnMvZTJvRG9jLnhtbFBLBQYAAAAABgAGAFkBAAB6BQAA&#10;AAA=&#10;">
                <v:fill on="f" focussize="0,0"/>
                <v:stroke weight="0.7pt" color="#000000" joinstyle="round"/>
                <v:imagedata o:title=""/>
                <o:lock v:ext="edit" aspectratio="f"/>
              </v:line>
            </w:pict>
          </mc:Fallback>
        </mc:AlternateContent>
      </w:r>
      <w:r>
        <w:rPr>
          <w:rFonts w:ascii="Times New Roman" w:hAnsi="Times New Roman"/>
          <w:sz w:val="28"/>
          <w:szCs w:val="28"/>
        </w:rPr>
        <w:t xml:space="preserve">重庆市黔江区人民政府办公室             </w:t>
      </w:r>
      <w:r>
        <w:rPr>
          <w:rFonts w:hint="eastAsia" w:ascii="Times New Roman" w:hAnsi="Times New Roman"/>
          <w:sz w:val="28"/>
          <w:szCs w:val="28"/>
        </w:rPr>
        <w:t xml:space="preserve"> </w:t>
      </w:r>
      <w:r>
        <w:rPr>
          <w:rFonts w:ascii="Times New Roman" w:hAnsi="Times New Roman"/>
          <w:sz w:val="28"/>
          <w:szCs w:val="28"/>
        </w:rPr>
        <w:t>202</w:t>
      </w:r>
      <w:r>
        <w:rPr>
          <w:rFonts w:hint="eastAsia" w:ascii="Times New Roman" w:hAnsi="Times New Roman"/>
          <w:sz w:val="28"/>
          <w:szCs w:val="28"/>
        </w:rPr>
        <w:t>1</w:t>
      </w:r>
      <w:r>
        <w:rPr>
          <w:rFonts w:ascii="Times New Roman" w:hAnsi="Times New Roman"/>
          <w:sz w:val="28"/>
          <w:szCs w:val="28"/>
        </w:rPr>
        <w:t>年</w:t>
      </w:r>
      <w:r>
        <w:rPr>
          <w:rFonts w:hint="eastAsia" w:ascii="Times New Roman" w:hAnsi="Times New Roman"/>
          <w:sz w:val="28"/>
          <w:szCs w:val="28"/>
        </w:rPr>
        <w:t>11</w:t>
      </w:r>
      <w:r>
        <w:rPr>
          <w:rFonts w:ascii="Times New Roman" w:hAnsi="Times New Roman"/>
          <w:sz w:val="28"/>
          <w:szCs w:val="28"/>
        </w:rPr>
        <w:t>月</w:t>
      </w:r>
      <w:r>
        <w:rPr>
          <w:rFonts w:hint="eastAsia" w:ascii="Times New Roman" w:hAnsi="Times New Roman"/>
          <w:sz w:val="28"/>
          <w:szCs w:val="28"/>
        </w:rPr>
        <w:t>30</w:t>
      </w:r>
      <w:r>
        <w:rPr>
          <w:rFonts w:ascii="Times New Roman" w:hAnsi="Times New Roman"/>
          <w:sz w:val="28"/>
          <w:szCs w:val="28"/>
        </w:rPr>
        <w:t>日印发</w:t>
      </w:r>
    </w:p>
    <w:sectPr>
      <w:headerReference r:id="rId3" w:type="default"/>
      <w:footerReference r:id="rId4" w:type="default"/>
      <w:footerReference r:id="rId5" w:type="even"/>
      <w:pgSz w:w="11906" w:h="16838"/>
      <w:pgMar w:top="2098" w:right="1474" w:bottom="1984" w:left="1587" w:header="851" w:footer="1134" w:gutter="0"/>
      <w:cols w:space="720" w:num="1"/>
      <w:docGrid w:type="linesAndChars" w:linePitch="58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Cambria">
    <w:altName w:val="FreeSerif"/>
    <w:panose1 w:val="02040503050406030204"/>
    <w:charset w:val="00"/>
    <w:family w:val="roman"/>
    <w:pitch w:val="default"/>
    <w:sig w:usb0="A00002EF" w:usb1="4000004B" w:usb2="00000000" w:usb3="00000000" w:csb0="2000019F" w:csb1="00000000"/>
  </w:font>
  <w:font w:name="Arial">
    <w:altName w:val="Times New Roman"/>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Courier New">
    <w:altName w:val="DejaVu Sans"/>
    <w:panose1 w:val="02070309020205020404"/>
    <w:charset w:val="00"/>
    <w:family w:val="modern"/>
    <w:pitch w:val="default"/>
    <w:sig w:usb0="E0002AFF" w:usb1="C0007843" w:usb2="00000009" w:usb3="00000000" w:csb0="400001FF" w:csb1="FFFF0000"/>
  </w:font>
  <w:font w:name="方正楷体简体">
    <w:altName w:val="楷体"/>
    <w:panose1 w:val="02000000000000000000"/>
    <w:charset w:val="00"/>
    <w:family w:val="auto"/>
    <w:pitch w:val="default"/>
    <w:sig w:usb0="00000000" w:usb1="00000000" w:usb2="00000012" w:usb3="00000000" w:csb0="00040001" w:csb1="00000000"/>
  </w:font>
  <w:font w:name="等线">
    <w:altName w:val="仿宋"/>
    <w:panose1 w:val="00000000000000000000"/>
    <w:charset w:val="00"/>
    <w:family w:val="auto"/>
    <w:pitch w:val="default"/>
    <w:sig w:usb0="00000000" w:usb1="38CF7CFA" w:usb2="00000016" w:usb3="00000000" w:csb0="0004000F" w:csb1="00000000"/>
  </w:font>
  <w:font w:name="楷体_GB2312">
    <w:altName w:val="楷体"/>
    <w:panose1 w:val="00000000000000000000"/>
    <w:charset w:val="00"/>
    <w:family w:val="modern"/>
    <w:pitch w:val="default"/>
    <w:sig w:usb0="00000000" w:usb1="00000000" w:usb2="00000010" w:usb3="00000000" w:csb0="00040000" w:csb1="00000000"/>
  </w:font>
  <w:font w:name="方正仿宋简体">
    <w:altName w:val="方正仿宋_GBK"/>
    <w:panose1 w:val="03000509000000000000"/>
    <w:charset w:val="00"/>
    <w:family w:val="auto"/>
    <w:pitch w:val="default"/>
    <w:sig w:usb0="00000000" w:usb1="080E0000" w:usb2="00000000" w:usb3="00000000" w:csb0="00040000" w:csb1="00000000"/>
  </w:font>
  <w:font w:name="Helvetica">
    <w:altName w:val="Liberation Sans"/>
    <w:panose1 w:val="020B0604020202020204"/>
    <w:charset w:val="00"/>
    <w:family w:val="swiss"/>
    <w:pitch w:val="default"/>
    <w:sig w:usb0="E0002AFF" w:usb1="C0007843" w:usb2="00000009" w:usb3="00000000" w:csb0="000001FF"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Liberation Sans">
    <w:panose1 w:val="020B06040202020202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-179705</wp:posOffset>
              </wp:positionV>
              <wp:extent cx="852805" cy="394335"/>
              <wp:effectExtent l="0" t="0" r="0" b="0"/>
              <wp:wrapNone/>
              <wp:docPr id="5" name="文本框 28"/>
              <wp:cNvGraphicFramePr/>
              <a:graphic xmlns:a="http://schemas.openxmlformats.org/drawingml/2006/main">
                <a:graphicData uri="http://schemas.microsoft.com/office/word/2010/wordprocessingShape">
                  <wps:wsp>
                    <wps:cNvSpPr txBox="true"/>
                    <wps:spPr>
                      <a:xfrm>
                        <a:off x="0" y="0"/>
                        <a:ext cx="852805" cy="394335"/>
                      </a:xfrm>
                      <a:prstGeom prst="rect">
                        <a:avLst/>
                      </a:prstGeom>
                      <a:noFill/>
                      <a:ln>
                        <a:noFill/>
                      </a:ln>
                    </wps:spPr>
                    <wps:txbx>
                      <w:txbxContent>
                        <w:p>
                          <w:pPr>
                            <w:pStyle w:val="11"/>
                            <w:rPr>
                              <w:rFonts w:eastAsia="宋体"/>
                              <w:sz w:val="28"/>
                              <w:szCs w:val="28"/>
                            </w:rPr>
                          </w:pPr>
                          <w:r>
                            <w:rPr>
                              <w:rFonts w:hint="eastAsia" w:eastAsia="宋体"/>
                              <w:color w:val="FFFFFF"/>
                              <w:sz w:val="28"/>
                              <w:szCs w:val="28"/>
                            </w:rPr>
                            <w:t>00</w:t>
                          </w:r>
                          <w:r>
                            <w:rPr>
                              <w:rFonts w:eastAsia="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lang/>
                            </w:rPr>
                            <w:t>3</w:t>
                          </w:r>
                          <w:r>
                            <w:rPr>
                              <w:rFonts w:eastAsia="宋体"/>
                              <w:sz w:val="28"/>
                              <w:szCs w:val="28"/>
                            </w:rPr>
                            <w:fldChar w:fldCharType="end"/>
                          </w:r>
                          <w:r>
                            <w:rPr>
                              <w:rFonts w:eastAsia="宋体"/>
                              <w:sz w:val="28"/>
                              <w:szCs w:val="28"/>
                            </w:rPr>
                            <w:t xml:space="preserve"> —</w:t>
                          </w:r>
                        </w:p>
                      </w:txbxContent>
                    </wps:txbx>
                    <wps:bodyPr wrap="square" lIns="0" tIns="0" rIns="0" bIns="0" upright="false"/>
                  </wps:wsp>
                </a:graphicData>
              </a:graphic>
            </wp:anchor>
          </w:drawing>
        </mc:Choice>
        <mc:Fallback>
          <w:pict>
            <v:shape id="文本框 28" o:spid="_x0000_s1026" o:spt="202" type="#_x0000_t202" style="position:absolute;left:0pt;margin-top:-14.15pt;height:31.05pt;width:67.15pt;mso-position-horizontal:outside;mso-position-horizontal-relative:margin;z-index:251660288;mso-width-relative:page;mso-height-relative:page;" filled="f" stroked="f" coordsize="21600,21600" o:gfxdata="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IYwF1PXAAAABwEAAA8AAAAAAAAAAQAgAAAAOAAAAGRycy9kb3ducmV2&#10;LnhtbFBLAQIUABQAAAAIAIdO4kBp18bXrgEAADkDAAAOAAAAAAAAAAEAIAAAADwBAABkcnMvZTJv&#10;RG9jLnhtbFBLBQYAAAAABgAGAFkBAABcBQAAAAA=&#10;">
              <v:fill on="f" focussize="0,0"/>
              <v:stroke on="f"/>
              <v:imagedata o:title=""/>
              <o:lock v:ext="edit" aspectratio="f"/>
              <v:textbox inset="0mm,0mm,0mm,0mm">
                <w:txbxContent>
                  <w:p>
                    <w:pPr>
                      <w:pStyle w:val="11"/>
                      <w:rPr>
                        <w:rFonts w:eastAsia="宋体"/>
                        <w:sz w:val="28"/>
                        <w:szCs w:val="28"/>
                      </w:rPr>
                    </w:pPr>
                    <w:r>
                      <w:rPr>
                        <w:rFonts w:hint="eastAsia" w:eastAsia="宋体"/>
                        <w:color w:val="FFFFFF"/>
                        <w:sz w:val="28"/>
                        <w:szCs w:val="28"/>
                      </w:rPr>
                      <w:t>00</w:t>
                    </w:r>
                    <w:r>
                      <w:rPr>
                        <w:rFonts w:eastAsia="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lang/>
                      </w:rPr>
                      <w:t>3</w:t>
                    </w:r>
                    <w:r>
                      <w:rPr>
                        <w:rFonts w:eastAsia="宋体"/>
                        <w:sz w:val="28"/>
                        <w:szCs w:val="28"/>
                      </w:rPr>
                      <w:fldChar w:fldCharType="end"/>
                    </w:r>
                    <w:r>
                      <w:rPr>
                        <w:rFonts w:eastAsia="宋体"/>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-332740</wp:posOffset>
              </wp:positionV>
              <wp:extent cx="495300" cy="328930"/>
              <wp:effectExtent l="0" t="0" r="0" b="0"/>
              <wp:wrapNone/>
              <wp:docPr id="4" name="文本框 27"/>
              <wp:cNvGraphicFramePr/>
              <a:graphic xmlns:a="http://schemas.openxmlformats.org/drawingml/2006/main">
                <a:graphicData uri="http://schemas.microsoft.com/office/word/2010/wordprocessingShape">
                  <wps:wsp>
                    <wps:cNvSpPr txBox="true"/>
                    <wps:spPr>
                      <a:xfrm>
                        <a:off x="0" y="0"/>
                        <a:ext cx="495300" cy="328930"/>
                      </a:xfrm>
                      <a:prstGeom prst="rect">
                        <a:avLst/>
                      </a:prstGeom>
                      <a:noFill/>
                      <a:ln>
                        <a:noFill/>
                      </a:ln>
                    </wps:spPr>
                    <wps:txbx>
                      <w:txbxContent>
                        <w:p>
                          <w:pPr>
                            <w:pStyle w:val="11"/>
                            <w:rPr>
                              <w:rFonts w:hint="eastAsia" w:ascii="方正楷体_GBK" w:hAnsi="方正楷体_GBK" w:eastAsia="方正楷体_GBK" w:cs="方正楷体_GBK"/>
                              <w:sz w:val="28"/>
                              <w:szCs w:val="28"/>
                            </w:rPr>
                          </w:pPr>
                        </w:p>
                        <w:p>
                          <w:pPr>
                            <w:pStyle w:val="11"/>
                            <w:rPr>
                              <w:rFonts w:hint="eastAsia" w:ascii="方正楷体_GBK" w:hAnsi="方正楷体_GBK" w:eastAsia="方正楷体_GBK" w:cs="方正楷体_GBK"/>
                              <w:sz w:val="28"/>
                              <w:szCs w:val="28"/>
                            </w:rPr>
                          </w:pPr>
                        </w:p>
                      </w:txbxContent>
                    </wps:txbx>
                    <wps:bodyPr wrap="square" lIns="0" tIns="0" rIns="0" bIns="0" upright="false"/>
                  </wps:wsp>
                </a:graphicData>
              </a:graphic>
            </wp:anchor>
          </w:drawing>
        </mc:Choice>
        <mc:Fallback>
          <w:pict>
            <v:shape id="文本框 27" o:spid="_x0000_s1026" o:spt="202" type="#_x0000_t202" style="position:absolute;left:0pt;margin-left:0pt;margin-top:-26.2pt;height:25.9pt;width:39pt;mso-position-horizontal-relative:margin;z-index:251659264;mso-width-relative:page;mso-height-relative:page;" filled="f" stroked="f" coordsize="21600,21600" o:gfxdata="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Fw0Xe1QAAAAUBAAAPAAAAAAAAAAEAIAAAADgAAABkcnMvZG93bnJldi54&#10;bWxQSwECFAAUAAAACACHTuJA9SgUma4BAAA5AwAADgAAAAAAAAABACAAAAA6AQAAZHJzL2Uyb0Rv&#10;Yy54bWxQSwUGAAAAAAYABgBZAQAAWgUAAAAA&#10;">
              <v:fill on="f" focussize="0,0"/>
              <v:stroke on="f"/>
              <v:imagedata o:title=""/>
              <o:lock v:ext="edit" aspectratio="f"/>
              <v:textbox inset="0mm,0mm,0mm,0mm">
                <w:txbxContent>
                  <w:p>
                    <w:pPr>
                      <w:pStyle w:val="11"/>
                      <w:rPr>
                        <w:rFonts w:hint="eastAsia" w:ascii="方正楷体_GBK" w:hAnsi="方正楷体_GBK" w:eastAsia="方正楷体_GBK" w:cs="方正楷体_GBK"/>
                        <w:sz w:val="28"/>
                        <w:szCs w:val="28"/>
                      </w:rPr>
                    </w:pPr>
                  </w:p>
                  <w:p>
                    <w:pPr>
                      <w:pStyle w:val="11"/>
                      <w:rPr>
                        <w:rFonts w:hint="eastAsia" w:ascii="方正楷体_GBK" w:hAnsi="方正楷体_GBK" w:eastAsia="方正楷体_GBK" w:cs="方正楷体_GBK"/>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1"/>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wrap="none" lIns="0" tIns="0" rIns="0" bIns="0" upright="false">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JMdeebQBAABSAwAADgAAAAAAAAABACAAAAA0AQAAZHJzL2Uyb0Rv&#10;Yy54bWxQSwUGAAAAAAYABgBZAQAAWgUAAAAA&#10;">
              <v:fill on="f" focussize="0,0"/>
              <v:stroke on="f"/>
              <v:imagedata o:title=""/>
              <o:lock v:ext="edit" aspectratio="f"/>
              <v:textbox inset="0mm,0mm,0mm,0mm" style="mso-fit-shape-to-text:t;">
                <w:txbxContent>
                  <w:p>
                    <w:pPr>
                      <w:pStyle w:val="11"/>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295"/>
  <w:displayHorizontalDrawingGridEvery w:val="1"/>
  <w:displayVerticalDrawingGridEvery w:val="1"/>
  <w:noPunctuationKerning w:val="true"/>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F104A"/>
    <w:rsid w:val="00370413"/>
    <w:rsid w:val="005F33CA"/>
    <w:rsid w:val="008F21A5"/>
    <w:rsid w:val="00B45C3F"/>
    <w:rsid w:val="00D70F25"/>
    <w:rsid w:val="00DC7A5B"/>
    <w:rsid w:val="01303D87"/>
    <w:rsid w:val="02BE09D8"/>
    <w:rsid w:val="03216D15"/>
    <w:rsid w:val="045872C2"/>
    <w:rsid w:val="04707DC0"/>
    <w:rsid w:val="047C03BA"/>
    <w:rsid w:val="04A44916"/>
    <w:rsid w:val="050E5AF6"/>
    <w:rsid w:val="05161211"/>
    <w:rsid w:val="05776CF6"/>
    <w:rsid w:val="05FA42C1"/>
    <w:rsid w:val="060D6260"/>
    <w:rsid w:val="06532E4A"/>
    <w:rsid w:val="069C2542"/>
    <w:rsid w:val="07041B38"/>
    <w:rsid w:val="07CB4616"/>
    <w:rsid w:val="085F4417"/>
    <w:rsid w:val="08B5118F"/>
    <w:rsid w:val="09257A33"/>
    <w:rsid w:val="0A791C84"/>
    <w:rsid w:val="0A7D03D4"/>
    <w:rsid w:val="0B064F29"/>
    <w:rsid w:val="0B2E582F"/>
    <w:rsid w:val="0C4B0C5D"/>
    <w:rsid w:val="0C8A7359"/>
    <w:rsid w:val="0CD86318"/>
    <w:rsid w:val="0CF266D3"/>
    <w:rsid w:val="0D393AD3"/>
    <w:rsid w:val="0D3E6898"/>
    <w:rsid w:val="0D70424C"/>
    <w:rsid w:val="0D932697"/>
    <w:rsid w:val="0DCA72ED"/>
    <w:rsid w:val="0E14658D"/>
    <w:rsid w:val="0E154525"/>
    <w:rsid w:val="0F097746"/>
    <w:rsid w:val="0F0E17E8"/>
    <w:rsid w:val="0F152CF3"/>
    <w:rsid w:val="0F292108"/>
    <w:rsid w:val="0F4B0A6D"/>
    <w:rsid w:val="10212132"/>
    <w:rsid w:val="10A2625D"/>
    <w:rsid w:val="113803FF"/>
    <w:rsid w:val="11427781"/>
    <w:rsid w:val="125D3E4D"/>
    <w:rsid w:val="12B31CFD"/>
    <w:rsid w:val="12F07C5E"/>
    <w:rsid w:val="1309205E"/>
    <w:rsid w:val="1369045A"/>
    <w:rsid w:val="13730BD9"/>
    <w:rsid w:val="13D22437"/>
    <w:rsid w:val="14083205"/>
    <w:rsid w:val="147F0724"/>
    <w:rsid w:val="14B0766C"/>
    <w:rsid w:val="169F79DA"/>
    <w:rsid w:val="16A34CDC"/>
    <w:rsid w:val="16C73CCA"/>
    <w:rsid w:val="16C965EB"/>
    <w:rsid w:val="17182001"/>
    <w:rsid w:val="17584AA8"/>
    <w:rsid w:val="1777391F"/>
    <w:rsid w:val="17E2469D"/>
    <w:rsid w:val="17F2517A"/>
    <w:rsid w:val="17FE1CDB"/>
    <w:rsid w:val="184C1C46"/>
    <w:rsid w:val="18937901"/>
    <w:rsid w:val="19362B78"/>
    <w:rsid w:val="19A304C4"/>
    <w:rsid w:val="19B15A44"/>
    <w:rsid w:val="1A65724F"/>
    <w:rsid w:val="1A692984"/>
    <w:rsid w:val="1A711192"/>
    <w:rsid w:val="1AEE3662"/>
    <w:rsid w:val="1AFE28C1"/>
    <w:rsid w:val="1B3A4554"/>
    <w:rsid w:val="1BA41F45"/>
    <w:rsid w:val="1BEC6CC8"/>
    <w:rsid w:val="1C110F8E"/>
    <w:rsid w:val="1C430B40"/>
    <w:rsid w:val="1CE32739"/>
    <w:rsid w:val="1D0277D2"/>
    <w:rsid w:val="1D53174B"/>
    <w:rsid w:val="1DA4132A"/>
    <w:rsid w:val="1DD563F4"/>
    <w:rsid w:val="1E6C3CAF"/>
    <w:rsid w:val="1E7D12D7"/>
    <w:rsid w:val="1F2907ED"/>
    <w:rsid w:val="1F511AA3"/>
    <w:rsid w:val="1F6136B5"/>
    <w:rsid w:val="1F6A6666"/>
    <w:rsid w:val="1FF2128C"/>
    <w:rsid w:val="1FF61C29"/>
    <w:rsid w:val="21430883"/>
    <w:rsid w:val="214C52AE"/>
    <w:rsid w:val="21D206D1"/>
    <w:rsid w:val="21DF42DB"/>
    <w:rsid w:val="225C2B04"/>
    <w:rsid w:val="22AE1F72"/>
    <w:rsid w:val="22DA6345"/>
    <w:rsid w:val="230655A2"/>
    <w:rsid w:val="23347CA0"/>
    <w:rsid w:val="2396276E"/>
    <w:rsid w:val="23E12F1E"/>
    <w:rsid w:val="24107BB3"/>
    <w:rsid w:val="247F3596"/>
    <w:rsid w:val="24FF118F"/>
    <w:rsid w:val="253B6D59"/>
    <w:rsid w:val="25C5743A"/>
    <w:rsid w:val="263064F4"/>
    <w:rsid w:val="263C67ED"/>
    <w:rsid w:val="26B005C1"/>
    <w:rsid w:val="271B599A"/>
    <w:rsid w:val="27206226"/>
    <w:rsid w:val="275B32BF"/>
    <w:rsid w:val="27617C46"/>
    <w:rsid w:val="28902713"/>
    <w:rsid w:val="28FF657F"/>
    <w:rsid w:val="294C136D"/>
    <w:rsid w:val="295B07CA"/>
    <w:rsid w:val="296116A3"/>
    <w:rsid w:val="29D7122D"/>
    <w:rsid w:val="2ACF6CB8"/>
    <w:rsid w:val="2AEE20F6"/>
    <w:rsid w:val="2B1D7BD8"/>
    <w:rsid w:val="2B7761BE"/>
    <w:rsid w:val="2BC15B50"/>
    <w:rsid w:val="2BF207A3"/>
    <w:rsid w:val="2C594327"/>
    <w:rsid w:val="2C79153B"/>
    <w:rsid w:val="2CF07DF1"/>
    <w:rsid w:val="2D3645B2"/>
    <w:rsid w:val="2D784378"/>
    <w:rsid w:val="2DB5534D"/>
    <w:rsid w:val="2E3A2DFD"/>
    <w:rsid w:val="2E921593"/>
    <w:rsid w:val="2EDB60F2"/>
    <w:rsid w:val="2F0F458B"/>
    <w:rsid w:val="2F783DFB"/>
    <w:rsid w:val="2FA837F5"/>
    <w:rsid w:val="2FCC4BDC"/>
    <w:rsid w:val="2FE43CBA"/>
    <w:rsid w:val="2FFB10CE"/>
    <w:rsid w:val="305E5ADC"/>
    <w:rsid w:val="30936533"/>
    <w:rsid w:val="30983622"/>
    <w:rsid w:val="30B444BE"/>
    <w:rsid w:val="30F21DEB"/>
    <w:rsid w:val="314262BF"/>
    <w:rsid w:val="31A2625F"/>
    <w:rsid w:val="320846B8"/>
    <w:rsid w:val="331014C7"/>
    <w:rsid w:val="33970925"/>
    <w:rsid w:val="33DE1BAF"/>
    <w:rsid w:val="33EC28C9"/>
    <w:rsid w:val="341828A0"/>
    <w:rsid w:val="346F0F77"/>
    <w:rsid w:val="34D51A61"/>
    <w:rsid w:val="35CB7E62"/>
    <w:rsid w:val="35F906B8"/>
    <w:rsid w:val="37294BB4"/>
    <w:rsid w:val="37922C22"/>
    <w:rsid w:val="37D1641A"/>
    <w:rsid w:val="38010B93"/>
    <w:rsid w:val="38245927"/>
    <w:rsid w:val="382B7A88"/>
    <w:rsid w:val="38477D1C"/>
    <w:rsid w:val="389C0339"/>
    <w:rsid w:val="39664F28"/>
    <w:rsid w:val="3A261804"/>
    <w:rsid w:val="3A6660A8"/>
    <w:rsid w:val="3AE96037"/>
    <w:rsid w:val="3B2A20EC"/>
    <w:rsid w:val="3B375DC6"/>
    <w:rsid w:val="3B765DB3"/>
    <w:rsid w:val="3B7FEF0B"/>
    <w:rsid w:val="3C105E0E"/>
    <w:rsid w:val="3C281AB8"/>
    <w:rsid w:val="3C7E4F28"/>
    <w:rsid w:val="3C877EF5"/>
    <w:rsid w:val="3C991C8E"/>
    <w:rsid w:val="3CAB64A7"/>
    <w:rsid w:val="3CFE5B33"/>
    <w:rsid w:val="3DFE5743"/>
    <w:rsid w:val="3E95228B"/>
    <w:rsid w:val="3ED502B1"/>
    <w:rsid w:val="3F337DA3"/>
    <w:rsid w:val="3FF4515E"/>
    <w:rsid w:val="3FF8629E"/>
    <w:rsid w:val="3FFE6118"/>
    <w:rsid w:val="400A250C"/>
    <w:rsid w:val="40317FA7"/>
    <w:rsid w:val="410B382E"/>
    <w:rsid w:val="411871B5"/>
    <w:rsid w:val="413166EA"/>
    <w:rsid w:val="41505EB0"/>
    <w:rsid w:val="417A71EB"/>
    <w:rsid w:val="418A4C0D"/>
    <w:rsid w:val="41B8639E"/>
    <w:rsid w:val="41D410CB"/>
    <w:rsid w:val="42695B1C"/>
    <w:rsid w:val="43216F74"/>
    <w:rsid w:val="43A269D5"/>
    <w:rsid w:val="44A445C8"/>
    <w:rsid w:val="44AF5A42"/>
    <w:rsid w:val="44EE0377"/>
    <w:rsid w:val="451E166F"/>
    <w:rsid w:val="456A5259"/>
    <w:rsid w:val="458E4CAF"/>
    <w:rsid w:val="462926C3"/>
    <w:rsid w:val="473D622D"/>
    <w:rsid w:val="47522D15"/>
    <w:rsid w:val="47C31094"/>
    <w:rsid w:val="486B24AA"/>
    <w:rsid w:val="489D0DCB"/>
    <w:rsid w:val="48E71F05"/>
    <w:rsid w:val="48F5048D"/>
    <w:rsid w:val="491E13F6"/>
    <w:rsid w:val="49AD1E3D"/>
    <w:rsid w:val="4A506668"/>
    <w:rsid w:val="4A5F5C90"/>
    <w:rsid w:val="4A842ABE"/>
    <w:rsid w:val="4B6B0051"/>
    <w:rsid w:val="4B9F5EAC"/>
    <w:rsid w:val="4BDF7B4A"/>
    <w:rsid w:val="4BE415ED"/>
    <w:rsid w:val="4C145425"/>
    <w:rsid w:val="4C3D15FB"/>
    <w:rsid w:val="4C630CF9"/>
    <w:rsid w:val="4C84149E"/>
    <w:rsid w:val="4D3222B2"/>
    <w:rsid w:val="4D33240F"/>
    <w:rsid w:val="4D3E36D6"/>
    <w:rsid w:val="4D4325F2"/>
    <w:rsid w:val="4D8C1F69"/>
    <w:rsid w:val="4F611B70"/>
    <w:rsid w:val="4FA823B3"/>
    <w:rsid w:val="4FE47C7B"/>
    <w:rsid w:val="5018439C"/>
    <w:rsid w:val="50640DB0"/>
    <w:rsid w:val="50C06366"/>
    <w:rsid w:val="51214955"/>
    <w:rsid w:val="51230243"/>
    <w:rsid w:val="51270BD6"/>
    <w:rsid w:val="5150509E"/>
    <w:rsid w:val="51507D63"/>
    <w:rsid w:val="52D855C5"/>
    <w:rsid w:val="545820CB"/>
    <w:rsid w:val="546426C3"/>
    <w:rsid w:val="559A6400"/>
    <w:rsid w:val="55D86D53"/>
    <w:rsid w:val="5680658A"/>
    <w:rsid w:val="56927CDC"/>
    <w:rsid w:val="56B11B6D"/>
    <w:rsid w:val="56F03F98"/>
    <w:rsid w:val="570704F4"/>
    <w:rsid w:val="57782CB1"/>
    <w:rsid w:val="58893B9E"/>
    <w:rsid w:val="58F56314"/>
    <w:rsid w:val="59A34D10"/>
    <w:rsid w:val="5A2C6288"/>
    <w:rsid w:val="5A3B0E60"/>
    <w:rsid w:val="5A805D49"/>
    <w:rsid w:val="5B0B3958"/>
    <w:rsid w:val="5B25772E"/>
    <w:rsid w:val="5B31584B"/>
    <w:rsid w:val="5B5C2BC5"/>
    <w:rsid w:val="5BCA54B3"/>
    <w:rsid w:val="5BCD5505"/>
    <w:rsid w:val="5BCE0393"/>
    <w:rsid w:val="5BFC33FA"/>
    <w:rsid w:val="5D0B4E3A"/>
    <w:rsid w:val="5D113D62"/>
    <w:rsid w:val="5D4B29E1"/>
    <w:rsid w:val="5D6B06F0"/>
    <w:rsid w:val="5DA90233"/>
    <w:rsid w:val="5DF228D7"/>
    <w:rsid w:val="5EF245A8"/>
    <w:rsid w:val="5F5272BF"/>
    <w:rsid w:val="5F592002"/>
    <w:rsid w:val="5F6A4A8E"/>
    <w:rsid w:val="5FC174F7"/>
    <w:rsid w:val="602E6A5C"/>
    <w:rsid w:val="60466763"/>
    <w:rsid w:val="615B3C15"/>
    <w:rsid w:val="619905ED"/>
    <w:rsid w:val="620E090F"/>
    <w:rsid w:val="62172C7B"/>
    <w:rsid w:val="623E12DA"/>
    <w:rsid w:val="630A5336"/>
    <w:rsid w:val="646B7FB9"/>
    <w:rsid w:val="64952A58"/>
    <w:rsid w:val="64CE4E35"/>
    <w:rsid w:val="65992FA8"/>
    <w:rsid w:val="65F3737A"/>
    <w:rsid w:val="664D3056"/>
    <w:rsid w:val="666637FB"/>
    <w:rsid w:val="66830F8F"/>
    <w:rsid w:val="67B345D6"/>
    <w:rsid w:val="684D0C97"/>
    <w:rsid w:val="688667B2"/>
    <w:rsid w:val="68A0130D"/>
    <w:rsid w:val="690F2C02"/>
    <w:rsid w:val="6960778A"/>
    <w:rsid w:val="6A2A013B"/>
    <w:rsid w:val="6A5F5177"/>
    <w:rsid w:val="6A9B64AA"/>
    <w:rsid w:val="6AE44042"/>
    <w:rsid w:val="6AF55E94"/>
    <w:rsid w:val="6B247140"/>
    <w:rsid w:val="6B4C52BD"/>
    <w:rsid w:val="6B5A0EEB"/>
    <w:rsid w:val="6B885AB5"/>
    <w:rsid w:val="6BAB38B7"/>
    <w:rsid w:val="6BD661B0"/>
    <w:rsid w:val="6C002631"/>
    <w:rsid w:val="6C30478D"/>
    <w:rsid w:val="6C80231B"/>
    <w:rsid w:val="6CB05C31"/>
    <w:rsid w:val="6CBA13E3"/>
    <w:rsid w:val="6CBB106A"/>
    <w:rsid w:val="6CDA2F63"/>
    <w:rsid w:val="6D360717"/>
    <w:rsid w:val="6D6665ED"/>
    <w:rsid w:val="6DAC0FC4"/>
    <w:rsid w:val="6DB303EB"/>
    <w:rsid w:val="6E4B630A"/>
    <w:rsid w:val="6E677855"/>
    <w:rsid w:val="6E8F0A31"/>
    <w:rsid w:val="6EB628CE"/>
    <w:rsid w:val="6EBD3535"/>
    <w:rsid w:val="6EF661FF"/>
    <w:rsid w:val="6EFE6606"/>
    <w:rsid w:val="6F7A6468"/>
    <w:rsid w:val="70810AF7"/>
    <w:rsid w:val="71146463"/>
    <w:rsid w:val="71907B6F"/>
    <w:rsid w:val="71B264E2"/>
    <w:rsid w:val="72414FF4"/>
    <w:rsid w:val="729E70F5"/>
    <w:rsid w:val="72E067FE"/>
    <w:rsid w:val="73955EA3"/>
    <w:rsid w:val="74061633"/>
    <w:rsid w:val="740E1323"/>
    <w:rsid w:val="742F1F95"/>
    <w:rsid w:val="74437436"/>
    <w:rsid w:val="74446F7A"/>
    <w:rsid w:val="74A6226A"/>
    <w:rsid w:val="74AA134D"/>
    <w:rsid w:val="74ED2746"/>
    <w:rsid w:val="75141A89"/>
    <w:rsid w:val="753B19A4"/>
    <w:rsid w:val="75802E2B"/>
    <w:rsid w:val="75C10C01"/>
    <w:rsid w:val="75F36395"/>
    <w:rsid w:val="76041577"/>
    <w:rsid w:val="761D35EB"/>
    <w:rsid w:val="76425B91"/>
    <w:rsid w:val="76961C57"/>
    <w:rsid w:val="78735C72"/>
    <w:rsid w:val="793E5693"/>
    <w:rsid w:val="79B9335D"/>
    <w:rsid w:val="79FF4629"/>
    <w:rsid w:val="7A196CEF"/>
    <w:rsid w:val="7A241376"/>
    <w:rsid w:val="7A401C85"/>
    <w:rsid w:val="7A4550F2"/>
    <w:rsid w:val="7A517132"/>
    <w:rsid w:val="7AC93962"/>
    <w:rsid w:val="7B450B3D"/>
    <w:rsid w:val="7BEB68A5"/>
    <w:rsid w:val="7C151650"/>
    <w:rsid w:val="7C3068BF"/>
    <w:rsid w:val="7C894B28"/>
    <w:rsid w:val="7D8C65CE"/>
    <w:rsid w:val="7E00175B"/>
    <w:rsid w:val="7E101AD8"/>
    <w:rsid w:val="7E386B00"/>
    <w:rsid w:val="7E694A9E"/>
    <w:rsid w:val="7E831C90"/>
    <w:rsid w:val="7EA85384"/>
    <w:rsid w:val="7FDC6C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方正仿宋_GBK"/>
      <w:kern w:val="2"/>
      <w:sz w:val="32"/>
      <w:lang w:val="en-US" w:eastAsia="zh-CN" w:bidi="ar-SA"/>
    </w:rPr>
  </w:style>
  <w:style w:type="paragraph" w:styleId="2">
    <w:name w:val="heading 1"/>
    <w:basedOn w:val="1"/>
    <w:next w:val="1"/>
    <w:qFormat/>
    <w:uiPriority w:val="0"/>
    <w:pPr>
      <w:spacing w:before="100" w:beforeLines="0" w:beforeAutospacing="1" w:after="100" w:afterLines="0" w:afterAutospacing="1"/>
      <w:jc w:val="left"/>
      <w:outlineLvl w:val="0"/>
    </w:pPr>
    <w:rPr>
      <w:rFonts w:hint="eastAsia" w:ascii="宋体" w:hAnsi="宋体" w:eastAsia="宋体"/>
      <w:b/>
      <w:kern w:val="44"/>
      <w:sz w:val="48"/>
      <w:lang w:val="en-US" w:eastAsia="zh-CN"/>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Cambria" w:hAnsi="Cambria" w:eastAsia="宋体"/>
      <w:b/>
      <w:sz w:val="32"/>
    </w:rPr>
  </w:style>
  <w:style w:type="paragraph" w:styleId="4">
    <w:name w:val="heading 4"/>
    <w:basedOn w:val="1"/>
    <w:next w:val="1"/>
    <w:qFormat/>
    <w:uiPriority w:val="0"/>
    <w:pPr>
      <w:keepNext/>
      <w:keepLines/>
      <w:spacing w:before="280" w:beforeLines="0" w:beforeAutospacing="0" w:after="290" w:afterLines="0" w:afterAutospacing="0" w:line="372" w:lineRule="auto"/>
      <w:outlineLvl w:val="3"/>
    </w:pPr>
    <w:rPr>
      <w:rFonts w:ascii="Cambria" w:hAnsi="Cambria" w:eastAsia="宋体"/>
      <w:sz w:val="28"/>
    </w:rPr>
  </w:style>
  <w:style w:type="character" w:default="1" w:styleId="20">
    <w:name w:val="Default Paragraph Font"/>
    <w:uiPriority w:val="0"/>
    <w:rPr>
      <w:rFonts w:ascii="Arial" w:hAnsi="Arial" w:eastAsia="仿宋_GB2312"/>
      <w:sz w:val="20"/>
    </w:rPr>
  </w:style>
  <w:style w:type="table" w:default="1" w:styleId="19">
    <w:name w:val="Normal Table"/>
    <w:semiHidden/>
    <w:uiPriority w:val="0"/>
    <w:tblPr>
      <w:tblStyle w:val="19"/>
      <w:tblCellMar>
        <w:top w:w="0" w:type="dxa"/>
        <w:left w:w="108" w:type="dxa"/>
        <w:bottom w:w="0" w:type="dxa"/>
        <w:right w:w="108" w:type="dxa"/>
      </w:tblCellMar>
    </w:tblPr>
  </w:style>
  <w:style w:type="paragraph" w:styleId="5">
    <w:name w:val="Normal Indent"/>
    <w:basedOn w:val="1"/>
    <w:next w:val="1"/>
    <w:unhideWhenUsed/>
    <w:qFormat/>
    <w:uiPriority w:val="0"/>
  </w:style>
  <w:style w:type="paragraph" w:styleId="6">
    <w:name w:val="Body Text"/>
    <w:basedOn w:val="1"/>
    <w:next w:val="7"/>
    <w:link w:val="26"/>
    <w:uiPriority w:val="0"/>
    <w:pPr>
      <w:ind w:left="100" w:leftChars="100" w:rightChars="100"/>
    </w:pPr>
  </w:style>
  <w:style w:type="paragraph" w:styleId="7">
    <w:name w:val="Body Text Indent"/>
    <w:basedOn w:val="1"/>
    <w:qFormat/>
    <w:uiPriority w:val="0"/>
    <w:pPr>
      <w:spacing w:line="560" w:lineRule="exact"/>
      <w:ind w:firstLine="640" w:firstLineChars="200"/>
    </w:pPr>
    <w:rPr>
      <w:rFonts w:ascii="方正楷体简体" w:hAnsi="Times New Roman" w:eastAsia="方正楷体简体" w:cs="Times New Roman"/>
      <w:bCs/>
      <w:color w:val="000000"/>
      <w:sz w:val="32"/>
      <w:szCs w:val="32"/>
    </w:rPr>
  </w:style>
  <w:style w:type="paragraph" w:styleId="8">
    <w:name w:val="Plain Text"/>
    <w:basedOn w:val="1"/>
    <w:qFormat/>
    <w:uiPriority w:val="0"/>
    <w:rPr>
      <w:rFonts w:ascii="宋体" w:hAnsi="Courier New" w:cs="Times New Roman"/>
    </w:rPr>
  </w:style>
  <w:style w:type="paragraph" w:styleId="9">
    <w:name w:val="Body Text Indent 2"/>
    <w:basedOn w:val="1"/>
    <w:uiPriority w:val="0"/>
    <w:pPr>
      <w:snapToGrid w:val="0"/>
      <w:spacing w:line="560" w:lineRule="atLeast"/>
      <w:ind w:firstLine="540"/>
    </w:pPr>
  </w:style>
  <w:style w:type="paragraph" w:styleId="10">
    <w:name w:val="Balloon Text"/>
    <w:basedOn w:val="1"/>
    <w:uiPriority w:val="0"/>
    <w:rPr>
      <w:sz w:val="18"/>
    </w:rPr>
  </w:style>
  <w:style w:type="paragraph" w:styleId="11">
    <w:name w:val="footer"/>
    <w:basedOn w:val="1"/>
    <w:uiPriority w:val="0"/>
    <w:pPr>
      <w:tabs>
        <w:tab w:val="center" w:pos="4153"/>
        <w:tab w:val="right" w:pos="8306"/>
      </w:tabs>
      <w:snapToGrid w:val="0"/>
      <w:jc w:val="left"/>
    </w:pPr>
    <w:rPr>
      <w:sz w:val="18"/>
    </w:rPr>
  </w:style>
  <w:style w:type="paragraph" w:styleId="12">
    <w:name w:val="header"/>
    <w:basedOn w:val="1"/>
    <w:uiPriority w:val="0"/>
    <w:pPr>
      <w:pBdr>
        <w:bottom w:val="single" w:color="auto" w:sz="6" w:space="1"/>
      </w:pBdr>
      <w:tabs>
        <w:tab w:val="center" w:pos="4153"/>
        <w:tab w:val="right" w:pos="8306"/>
      </w:tabs>
      <w:snapToGrid w:val="0"/>
      <w:jc w:val="center"/>
    </w:pPr>
    <w:rPr>
      <w:sz w:val="18"/>
    </w:rPr>
  </w:style>
  <w:style w:type="paragraph" w:styleId="13">
    <w:name w:val="toc 1"/>
    <w:basedOn w:val="1"/>
    <w:next w:val="1"/>
    <w:unhideWhenUsed/>
    <w:qFormat/>
    <w:uiPriority w:val="39"/>
  </w:style>
  <w:style w:type="paragraph" w:styleId="14">
    <w:name w:val="table of figures"/>
    <w:basedOn w:val="1"/>
    <w:next w:val="1"/>
    <w:qFormat/>
    <w:uiPriority w:val="0"/>
    <w:pPr>
      <w:ind w:left="200" w:leftChars="200" w:hanging="200" w:hangingChars="200"/>
    </w:pPr>
  </w:style>
  <w:style w:type="paragraph" w:styleId="15">
    <w:name w:val="toc 2"/>
    <w:basedOn w:val="1"/>
    <w:next w:val="1"/>
    <w:unhideWhenUsed/>
    <w:qFormat/>
    <w:uiPriority w:val="39"/>
    <w:pPr>
      <w:ind w:left="420" w:leftChars="200"/>
    </w:pPr>
  </w:style>
  <w:style w:type="paragraph" w:styleId="16">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7">
    <w:name w:val="Normal (Web)"/>
    <w:basedOn w:val="1"/>
    <w:uiPriority w:val="0"/>
    <w:pPr>
      <w:widowControl/>
      <w:spacing w:before="100" w:beforeLines="0" w:beforeAutospacing="1" w:after="100" w:afterLines="0" w:afterAutospacing="1"/>
      <w:jc w:val="left"/>
    </w:pPr>
    <w:rPr>
      <w:rFonts w:ascii="宋体"/>
      <w:kern w:val="0"/>
      <w:sz w:val="24"/>
    </w:rPr>
  </w:style>
  <w:style w:type="paragraph" w:styleId="18">
    <w:name w:val="Body Text First Indent 2"/>
    <w:basedOn w:val="7"/>
    <w:qFormat/>
    <w:uiPriority w:val="0"/>
    <w:pPr>
      <w:tabs>
        <w:tab w:val="left" w:pos="180"/>
        <w:tab w:val="left" w:pos="540"/>
      </w:tabs>
      <w:ind w:firstLine="420"/>
    </w:pPr>
  </w:style>
  <w:style w:type="character" w:styleId="21">
    <w:name w:val="Strong"/>
    <w:qFormat/>
    <w:uiPriority w:val="0"/>
    <w:rPr>
      <w:b/>
    </w:rPr>
  </w:style>
  <w:style w:type="character" w:styleId="22">
    <w:name w:val="page number"/>
    <w:uiPriority w:val="0"/>
  </w:style>
  <w:style w:type="character" w:styleId="23">
    <w:name w:val="FollowedHyperlink"/>
    <w:basedOn w:val="20"/>
    <w:uiPriority w:val="0"/>
    <w:rPr>
      <w:color w:val="003366"/>
      <w:sz w:val="18"/>
      <w:szCs w:val="18"/>
      <w:u w:val="none"/>
    </w:rPr>
  </w:style>
  <w:style w:type="character" w:styleId="24">
    <w:name w:val="Hyperlink"/>
    <w:uiPriority w:val="0"/>
    <w:rPr>
      <w:color w:val="0000FF"/>
      <w:u w:val="none"/>
    </w:rPr>
  </w:style>
  <w:style w:type="character" w:customStyle="1" w:styleId="25">
    <w:name w:val="font51"/>
    <w:uiPriority w:val="0"/>
    <w:rPr>
      <w:rFonts w:hint="eastAsia" w:ascii="方正小标宋简体" w:hAnsi="方正小标宋简体" w:eastAsia="方正小标宋简体" w:cs="方正小标宋简体"/>
      <w:color w:val="000000"/>
      <w:sz w:val="24"/>
      <w:szCs w:val="24"/>
      <w:u w:val="none"/>
    </w:rPr>
  </w:style>
  <w:style w:type="character" w:customStyle="1" w:styleId="26">
    <w:name w:val="正文文本 Char"/>
    <w:link w:val="6"/>
    <w:uiPriority w:val="0"/>
  </w:style>
  <w:style w:type="character" w:customStyle="1" w:styleId="27">
    <w:name w:val="NormalCharacter"/>
    <w:uiPriority w:val="0"/>
    <w:rPr>
      <w:rFonts w:ascii="Calibri" w:hAnsi="Calibri" w:eastAsia="宋体"/>
      <w:kern w:val="2"/>
      <w:sz w:val="21"/>
      <w:lang w:val="en-US" w:eastAsia="zh-CN"/>
    </w:rPr>
  </w:style>
  <w:style w:type="character" w:customStyle="1" w:styleId="28">
    <w:name w:val="font01"/>
    <w:uiPriority w:val="0"/>
    <w:rPr>
      <w:rFonts w:hint="eastAsia" w:ascii="方正小标宋简体" w:hAnsi="方正小标宋简体" w:eastAsia="方正小标宋简体" w:cs="方正小标宋简体"/>
      <w:color w:val="000000"/>
      <w:sz w:val="24"/>
      <w:szCs w:val="24"/>
      <w:u w:val="single"/>
    </w:rPr>
  </w:style>
  <w:style w:type="paragraph" w:customStyle="1" w:styleId="29">
    <w:name w:val="UserStyle_0"/>
    <w:basedOn w:val="1"/>
    <w:uiPriority w:val="0"/>
    <w:pPr>
      <w:ind w:firstLine="420" w:firstLineChars="200"/>
    </w:pPr>
    <w:rPr>
      <w:rFonts w:ascii="Times New Roman" w:hAnsi="Times New Roman"/>
    </w:rPr>
  </w:style>
  <w:style w:type="paragraph" w:customStyle="1" w:styleId="30">
    <w:name w:val="Normal"/>
    <w:uiPriority w:val="0"/>
    <w:pPr>
      <w:jc w:val="both"/>
    </w:pPr>
    <w:rPr>
      <w:rFonts w:ascii="Calibri" w:hAnsi="Calibri"/>
      <w:kern w:val="2"/>
      <w:sz w:val="21"/>
      <w:lang w:val="en-US" w:eastAsia="zh-CN" w:bidi="ar-SA"/>
    </w:rPr>
  </w:style>
  <w:style w:type="paragraph" w:styleId="31">
    <w:name w:val="List Paragraph"/>
    <w:basedOn w:val="1"/>
    <w:qFormat/>
    <w:uiPriority w:val="0"/>
    <w:pPr>
      <w:ind w:firstLine="420" w:firstLineChars="200"/>
    </w:pPr>
  </w:style>
  <w:style w:type="paragraph" w:customStyle="1" w:styleId="32">
    <w:name w:val="p16"/>
    <w:basedOn w:val="1"/>
    <w:uiPriority w:val="0"/>
    <w:pPr>
      <w:widowControl/>
    </w:pPr>
    <w:rPr>
      <w:rFonts w:ascii="Calibri" w:hAnsi="Calibri" w:eastAsia="宋体"/>
      <w:kern w:val="0"/>
    </w:rPr>
  </w:style>
  <w:style w:type="paragraph" w:customStyle="1" w:styleId="33">
    <w:name w:val="Normal Indent"/>
    <w:uiPriority w:val="0"/>
    <w:pPr>
      <w:widowControl w:val="0"/>
      <w:jc w:val="both"/>
    </w:pPr>
    <w:rPr>
      <w:rFonts w:ascii="Calibri" w:hAnsi="Calibri"/>
      <w:kern w:val="2"/>
      <w:sz w:val="21"/>
      <w:lang w:val="en-US" w:eastAsia="zh-CN" w:bidi="ar-SA"/>
    </w:rPr>
  </w:style>
  <w:style w:type="paragraph" w:customStyle="1" w:styleId="34">
    <w:name w:val=" Char"/>
    <w:basedOn w:val="1"/>
    <w:uiPriority w:val="0"/>
    <w:rPr>
      <w:rFonts w:ascii="Arial" w:hAnsi="Arial" w:eastAsia="仿宋_GB2312"/>
      <w:sz w:val="20"/>
    </w:rPr>
  </w:style>
  <w:style w:type="paragraph" w:customStyle="1" w:styleId="35">
    <w:name w:val="正文首行缩进1"/>
    <w:basedOn w:val="6"/>
    <w:qFormat/>
    <w:uiPriority w:val="0"/>
    <w:pPr>
      <w:widowControl/>
      <w:adjustRightInd w:val="0"/>
      <w:spacing w:line="275" w:lineRule="atLeast"/>
      <w:ind w:firstLine="420"/>
      <w:jc w:val="left"/>
      <w:textAlignment w:val="baseline"/>
    </w:pPr>
    <w:rPr>
      <w:rFonts w:ascii="等线" w:hAnsi="宋体" w:eastAsia="楷体_GB2312" w:cs="Times New Roman"/>
      <w:szCs w:val="20"/>
    </w:rPr>
  </w:style>
  <w:style w:type="paragraph" w:customStyle="1" w:styleId="36">
    <w:name w:val="p15"/>
    <w:basedOn w:val="1"/>
    <w:uiPriority w:val="0"/>
    <w:pPr>
      <w:widowControl/>
      <w:ind w:firstLine="420"/>
    </w:pPr>
    <w:rPr>
      <w:kern w:val="0"/>
    </w:rPr>
  </w:style>
  <w:style w:type="paragraph" w:customStyle="1" w:styleId="37">
    <w:name w:val="BodyText"/>
    <w:basedOn w:val="1"/>
    <w:qFormat/>
    <w:uiPriority w:val="0"/>
    <w:pPr>
      <w:spacing w:after="120"/>
    </w:pPr>
    <w:rPr>
      <w:rFonts w:ascii="Times New Roman" w:hAnsi="Times New Roman" w:eastAsia="方正仿宋简体"/>
      <w:sz w:val="30"/>
      <w:szCs w:val="20"/>
    </w:rPr>
  </w:style>
  <w:style w:type="paragraph" w:customStyle="1" w:styleId="38">
    <w:name w:val="Heading4"/>
    <w:basedOn w:val="1"/>
    <w:next w:val="1"/>
    <w:qFormat/>
    <w:uiPriority w:val="0"/>
    <w:pPr>
      <w:spacing w:before="280" w:beforeLines="0" w:beforeAutospacing="0" w:after="290" w:afterLines="0" w:afterAutospacing="0" w:line="372" w:lineRule="auto"/>
      <w:jc w:val="both"/>
      <w:textAlignment w:val="baseline"/>
    </w:pPr>
    <w:rPr>
      <w:kern w:val="2"/>
      <w:sz w:val="28"/>
      <w:lang w:val="en-US" w:eastAsia="zh-CN"/>
    </w:rPr>
  </w:style>
  <w:style w:type="paragraph" w:customStyle="1" w:styleId="39">
    <w:name w:val="p0"/>
    <w:basedOn w:val="1"/>
    <w:uiPriority w:val="0"/>
    <w:pPr>
      <w:widowControl/>
    </w:pPr>
    <w:rPr>
      <w:kern w:val="0"/>
    </w:rPr>
  </w:style>
  <w:style w:type="paragraph" w:customStyle="1" w:styleId="40">
    <w:name w:val="默认"/>
    <w:qFormat/>
    <w:uiPriority w:val="0"/>
    <w:rPr>
      <w:rFonts w:ascii="Helvetica" w:hAnsi="Helvetica" w:eastAsia="Helvetica" w:cs="Helvetica"/>
      <w:color w:val="000000"/>
      <w:sz w:val="22"/>
      <w:szCs w:val="22"/>
      <w:lang w:val="en-US" w:eastAsia="zh-CN" w:bidi="ar-SA"/>
    </w:rPr>
  </w:style>
  <w:style w:type="paragraph" w:customStyle="1" w:styleId="41">
    <w:name w:val="Body text|1"/>
    <w:basedOn w:val="1"/>
    <w:uiPriority w:val="0"/>
    <w:pPr>
      <w:spacing w:line="449" w:lineRule="auto"/>
      <w:ind w:firstLine="400"/>
      <w:jc w:val="left"/>
    </w:pPr>
    <w:rPr>
      <w:rFonts w:ascii="宋体" w:hAnsi="宋体" w:eastAsia="宋体"/>
      <w:sz w:val="28"/>
      <w:lang w:val="zh-TW" w:eastAsia="zh-TW"/>
    </w:rPr>
  </w:style>
  <w:style w:type="paragraph" w:styleId="42">
    <w:name w:val="No Spacing"/>
    <w:qFormat/>
    <w:uiPriority w:val="0"/>
    <w:pPr>
      <w:widowControl w:val="0"/>
      <w:jc w:val="both"/>
    </w:pPr>
    <w:rPr>
      <w:kern w:val="2"/>
      <w:sz w:val="21"/>
      <w:lang w:val="en-US" w:eastAsia="zh-CN" w:bidi="ar-SA"/>
    </w:rPr>
  </w:style>
  <w:style w:type="paragraph" w:customStyle="1" w:styleId="43">
    <w:name w:val="标书正文1"/>
    <w:basedOn w:val="1"/>
    <w:uiPriority w:val="0"/>
    <w:pPr>
      <w:spacing w:line="520" w:lineRule="exact"/>
      <w:ind w:firstLine="640" w:firstLineChars="200"/>
    </w:pPr>
    <w:rPr>
      <w:rFonts w:ascii="Calibri" w:hAnsi="Calibri" w:eastAsia="宋体"/>
    </w:rPr>
  </w:style>
  <w:style w:type="paragraph" w:customStyle="1" w:styleId="44">
    <w:name w:val="列出段落1"/>
    <w:basedOn w:val="1"/>
    <w:qFormat/>
    <w:uiPriority w:val="34"/>
    <w:pPr>
      <w:ind w:firstLine="420" w:firstLineChars="200"/>
    </w:pPr>
  </w:style>
  <w:style w:type="paragraph" w:customStyle="1" w:styleId="45">
    <w:name w:val="NormalIndent"/>
    <w:basedOn w:val="1"/>
    <w:uiPriority w:val="0"/>
  </w:style>
  <w:style w:type="paragraph" w:customStyle="1" w:styleId="46">
    <w:name w:val="Char"/>
    <w:basedOn w:val="1"/>
    <w:uiPriority w:val="0"/>
    <w:pPr>
      <w:widowControl/>
      <w:jc w:val="left"/>
    </w:pPr>
    <w:rPr>
      <w:rFonts w:ascii="Arial" w:hAnsi="Arial" w:eastAsia="仿宋_GB2312"/>
      <w:sz w:val="20"/>
    </w:rPr>
  </w:style>
  <w:style w:type="paragraph" w:customStyle="1" w:styleId="47">
    <w:name w:val="Default"/>
    <w:basedOn w:val="1"/>
    <w:qFormat/>
    <w:uiPriority w:val="0"/>
    <w:pPr>
      <w:autoSpaceDE w:val="0"/>
      <w:autoSpaceDN w:val="0"/>
      <w:adjustRightInd w:val="0"/>
      <w:jc w:val="left"/>
    </w:pPr>
    <w:rPr>
      <w:rFonts w:ascii="Times New Roman" w:hAnsi="Times New Roman"/>
      <w:color w:val="000000"/>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245</Words>
  <Characters>1398</Characters>
  <Lines>11</Lines>
  <Paragraphs>3</Paragraphs>
  <TotalTime>2</TotalTime>
  <ScaleCrop>false</ScaleCrop>
  <LinksUpToDate>false</LinksUpToDate>
  <CharactersWithSpaces>1640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2021-12-02T11:28:00Z</dcterms:created>
  <dc:creator>政府研究室用户</dc:creator>
  <cp:lastModifiedBy> </cp:lastModifiedBy>
  <cp:lastPrinted>2021-11-30T15:09:00Z</cp:lastPrinted>
  <dcterms:modified xsi:type="dcterms:W3CDTF">2023-07-19T10:09:18Z</dcterms:modified>
  <dc:title>区政府党组党的群众路线教育实践活动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KSOSaveFontToCloudKey">
    <vt:lpwstr>1173130145_embed</vt:lpwstr>
  </property>
  <property fmtid="{D5CDD505-2E9C-101B-9397-08002B2CF9AE}" pid="4" name="ICV">
    <vt:lpwstr>50BD587BEA7E4E9B972B1D46A4648926</vt:lpwstr>
  </property>
</Properties>
</file>