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hv7kMLNzRqKioJRG6Obgle==&#10;" textCheckSum="" ver="1">
  <a:bounds l="1531" t="4775" r="10375" b="477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7" name="直接连接符 27"/>
        <wps:cNvCnPr/>
        <wps:spPr>
          <a:xfrm>
            <a:off x="0" y="0"/>
            <a:ext cx="5615940" cy="0"/>
          </a:xfrm>
          <a:prstGeom prst="line">
            <a:avLst/>
          </a:prstGeom>
          <a:ln w="22225" cap="flat" cmpd="sng">
            <a:solidFill>
              <a:srgbClr val="FF0000"/>
            </a:solidFill>
            <a:prstDash val="solid"/>
            <a:headEnd type="none" w="med" len="med"/>
            <a:tailEnd type="none" w="med" len="med"/>
          </a:ln>
        </wps:spPr>
        <wps:bodyPr upright="true"/>
      </wps:wsp>
    </a:graphicData>
  </a:graphic>
</wp:e2oholder>
</file>