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color w:val="auto"/>
          <w:spacing w:val="0"/>
          <w:w w:val="10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79" w:lineRule="exact"/>
        <w:ind w:left="0" w:firstLine="640" w:firstLineChars="200"/>
        <w:jc w:val="right"/>
        <w:textAlignment w:val="auto"/>
        <w:outlineLvl w:val="9"/>
        <w:rPr>
          <w:rFonts w:hint="default" w:ascii="方正仿宋_GBK" w:hAnsi="方正仿宋_GBK" w:eastAsia="方正仿宋_GBK" w:cs="方正仿宋_GBK"/>
          <w:lang w:val="en-US" w:eastAsia="zh-CN"/>
        </w:rPr>
      </w:pPr>
      <w:r>
        <w:rPr>
          <w:rFonts w:hint="default" w:ascii="Times New Roman" w:hAnsi="Times New Roman" w:eastAsia="方正仿宋_GBK" w:cs="Times New Roman"/>
          <w:lang w:val="en-US" w:eastAsia="zh-CN"/>
        </w:rPr>
        <w:t>黔江府办〔2023〕</w:t>
      </w:r>
      <w:r>
        <w:rPr>
          <w:rFonts w:hint="eastAsia" w:cs="Times New Roman"/>
          <w:lang w:val="en-US" w:eastAsia="zh-CN"/>
        </w:rPr>
        <w:t>25</w:t>
      </w:r>
      <w:r>
        <w:rPr>
          <w:rFonts w:hint="default" w:ascii="Times New Roman" w:hAnsi="Times New Roman" w:eastAsia="方正仿宋_GBK" w:cs="Times New Roman"/>
          <w:lang w:val="en-US" w:eastAsia="zh-CN"/>
        </w:rPr>
        <w:t>号</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color w:val="auto"/>
          <w:spacing w:val="0"/>
          <w:w w:val="100"/>
          <w:sz w:val="44"/>
          <w:szCs w:val="44"/>
          <w:lang w:eastAsia="zh-CN"/>
        </w:rPr>
      </w:pPr>
      <w:r>
        <w:rPr>
          <w:rFonts w:hint="eastAsia" w:ascii="Times New Roman" w:hAnsi="Times New Roman" w:eastAsia="方正仿宋_GBK" w:cs="Times New Roman"/>
          <w:color w:val="auto"/>
          <w:spacing w:val="0"/>
          <w:sz w:val="32"/>
          <w:szCs w:val="32"/>
          <w:lang w:val="en-US" w:eastAsia="zh-CN"/>
        </w:rPr>
        <mc:AlternateContent>
          <mc:Choice Requires="wps">
            <w:drawing>
              <wp:anchor distT="0" distB="0" distL="114300" distR="114300" simplePos="0" relativeHeight="251662336" behindDoc="0" locked="0" layoutInCell="1" allowOverlap="1">
                <wp:simplePos x="0" y="0"/>
                <wp:positionH relativeFrom="page">
                  <wp:posOffset>710565</wp:posOffset>
                </wp:positionH>
                <wp:positionV relativeFrom="page">
                  <wp:posOffset>9973310</wp:posOffset>
                </wp:positionV>
                <wp:extent cx="6120130" cy="635"/>
                <wp:effectExtent l="0" t="38100" r="13970" b="56515"/>
                <wp:wrapNone/>
                <wp:docPr id="3" name="直接连接符 3"/>
                <wp:cNvGraphicFramePr/>
                <a:graphic xmlns:a="http://schemas.openxmlformats.org/drawingml/2006/main">
                  <a:graphicData uri="http://schemas.microsoft.com/office/word/2010/wordprocessingShape">
                    <wps:wsp>
                      <wps:cNvCnPr/>
                      <wps:spPr>
                        <a:xfrm>
                          <a:off x="0" y="0"/>
                          <a:ext cx="6120130" cy="635"/>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5.95pt;margin-top:785.3pt;height:0.05pt;width:481.9pt;mso-position-horizontal-relative:page;mso-position-vertical-relative:page;z-index:251662336;mso-width-relative:page;mso-height-relative:page;" filled="f" stroked="t" coordsize="21600,21600" o:gfxdata="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EVwXtcAAAAOAQAADwAAAAAAAAABACAAAAAiAAAAZHJzL2Rvd25y&#10;ZXYueG1sUEsBAhQAFAAAAAgAh07iQP7jNb//AQAA+wMAAA4AAAAAAAAAAQAgAAAAJgEAAGRycy9l&#10;Mm9Eb2MueG1sUEsFBgAAAAAGAAYAWQEAAJcFAAAAAA==&#10;">
                <v:fill on="f" focussize="0,0"/>
                <v:stroke weight="6pt" color="#FF0000" linestyle="thinThick" joinstyle="round"/>
                <v:imagedata o:title=""/>
                <o:lock v:ext="edit" aspectratio="f"/>
              </v:line>
            </w:pict>
          </mc:Fallback>
        </mc:AlternateContent>
      </w:r>
      <w:r>
        <w:rPr>
          <w:rFonts w:hint="eastAsia"/>
          <w:color w:val="auto"/>
          <w:spacing w:val="0"/>
          <w:w w:val="100"/>
          <w:sz w:val="32"/>
          <w:szCs w:val="32"/>
          <w:lang w:eastAsia="zh-CN"/>
        </w:rPr>
        <mc:AlternateContent>
          <mc:Choice Requires="wps">
            <w:drawing>
              <wp:anchor distT="0" distB="0" distL="114300" distR="114300" simplePos="0" relativeHeight="251661312" behindDoc="0" locked="0" layoutInCell="1" allowOverlap="1">
                <wp:simplePos x="0" y="0"/>
                <wp:positionH relativeFrom="page">
                  <wp:posOffset>713105</wp:posOffset>
                </wp:positionH>
                <wp:positionV relativeFrom="page">
                  <wp:posOffset>1984375</wp:posOffset>
                </wp:positionV>
                <wp:extent cx="6120130" cy="0"/>
                <wp:effectExtent l="0" t="38100" r="13970" b="3810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156.25pt;height:0pt;width:481.9pt;mso-position-horizontal-relative:page;mso-position-vertical-relative:page;z-index:251661312;mso-width-relative:page;mso-height-relative:page;" filled="f" stroked="t" coordsize="21600,21600" o:gfxdata="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Y6vZAAAADAEAAA8AAAAAAAAAAQAgAAAAIgAAAGRycy9kb3du&#10;cmV2LnhtbFBLAQIUABQAAAAIAIdO4kB/LgVh/gEAAPkDAAAOAAAAAAAAAAEAIAAAACgBAABkcnMv&#10;ZTJvRG9jLnhtbFBLBQYAAAAABgAGAFkBAACYBQAAAAA=&#10;">
                <v:fill on="f" focussize="0,0"/>
                <v:stroke weight="6pt" color="#FF0000" linestyle="thickThin" joinstyle="round"/>
                <v:imagedata o:title=""/>
                <o:lock v:ext="edit" aspectratio="f"/>
              </v:line>
            </w:pict>
          </mc:Fallback>
        </mc:AlternateContent>
      </w:r>
      <w:r>
        <w:rPr>
          <w:rFonts w:hint="eastAsia" w:ascii="Times New Roman" w:hAnsi="Times New Roman" w:eastAsia="方正仿宋_GBK" w:cs="Times New Roman"/>
          <w:color w:val="auto"/>
          <w:spacing w:val="0"/>
          <w:w w:val="100"/>
          <w:sz w:val="32"/>
          <w:szCs w:val="32"/>
          <w:lang w:eastAsia="zh-CN"/>
        </w:rPr>
        <w:pict>
          <v:shape id="艺术字 5" o:spid="_x0000_s1026" o:spt="136" type="#_x0000_t136" style="position:absolute;left:0pt;margin-left:85.05pt;margin-top:85.05pt;height:52.45pt;width:425.2pt;mso-position-horizontal-relative:page;mso-position-vertical-relative:page;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黔江区人民政府办公室" style="font-family:方正小标宋_GBK;font-size:36pt;font-weight:bold;v-rotate-letters:f;v-same-letter-heights:f;v-text-align:center;"/>
          </v:shape>
        </w:pict>
      </w:r>
      <w:r>
        <w:rPr>
          <w:rFonts w:hint="eastAsia" w:ascii="方正小标宋_GBK" w:hAnsi="方正小标宋_GBK" w:eastAsia="方正小标宋_GBK" w:cs="方正小标宋_GBK"/>
          <w:color w:val="auto"/>
          <w:spacing w:val="0"/>
          <w:w w:val="100"/>
          <w:sz w:val="44"/>
          <w:szCs w:val="44"/>
          <w:lang w:eastAsia="zh-CN"/>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heme="minorHAnsi" w:hAnsiTheme="minorHAnsi" w:eastAsiaTheme="minorEastAsia" w:cstheme="minorBidi"/>
          <w:spacing w:val="0"/>
          <w:kern w:val="2"/>
          <w:sz w:val="32"/>
          <w:szCs w:val="32"/>
          <w:lang w:val="en-US" w:eastAsia="zh-CN" w:bidi="ar-SA"/>
        </w:rPr>
      </w:pPr>
      <w:r>
        <w:rPr>
          <w:rFonts w:hint="eastAsia" w:ascii="方正小标宋_GBK" w:hAnsi="方正小标宋_GBK" w:eastAsia="方正小标宋_GBK" w:cs="方正小标宋_GBK"/>
          <w:color w:val="auto"/>
          <w:spacing w:val="0"/>
          <w:w w:val="100"/>
          <w:sz w:val="44"/>
          <w:szCs w:val="44"/>
          <w:lang w:eastAsia="zh-CN"/>
        </w:rPr>
        <w:t>关于公布黔江区政务服务事项特殊环节清单（</w:t>
      </w:r>
      <w:r>
        <w:rPr>
          <w:rFonts w:hint="eastAsia" w:ascii="Times New Roman" w:hAnsi="Times New Roman" w:eastAsia="方正小标宋_GBK" w:cs="方正小标宋_GBK"/>
          <w:color w:val="auto"/>
          <w:spacing w:val="0"/>
          <w:w w:val="100"/>
          <w:sz w:val="44"/>
          <w:szCs w:val="44"/>
          <w:lang w:eastAsia="zh-CN"/>
        </w:rPr>
        <w:t>2023</w:t>
      </w:r>
      <w:r>
        <w:rPr>
          <w:rFonts w:hint="eastAsia" w:ascii="方正小标宋_GBK" w:hAnsi="方正小标宋_GBK" w:eastAsia="方正小标宋_GBK" w:cs="方正小标宋_GBK"/>
          <w:color w:val="auto"/>
          <w:spacing w:val="0"/>
          <w:w w:val="100"/>
          <w:sz w:val="44"/>
          <w:szCs w:val="44"/>
          <w:lang w:eastAsia="zh-CN"/>
        </w:rPr>
        <w:t>年版）的通知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default" w:ascii="Times New Roman" w:hAnsi="Times New Roman" w:eastAsia="方正仿宋_GBK" w:cs="Times New Roman"/>
          <w:bCs w:val="0"/>
          <w:color w:val="auto"/>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方正仿宋_GBK" w:hAnsi="方正仿宋_GBK" w:cs="方正仿宋_GBK"/>
          <w:sz w:val="32"/>
          <w:szCs w:val="32"/>
          <w:lang w:val="en-US" w:eastAsia="zh-CN"/>
        </w:rPr>
      </w:pPr>
      <w:r>
        <w:rPr>
          <w:rFonts w:hint="default" w:ascii="方正仿宋_GBK" w:hAnsi="方正仿宋_GBK" w:cs="方正仿宋_GBK"/>
          <w:sz w:val="32"/>
          <w:szCs w:val="32"/>
          <w:lang w:val="en-US" w:eastAsia="zh-CN"/>
        </w:rPr>
        <w:t>各乡、镇人民政府，各街道办事处，区政府各部门，有关单位</w:t>
      </w:r>
      <w:r>
        <w:rPr>
          <w:rFonts w:hint="eastAsia" w:ascii="方正仿宋_GBK" w:hAnsi="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为有效规范审批服务行为，</w:t>
      </w:r>
      <w:r>
        <w:rPr>
          <w:rFonts w:hint="eastAsia" w:ascii="方正仿宋_GBK" w:hAnsi="方正仿宋_GBK" w:eastAsia="方正仿宋_GBK" w:cs="方正仿宋_GBK"/>
          <w:sz w:val="32"/>
          <w:szCs w:val="32"/>
        </w:rPr>
        <w:t>推进政务服务事项依法依规办理</w:t>
      </w:r>
      <w:r>
        <w:rPr>
          <w:rFonts w:hint="eastAsia" w:ascii="方正仿宋_GBK" w:hAnsi="方正仿宋_GBK" w:cs="方正仿宋_GBK"/>
          <w:sz w:val="32"/>
          <w:szCs w:val="32"/>
          <w:lang w:val="en-US" w:eastAsia="zh-CN"/>
        </w:rPr>
        <w:t>，区政府办公室组织区级政务服务部门对政务服务事项特殊环节（</w:t>
      </w:r>
      <w:r>
        <w:rPr>
          <w:rFonts w:hint="eastAsia" w:ascii="Times New Roman" w:hAnsi="Times New Roman" w:cs="Times New Roman"/>
          <w:kern w:val="0"/>
          <w:sz w:val="32"/>
          <w:lang w:val="en-US" w:eastAsia="zh-CN"/>
        </w:rPr>
        <w:t>现场踏勘、技术审查、听证论证、公告公示等</w:t>
      </w:r>
      <w:r>
        <w:rPr>
          <w:rFonts w:hint="eastAsia" w:ascii="方正仿宋_GBK" w:hAnsi="方正仿宋_GBK" w:cs="方正仿宋_GBK"/>
          <w:sz w:val="32"/>
          <w:szCs w:val="32"/>
          <w:lang w:val="en-US" w:eastAsia="zh-CN"/>
        </w:rPr>
        <w:t>）进行了梳理确认，形成了《黔江区政务服务事项特殊环节清单（</w:t>
      </w:r>
      <w:r>
        <w:rPr>
          <w:rFonts w:hint="eastAsia" w:ascii="Times New Roman" w:hAnsi="Times New Roman" w:cs="方正仿宋_GBK"/>
          <w:sz w:val="32"/>
          <w:szCs w:val="32"/>
          <w:lang w:val="en-US" w:eastAsia="zh-CN"/>
        </w:rPr>
        <w:t>2023</w:t>
      </w:r>
      <w:r>
        <w:rPr>
          <w:rFonts w:hint="eastAsia" w:ascii="方正仿宋_GBK" w:hAnsi="方正仿宋_GBK" w:cs="方正仿宋_GBK"/>
          <w:sz w:val="32"/>
          <w:szCs w:val="32"/>
          <w:lang w:val="en-US" w:eastAsia="zh-CN"/>
        </w:rPr>
        <w:t>年版）》（以下简称《特殊环节清单》）。现予以公布，并提出以下工作要求，请一并抓好贯彻落实。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一、强化公开监督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特殊环节是行政审批实施程序过程中法律法规规章等明确的特别规定，各实施机关要把公开透明、依法行政的要求贯穿于特殊环节实施过程，及时通过政府网站、政务新媒体、政务服务窗口等渠道主动对外公布本单位政务服务事项特殊环节办理程序，接受群众监督，实现以公开促进政务服务的高效便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二、实行动态管理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各区级政务服务部门</w:t>
      </w:r>
      <w:r>
        <w:rPr>
          <w:rFonts w:hint="eastAsia" w:cs="Times New Roman"/>
          <w:b w:val="0"/>
          <w:bCs w:val="0"/>
          <w:kern w:val="2"/>
          <w:sz w:val="32"/>
          <w:szCs w:val="32"/>
          <w:lang w:val="en-US" w:eastAsia="zh-CN" w:bidi="ar-SA"/>
        </w:rPr>
        <w:t>要加强本行业本领域</w:t>
      </w:r>
      <w:r>
        <w:rPr>
          <w:rFonts w:hint="eastAsia" w:ascii="方正仿宋_GBK" w:hAnsi="方正仿宋_GBK" w:cs="方正仿宋_GBK"/>
          <w:sz w:val="32"/>
          <w:szCs w:val="32"/>
          <w:lang w:val="en-US" w:eastAsia="zh-CN"/>
        </w:rPr>
        <w:t>《特殊环节清单》管理，根据法律法规规章的立改废释，适时</w:t>
      </w:r>
      <w:r>
        <w:rPr>
          <w:rFonts w:hint="eastAsia" w:cs="Times New Roman"/>
          <w:b w:val="0"/>
          <w:bCs w:val="0"/>
          <w:kern w:val="2"/>
          <w:sz w:val="32"/>
          <w:szCs w:val="32"/>
          <w:lang w:val="en-US" w:eastAsia="zh-CN" w:bidi="ar-SA"/>
        </w:rPr>
        <w:t>对</w:t>
      </w:r>
      <w:r>
        <w:rPr>
          <w:rFonts w:hint="eastAsia" w:ascii="方正仿宋_GBK" w:hAnsi="方正仿宋_GBK" w:cs="方正仿宋_GBK"/>
          <w:sz w:val="32"/>
          <w:szCs w:val="32"/>
          <w:lang w:val="en-US" w:eastAsia="zh-CN"/>
        </w:rPr>
        <w:t>《特殊环节清单》进行梳理确认，并按程序报区政府办公室进行调整。同时，《特殊环节清单》各实施机关要按照法定、规范、高效原则，</w:t>
      </w:r>
      <w:r>
        <w:rPr>
          <w:rFonts w:hint="eastAsia" w:cs="Times New Roman"/>
          <w:color w:val="auto"/>
          <w:lang w:val="en-US" w:eastAsia="zh-CN"/>
        </w:rPr>
        <w:t>进一步优化特殊环节办理流程和方式，</w:t>
      </w:r>
      <w:r>
        <w:rPr>
          <w:rFonts w:hint="eastAsia" w:ascii="方正仿宋_GBK" w:hAnsi="方正仿宋_GBK" w:cs="方正仿宋_GBK"/>
          <w:sz w:val="32"/>
          <w:szCs w:val="32"/>
          <w:lang w:val="en-US" w:eastAsia="zh-CN"/>
        </w:rPr>
        <w:t>压缩特殊环节时限，</w:t>
      </w:r>
      <w:r>
        <w:rPr>
          <w:rFonts w:hint="eastAsia" w:cs="Times New Roman"/>
          <w:color w:val="auto"/>
          <w:lang w:val="en-US" w:eastAsia="zh-CN"/>
        </w:rPr>
        <w:t>不断提升政务服务效率</w:t>
      </w:r>
      <w:r>
        <w:rPr>
          <w:rFonts w:hint="eastAsia" w:ascii="方正仿宋_GBK" w:hAnsi="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三、严格规范审批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《特殊环节清单》</w:t>
      </w:r>
      <w:r>
        <w:rPr>
          <w:rFonts w:hint="eastAsia" w:ascii="Times New Roman" w:hAnsi="Times New Roman" w:cs="Times New Roman"/>
          <w:b w:val="0"/>
          <w:bCs w:val="0"/>
          <w:kern w:val="2"/>
          <w:sz w:val="32"/>
          <w:szCs w:val="32"/>
          <w:lang w:val="en-US" w:eastAsia="zh-CN" w:bidi="ar-SA"/>
        </w:rPr>
        <w:t>各实施机关要按照加快推进政务服务标准化、规范化、便利化工作要求，</w:t>
      </w:r>
      <w:r>
        <w:rPr>
          <w:rFonts w:hint="eastAsia" w:ascii="方正仿宋_GBK" w:hAnsi="方正仿宋_GBK" w:cs="方正仿宋_GBK"/>
          <w:sz w:val="32"/>
          <w:szCs w:val="32"/>
          <w:lang w:val="en-US" w:eastAsia="zh-CN"/>
        </w:rPr>
        <w:t>依法依规实施特殊环节，</w:t>
      </w:r>
      <w:r>
        <w:rPr>
          <w:rFonts w:hint="eastAsia" w:ascii="方正仿宋_GBK" w:hAnsi="方正仿宋_GBK" w:eastAsia="方正仿宋_GBK" w:cs="方正仿宋_GBK"/>
          <w:sz w:val="32"/>
          <w:szCs w:val="32"/>
        </w:rPr>
        <w:t>不得额外或变相</w:t>
      </w:r>
      <w:r>
        <w:rPr>
          <w:rFonts w:hint="eastAsia" w:ascii="方正仿宋_GBK" w:hAnsi="方正仿宋_GBK" w:cs="方正仿宋_GBK"/>
          <w:sz w:val="32"/>
          <w:szCs w:val="32"/>
          <w:lang w:eastAsia="zh-CN"/>
        </w:rPr>
        <w:t>实施</w:t>
      </w:r>
      <w:r>
        <w:rPr>
          <w:rFonts w:hint="eastAsia" w:ascii="方正仿宋_GBK" w:hAnsi="方正仿宋_GBK" w:cs="方正仿宋_GBK"/>
          <w:sz w:val="32"/>
          <w:szCs w:val="32"/>
          <w:lang w:val="en-US" w:eastAsia="zh-CN"/>
        </w:rPr>
        <w:t>特殊环节，对特殊环节启动、办理等程序，要纳入本单位行政许可案卷评查的重要内容。区政府办公室将会同相关部门不定期组织行政许可案卷抽查，对特殊环节启动条件不合理、信息告知不到位、办理程序不规范、办理过程拖沓等情形的，将给予通报批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附件：黔江区政务服务事项特殊环节清单（</w:t>
      </w:r>
      <w:r>
        <w:rPr>
          <w:rFonts w:hint="eastAsia" w:ascii="Times New Roman" w:hAnsi="Times New Roman" w:cs="方正仿宋_GBK"/>
          <w:sz w:val="32"/>
          <w:szCs w:val="32"/>
          <w:lang w:val="en-US" w:eastAsia="zh-CN"/>
        </w:rPr>
        <w:t>2023</w:t>
      </w:r>
      <w:r>
        <w:rPr>
          <w:rFonts w:hint="eastAsia" w:ascii="方正仿宋_GBK" w:hAnsi="方正仿宋_GBK" w:cs="方正仿宋_GBK"/>
          <w:sz w:val="32"/>
          <w:szCs w:val="32"/>
          <w:lang w:val="en-US" w:eastAsia="zh-CN"/>
        </w:rPr>
        <w:t>年版）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方正仿宋_GBK" w:hAnsi="方正仿宋_GBK" w:cs="方正仿宋_GBK"/>
          <w:sz w:val="32"/>
          <w:szCs w:val="32"/>
          <w:lang w:val="en-US" w:eastAsia="zh-CN"/>
        </w:rPr>
      </w:pPr>
    </w:p>
    <w:p>
      <w:pPr>
        <w:pStyle w:val="2"/>
        <w:keepNext w:val="0"/>
        <w:keepLines w:val="0"/>
        <w:pageBreakBefore w:val="0"/>
        <w:widowControl w:val="0"/>
        <w:kinsoku/>
        <w:wordWrap w:val="0"/>
        <w:topLinePunct w:val="0"/>
        <w:autoSpaceDE/>
        <w:autoSpaceDN/>
        <w:bidi w:val="0"/>
        <w:adjustRightInd/>
        <w:snapToGrid/>
        <w:spacing w:line="579" w:lineRule="exact"/>
        <w:jc w:val="right"/>
        <w:textAlignment w:val="auto"/>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重庆市黔江区人民政府办公室   </w:t>
      </w:r>
    </w:p>
    <w:p>
      <w:pPr>
        <w:keepNext w:val="0"/>
        <w:keepLines w:val="0"/>
        <w:pageBreakBefore w:val="0"/>
        <w:widowControl w:val="0"/>
        <w:kinsoku/>
        <w:wordWrap/>
        <w:overflowPunct/>
        <w:topLinePunct w:val="0"/>
        <w:autoSpaceDE/>
        <w:autoSpaceDN/>
        <w:bidi w:val="0"/>
        <w:adjustRightInd/>
        <w:snapToGrid/>
        <w:spacing w:line="579" w:lineRule="exact"/>
        <w:ind w:right="1280" w:rightChars="400"/>
        <w:jc w:val="right"/>
        <w:textAlignment w:val="auto"/>
        <w:rPr>
          <w:rFonts w:hint="eastAsia"/>
          <w:lang w:val="en-US" w:eastAsia="zh-CN"/>
        </w:rPr>
      </w:pPr>
      <w:r>
        <w:rPr>
          <w:rFonts w:hint="eastAsia" w:ascii="Times New Roman" w:hAnsi="Times New Roman"/>
          <w:lang w:val="en-US" w:eastAsia="zh-CN"/>
        </w:rPr>
        <w:t>2023</w:t>
      </w:r>
      <w:r>
        <w:rPr>
          <w:rFonts w:hint="eastAsia"/>
          <w:lang w:val="en-US" w:eastAsia="zh-CN"/>
        </w:rPr>
        <w:t>年</w:t>
      </w:r>
      <w:r>
        <w:rPr>
          <w:rFonts w:hint="eastAsia" w:ascii="Times New Roman" w:hAnsi="Times New Roman"/>
          <w:lang w:val="en-US" w:eastAsia="zh-CN"/>
        </w:rPr>
        <w:t>12</w:t>
      </w:r>
      <w:r>
        <w:rPr>
          <w:rFonts w:hint="eastAsia"/>
          <w:lang w:val="en-US" w:eastAsia="zh-CN"/>
        </w:rPr>
        <w:t>月27日</w:t>
      </w:r>
    </w:p>
    <w:p>
      <w:pPr>
        <w:pStyle w:val="2"/>
        <w:rPr>
          <w:rFonts w:hint="eastAsia"/>
          <w:lang w:val="en-US" w:eastAsia="zh-CN"/>
        </w:rPr>
      </w:pPr>
      <w:r>
        <w:rPr>
          <w:rFonts w:hint="eastAsia"/>
          <w:lang w:val="en-US" w:eastAsia="zh-CN"/>
        </w:rPr>
        <w:t>（此件公开发布）</w:t>
      </w:r>
    </w:p>
    <w:p>
      <w:pPr>
        <w:pStyle w:val="2"/>
        <w:rPr>
          <w:rFonts w:hint="eastAsia"/>
          <w:lang w:val="en-US" w:eastAsia="zh-CN"/>
        </w:rPr>
        <w:sectPr>
          <w:footerReference r:id="rId3" w:type="default"/>
          <w:pgSz w:w="11906" w:h="16838"/>
          <w:pgMar w:top="2098" w:right="1474" w:bottom="1984" w:left="1587" w:header="851" w:footer="1417" w:gutter="0"/>
          <w:pgNumType w:fmt="decimal"/>
          <w:cols w:space="0" w:num="1"/>
          <w:titlePg/>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黔江区政务服务事项特殊环节清单（</w:t>
      </w:r>
      <w:r>
        <w:rPr>
          <w:rFonts w:hint="eastAsia" w:ascii="Times New Roman" w:hAnsi="Times New Roman"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lang w:val="en-US" w:eastAsia="zh-CN"/>
        </w:rPr>
        <w:t>年版）</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eastAsia"/>
          <w:lang w:val="en-US" w:eastAsia="zh-CN"/>
        </w:rPr>
      </w:pPr>
    </w:p>
    <w:tbl>
      <w:tblPr>
        <w:tblStyle w:val="6"/>
        <w:tblW w:w="53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9"/>
        <w:gridCol w:w="2022"/>
        <w:gridCol w:w="923"/>
        <w:gridCol w:w="1269"/>
        <w:gridCol w:w="1039"/>
        <w:gridCol w:w="926"/>
        <w:gridCol w:w="2512"/>
        <w:gridCol w:w="1881"/>
        <w:gridCol w:w="1650"/>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jc w:val="center"/>
        </w:trPr>
        <w:tc>
          <w:tcPr>
            <w:tcW w:w="21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721"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事项名称</w:t>
            </w:r>
          </w:p>
        </w:tc>
        <w:tc>
          <w:tcPr>
            <w:tcW w:w="32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事项类型</w:t>
            </w:r>
          </w:p>
        </w:tc>
        <w:tc>
          <w:tcPr>
            <w:tcW w:w="45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实施机关</w:t>
            </w:r>
          </w:p>
        </w:tc>
        <w:tc>
          <w:tcPr>
            <w:tcW w:w="37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办理时限</w:t>
            </w:r>
          </w:p>
        </w:tc>
        <w:tc>
          <w:tcPr>
            <w:tcW w:w="2487"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特殊环节信息</w:t>
            </w:r>
          </w:p>
        </w:tc>
        <w:tc>
          <w:tcPr>
            <w:tcW w:w="42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21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c>
          <w:tcPr>
            <w:tcW w:w="72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c>
          <w:tcPr>
            <w:tcW w:w="32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c>
          <w:tcPr>
            <w:tcW w:w="45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c>
          <w:tcPr>
            <w:tcW w:w="370"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环节名称</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设立依据</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环节时限</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是否计入事项办理总时限</w:t>
            </w:r>
          </w:p>
        </w:tc>
        <w:tc>
          <w:tcPr>
            <w:tcW w:w="42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实施其他文化教育的民办培训机构设立审批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区教委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《中华人民共和国民办教育促进法》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实施学前教育的民办学校设立审批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区教委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《中华人民共和国民办教育促进法》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实施其他文化教育的民办培训机构变更审批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区教委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《中华人民共和国民办教育促进法》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实施学前教育的民办学校变更审批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区教委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《中华人民共和国民办教育促进法》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普惠性幼儿园认定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区教委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《重庆市普惠性民办幼儿园管理办法》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r>
              <w:rPr>
                <w:rStyle w:val="15"/>
                <w:rFonts w:ascii="Times New Roman" w:hAnsi="Times New Roman" w:eastAsia="方正仿宋_GBK"/>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w:t>
            </w:r>
            <w:r>
              <w:rPr>
                <w:rStyle w:val="15"/>
                <w:rFonts w:ascii="Times New Roman" w:hAnsi="Times New Roman" w:eastAsia="方正仿宋_GBK"/>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非跨区县（自治县）管道天然气经营企业燃气经营许可证核发</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《城镇燃气管理条例》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天然气加气站经营许可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《城镇燃气管理条例》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电力设施保护区内施工作业审批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《中华人民共和国电力法》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企业投资项目核准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《重庆市企业投资项目核准和备案管理办法》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在电力设施周围进行爆破及其他可能危及电力设施安全作业审批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《中华人民共和国电力法》</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《电力设施保护条例实施细则》</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燃气燃烧器具安装、维修企业资质审批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《建筑业企业资质管理规定》</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液化石油气经营许可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《城镇燃气管理条例》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《重庆市液化石油气经营管理条例》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改动市政天然气设施审批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区经济信息委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《城镇燃气管理条例》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《重庆市天然气管理条例》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公开募捐资格审核</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区民政局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听证</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《慈善组织公开募捐管理办法》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养老机构建设和运营补贴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行政给付</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区民政局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《重庆市养老服务市级财政资金管理办法》（渝民发〔</w:t>
            </w:r>
            <w:r>
              <w:rPr>
                <w:rStyle w:val="17"/>
                <w:rFonts w:ascii="Times New Roman" w:hAnsi="Times New Roman" w:eastAsia="方正仿宋_GBK"/>
                <w:lang w:val="en-US" w:eastAsia="zh-CN" w:bidi="ar"/>
              </w:rPr>
              <w:t>2018</w:t>
            </w:r>
            <w:r>
              <w:rPr>
                <w:rStyle w:val="16"/>
                <w:lang w:val="en-US" w:eastAsia="zh-CN" w:bidi="ar"/>
              </w:rPr>
              <w:t>〕</w:t>
            </w:r>
            <w:r>
              <w:rPr>
                <w:rStyle w:val="17"/>
                <w:rFonts w:ascii="Times New Roman" w:hAnsi="Times New Roman" w:eastAsia="方正仿宋_GBK"/>
                <w:lang w:val="en-US" w:eastAsia="zh-CN" w:bidi="ar"/>
              </w:rPr>
              <w:t>43</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慈善组织认定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区民政局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听证</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《慈善组织认定办法》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Style w:val="18"/>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城乡居民最低生活保障的初审</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其他行政权力</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《民政部关于印发〈最低生活保障审核确认办法〉的通知》（民发〔</w:t>
            </w:r>
            <w:r>
              <w:rPr>
                <w:rStyle w:val="17"/>
                <w:rFonts w:ascii="Times New Roman" w:hAnsi="Times New Roman" w:eastAsia="方正仿宋_GBK"/>
                <w:lang w:val="en-US" w:eastAsia="zh-CN" w:bidi="ar"/>
              </w:rPr>
              <w:t>2021</w:t>
            </w:r>
            <w:r>
              <w:rPr>
                <w:rStyle w:val="16"/>
                <w:lang w:val="en-US" w:eastAsia="zh-CN" w:bidi="ar"/>
              </w:rPr>
              <w:t>〕</w:t>
            </w:r>
            <w:r>
              <w:rPr>
                <w:rStyle w:val="17"/>
                <w:rFonts w:ascii="Times New Roman" w:hAnsi="Times New Roman" w:eastAsia="方正仿宋_GBK"/>
                <w:lang w:val="en-US" w:eastAsia="zh-CN" w:bidi="ar"/>
              </w:rPr>
              <w:t>57</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劳务派遣行政许可</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设立</w:t>
            </w:r>
            <w:r>
              <w:rPr>
                <w:rStyle w:val="15"/>
                <w:rFonts w:hint="eastAsia" w:ascii="方正仿宋_GBK" w:hAnsi="方正仿宋_GBK" w:eastAsia="方正仿宋_GBK" w:cs="方正仿宋_GBK"/>
                <w:lang w:val="en-US" w:eastAsia="zh-CN" w:bidi="ar"/>
              </w:rPr>
              <w:t xml:space="preserve"> )</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《中华人民共和国劳动合同法》</w:t>
            </w:r>
            <w:r>
              <w:rPr>
                <w:rStyle w:val="17"/>
                <w:rFonts w:eastAsia="方正仿宋_GBK"/>
                <w:lang w:val="en-US" w:eastAsia="zh-CN" w:bidi="ar"/>
              </w:rPr>
              <w:br w:type="textWrapping"/>
            </w:r>
            <w:r>
              <w:rPr>
                <w:rStyle w:val="16"/>
                <w:lang w:val="en-US" w:eastAsia="zh-CN" w:bidi="ar"/>
              </w:rPr>
              <w:t>《</w:t>
            </w:r>
            <w:r>
              <w:rPr>
                <w:rStyle w:val="16"/>
                <w:rFonts w:hint="eastAsia"/>
                <w:lang w:val="en-US" w:eastAsia="zh-CN" w:bidi="ar"/>
              </w:rPr>
              <w:t>劳务派遣行政许可实施办法</w:t>
            </w:r>
            <w:r>
              <w:rPr>
                <w:rStyle w:val="16"/>
                <w:lang w:val="en-US" w:eastAsia="zh-CN" w:bidi="ar"/>
              </w:rPr>
              <w:t>》</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职业培训中的职业培训补贴申领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《重庆市人力资源和社会保障局关于做好职业技能提升行动培训有关工作的通知》（渝人社发〔</w:t>
            </w:r>
            <w:r>
              <w:rPr>
                <w:rStyle w:val="20"/>
                <w:rFonts w:ascii="Times New Roman" w:hAnsi="Times New Roman" w:eastAsia="方正仿宋_GBK"/>
                <w:lang w:val="en-US" w:eastAsia="zh-CN" w:bidi="ar"/>
              </w:rPr>
              <w:t>2019</w:t>
            </w:r>
            <w:r>
              <w:rPr>
                <w:rStyle w:val="21"/>
                <w:lang w:val="en-US" w:eastAsia="zh-CN" w:bidi="ar"/>
              </w:rPr>
              <w:t>〕</w:t>
            </w:r>
            <w:r>
              <w:rPr>
                <w:rStyle w:val="20"/>
                <w:rFonts w:ascii="Times New Roman" w:hAnsi="Times New Roman" w:eastAsia="方正仿宋_GBK"/>
                <w:lang w:val="en-US" w:eastAsia="zh-CN" w:bidi="ar"/>
              </w:rPr>
              <w:t>130</w:t>
            </w:r>
            <w:r>
              <w:rPr>
                <w:rStyle w:val="21"/>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生活费补贴申领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《重庆市人力资源和社会保障局关于做好职业技能提升行动培训有关工作的通知》（渝人社发〔</w:t>
            </w:r>
            <w:r>
              <w:rPr>
                <w:rStyle w:val="20"/>
                <w:rFonts w:ascii="Times New Roman" w:hAnsi="Times New Roman" w:eastAsia="方正仿宋_GBK"/>
                <w:lang w:val="en-US" w:eastAsia="zh-CN" w:bidi="ar"/>
              </w:rPr>
              <w:t>2019</w:t>
            </w:r>
            <w:r>
              <w:rPr>
                <w:rStyle w:val="21"/>
                <w:lang w:val="en-US" w:eastAsia="zh-CN" w:bidi="ar"/>
              </w:rPr>
              <w:t>〕</w:t>
            </w:r>
            <w:r>
              <w:rPr>
                <w:rStyle w:val="20"/>
                <w:rFonts w:ascii="Times New Roman" w:hAnsi="Times New Roman" w:eastAsia="方正仿宋_GBK"/>
                <w:lang w:val="en-US" w:eastAsia="zh-CN" w:bidi="ar"/>
              </w:rPr>
              <w:t>130</w:t>
            </w:r>
            <w:r>
              <w:rPr>
                <w:rStyle w:val="21"/>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创业孵化基地奖补申领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《重庆市市级创业孵化基地（园区）认定和管理办法》（渝人社发〔</w:t>
            </w:r>
            <w:r>
              <w:rPr>
                <w:rStyle w:val="15"/>
                <w:rFonts w:ascii="Times New Roman" w:hAnsi="Times New Roman" w:eastAsia="方正仿宋_GBK"/>
                <w:lang w:val="en-US" w:eastAsia="zh-CN" w:bidi="ar"/>
              </w:rPr>
              <w:t>2017</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181</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就业见习补贴申领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《重庆市高校毕业生就业见习实施办法》（渝人社发〔</w:t>
            </w:r>
            <w:r>
              <w:rPr>
                <w:rStyle w:val="20"/>
                <w:rFonts w:ascii="Times New Roman" w:hAnsi="Times New Roman" w:eastAsia="方正仿宋_GBK"/>
                <w:lang w:val="en-US" w:eastAsia="zh-CN" w:bidi="ar"/>
              </w:rPr>
              <w:t>2016</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20"/>
                <w:rFonts w:ascii="Times New Roman" w:hAnsi="Times New Roman" w:eastAsia="方正仿宋_GBK"/>
                <w:lang w:val="en-US" w:eastAsia="zh-CN" w:bidi="ar"/>
              </w:rPr>
              <w:t>230</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就业困难人员社会保险补贴申领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《重庆市人力资源和社会保障局关于进一步完善就业相关扶持政策申领程序的通知》（渝人社发〔</w:t>
            </w:r>
            <w:r>
              <w:rPr>
                <w:rStyle w:val="17"/>
                <w:rFonts w:ascii="Times New Roman" w:hAnsi="Times New Roman" w:eastAsia="方正仿宋_GBK"/>
                <w:lang w:val="en-US" w:eastAsia="zh-CN" w:bidi="ar"/>
              </w:rPr>
              <w:t>2018</w:t>
            </w:r>
            <w:r>
              <w:rPr>
                <w:rStyle w:val="16"/>
                <w:lang w:val="en-US" w:eastAsia="zh-CN" w:bidi="ar"/>
              </w:rPr>
              <w:t>〕</w:t>
            </w:r>
            <w:r>
              <w:rPr>
                <w:rStyle w:val="17"/>
                <w:rFonts w:ascii="Times New Roman" w:hAnsi="Times New Roman" w:eastAsia="方正仿宋_GBK"/>
                <w:lang w:val="en-US" w:eastAsia="zh-CN" w:bidi="ar"/>
              </w:rPr>
              <w:t>174</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失业保险稳岗返还</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《重庆市人力资源和社会保障局关于对服务业领域困难行业企业实施失业保险稳岗返还的通知》（渝人社发〔</w:t>
            </w:r>
            <w:r>
              <w:rPr>
                <w:rStyle w:val="15"/>
                <w:rFonts w:ascii="Times New Roman" w:hAnsi="Times New Roman" w:eastAsia="方正仿宋_GBK"/>
                <w:lang w:val="en-US" w:eastAsia="zh-CN" w:bidi="ar"/>
              </w:rPr>
              <w:t>2022</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9</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公益性岗位补贴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《重庆市就业服务管理局关于印发〈公益性岗位开发管理经办规程（试行）〉的通知》（渝就发〔</w:t>
            </w:r>
            <w:r>
              <w:rPr>
                <w:rStyle w:val="15"/>
                <w:rFonts w:ascii="Times New Roman" w:hAnsi="Times New Roman" w:eastAsia="方正仿宋_GBK"/>
                <w:lang w:val="en-US" w:eastAsia="zh-CN" w:bidi="ar"/>
              </w:rPr>
              <w:t>2023</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22</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低保就业补贴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《重庆市人力资源和社会保障局关于进一步完善就业相关扶持政策申领程序的通知》（渝人社发〔</w:t>
            </w:r>
            <w:r>
              <w:rPr>
                <w:rStyle w:val="17"/>
                <w:rFonts w:ascii="Times New Roman" w:hAnsi="Times New Roman" w:eastAsia="方正仿宋_GBK"/>
                <w:lang w:val="en-US" w:eastAsia="zh-CN" w:bidi="ar"/>
              </w:rPr>
              <w:t>2018</w:t>
            </w:r>
            <w:r>
              <w:rPr>
                <w:rStyle w:val="16"/>
                <w:lang w:val="en-US" w:eastAsia="zh-CN" w:bidi="ar"/>
              </w:rPr>
              <w:t>〕</w:t>
            </w:r>
            <w:r>
              <w:rPr>
                <w:rStyle w:val="17"/>
                <w:rFonts w:ascii="Times New Roman" w:hAnsi="Times New Roman" w:eastAsia="方正仿宋_GBK"/>
                <w:lang w:val="en-US" w:eastAsia="zh-CN" w:bidi="ar"/>
              </w:rPr>
              <w:t>174</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求职创业补贴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《重庆市人力资源和社会保障局关于进一步完善就业相关扶持政策申领程序的通知》（渝人社发〔</w:t>
            </w:r>
            <w:r>
              <w:rPr>
                <w:rStyle w:val="17"/>
                <w:rFonts w:ascii="Times New Roman" w:hAnsi="Times New Roman" w:eastAsia="方正仿宋_GBK"/>
                <w:lang w:val="en-US" w:eastAsia="zh-CN" w:bidi="ar"/>
              </w:rPr>
              <w:t>2018</w:t>
            </w:r>
            <w:r>
              <w:rPr>
                <w:rStyle w:val="16"/>
                <w:lang w:val="en-US" w:eastAsia="zh-CN" w:bidi="ar"/>
              </w:rPr>
              <w:t>〕</w:t>
            </w:r>
            <w:r>
              <w:rPr>
                <w:rStyle w:val="17"/>
                <w:rFonts w:ascii="Times New Roman" w:hAnsi="Times New Roman" w:eastAsia="方正仿宋_GBK"/>
                <w:lang w:val="en-US" w:eastAsia="zh-CN" w:bidi="ar"/>
              </w:rPr>
              <w:t>174</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岗位补贴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《重庆市人力资源和社会保障局关于进一步完善就业相关扶持政策申领程序的通知》（渝人社发〔</w:t>
            </w:r>
            <w:r>
              <w:rPr>
                <w:rStyle w:val="17"/>
                <w:rFonts w:ascii="Times New Roman" w:hAnsi="Times New Roman" w:eastAsia="方正仿宋_GBK"/>
                <w:lang w:val="en-US" w:eastAsia="zh-CN" w:bidi="ar"/>
              </w:rPr>
              <w:t>2018</w:t>
            </w:r>
            <w:r>
              <w:rPr>
                <w:rStyle w:val="16"/>
                <w:lang w:val="en-US" w:eastAsia="zh-CN" w:bidi="ar"/>
              </w:rPr>
              <w:t>〕</w:t>
            </w:r>
            <w:r>
              <w:rPr>
                <w:rStyle w:val="17"/>
                <w:rFonts w:ascii="Times New Roman" w:hAnsi="Times New Roman" w:eastAsia="方正仿宋_GBK"/>
                <w:lang w:val="en-US" w:eastAsia="zh-CN" w:bidi="ar"/>
              </w:rPr>
              <w:t>174</w:t>
            </w:r>
            <w:r>
              <w:rPr>
                <w:rStyle w:val="16"/>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高校毕业生社保补贴申领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区人力社保局、乡镇街道</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《重庆市就业服务管理局关于调整一次性吸纳就业补贴政策的通知》（渝就发〔</w:t>
            </w:r>
            <w:r>
              <w:rPr>
                <w:rStyle w:val="20"/>
                <w:rFonts w:ascii="Times New Roman" w:hAnsi="Times New Roman" w:eastAsia="方正仿宋_GBK"/>
                <w:lang w:val="en-US" w:eastAsia="zh-CN" w:bidi="ar"/>
              </w:rPr>
              <w:t>2023</w:t>
            </w:r>
            <w:r>
              <w:rPr>
                <w:rStyle w:val="21"/>
                <w:lang w:val="en-US" w:eastAsia="zh-CN" w:bidi="ar"/>
              </w:rPr>
              <w:t>〕</w:t>
            </w:r>
            <w:r>
              <w:rPr>
                <w:rStyle w:val="20"/>
                <w:rFonts w:ascii="Times New Roman" w:hAnsi="Times New Roman" w:eastAsia="方正仿宋_GBK"/>
                <w:lang w:val="en-US" w:eastAsia="zh-CN" w:bidi="ar"/>
              </w:rPr>
              <w:t>13</w:t>
            </w:r>
            <w:r>
              <w:rPr>
                <w:rStyle w:val="21"/>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9"/>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采矿权延续登记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缩小矿区范围变更登记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开采主矿种、开采方式变更登记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扩大矿区范围变更登记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20"/>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20"/>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20"/>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新设采矿权登记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探矿权延续登记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缩小勘查范围（含分立）变更登记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扩大勘查范围（含合并）变更登记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勘查主矿种变更登记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新设探矿权登记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《矿产资源开采登记管理办法》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《重庆市矿业权出让前期工作细则》（渝规资〔</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867</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不动产登记</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8"/>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《重庆市土地房屋权属登记条例》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土地调查工作中做出突出贡献奖励</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行政奖励</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区规划自然资源局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《土地调查条例实施办法》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事后公示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建设项目环境影响评价审批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区生态环境局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报告书：</w:t>
            </w:r>
            <w:r>
              <w:rPr>
                <w:rStyle w:val="15"/>
                <w:rFonts w:ascii="Times New Roman" w:hAnsi="Times New Roman" w:eastAsia="方正仿宋_GBK"/>
                <w:lang w:val="en-US" w:eastAsia="zh-CN" w:bidi="ar"/>
              </w:rPr>
              <w:t>13</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报告表：</w:t>
            </w:r>
            <w:r>
              <w:rPr>
                <w:rStyle w:val="15"/>
                <w:rFonts w:ascii="Times New Roman" w:hAnsi="Times New Roman" w:eastAsia="方正仿宋_GBK"/>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《中华人民共和国环境保护法》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报告书：</w:t>
            </w:r>
            <w:r>
              <w:rPr>
                <w:rStyle w:val="15"/>
                <w:rFonts w:ascii="Times New Roman" w:hAnsi="Times New Roman" w:eastAsia="方正仿宋_GBK"/>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报告表：</w:t>
            </w:r>
            <w:r>
              <w:rPr>
                <w:rStyle w:val="15"/>
                <w:rFonts w:ascii="Times New Roman" w:hAnsi="Times New Roman" w:eastAsia="方正仿宋_GBK"/>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政府投资房屋建筑和市政基础设施工程建设项目初步设计审批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区住房城乡建委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政府投资线性市政基础设施工程建设项目初步设计审批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区住房城乡建委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4"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区县行政区域的超限运输车辆通行许可（三类大件运输：车货总高度从地面算起超过</w:t>
            </w:r>
            <w:r>
              <w:rPr>
                <w:rStyle w:val="15"/>
                <w:rFonts w:hint="eastAsia" w:ascii="Times New Roman" w:hAnsi="Times New Roman" w:eastAsia="方正仿宋_GBK" w:cs="方正仿宋_GBK"/>
                <w:lang w:val="en-US" w:eastAsia="zh-CN" w:bidi="ar"/>
              </w:rPr>
              <w:t>4</w:t>
            </w:r>
            <w:r>
              <w:rPr>
                <w:rStyle w:val="15"/>
                <w:rFonts w:hint="eastAsia" w:ascii="方正仿宋_GBK" w:hAnsi="方正仿宋_GBK" w:eastAsia="方正仿宋_GBK" w:cs="方正仿宋_GBK"/>
                <w:lang w:val="en-US" w:eastAsia="zh-CN" w:bidi="ar"/>
              </w:rPr>
              <w:t>.</w:t>
            </w:r>
            <w:r>
              <w:rPr>
                <w:rStyle w:val="15"/>
                <w:rFonts w:hint="eastAsia" w:ascii="Times New Roman" w:hAnsi="Times New Roman" w:eastAsia="方正仿宋_GBK" w:cs="方正仿宋_GBK"/>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米，或者总宽度超过</w:t>
            </w:r>
            <w:r>
              <w:rPr>
                <w:rStyle w:val="15"/>
                <w:rFonts w:hint="eastAsia" w:ascii="Times New Roman" w:hAnsi="Times New Roman" w:eastAsia="方正仿宋_GBK" w:cs="方正仿宋_GBK"/>
                <w:lang w:val="en-US" w:eastAsia="zh-CN" w:bidi="ar"/>
              </w:rPr>
              <w:t>3</w:t>
            </w:r>
            <w:r>
              <w:rPr>
                <w:rStyle w:val="15"/>
                <w:rFonts w:hint="eastAsia" w:ascii="方正仿宋_GBK" w:hAnsi="方正仿宋_GBK" w:eastAsia="方正仿宋_GBK" w:cs="方正仿宋_GBK"/>
                <w:lang w:val="en-US" w:eastAsia="zh-CN" w:bidi="ar"/>
              </w:rPr>
              <w:t>.</w:t>
            </w:r>
            <w:r>
              <w:rPr>
                <w:rStyle w:val="15"/>
                <w:rFonts w:hint="eastAsia" w:ascii="Times New Roman" w:hAnsi="Times New Roman" w:eastAsia="方正仿宋_GBK" w:cs="方正仿宋_GBK"/>
                <w:lang w:val="en-US" w:eastAsia="zh-CN" w:bidi="ar"/>
              </w:rPr>
              <w:t>75</w:t>
            </w:r>
            <w:r>
              <w:rPr>
                <w:rFonts w:hint="eastAsia" w:ascii="方正仿宋_GBK" w:hAnsi="方正仿宋_GBK" w:eastAsia="方正仿宋_GBK" w:cs="方正仿宋_GBK"/>
                <w:i w:val="0"/>
                <w:iCs w:val="0"/>
                <w:color w:val="000000"/>
                <w:kern w:val="0"/>
                <w:sz w:val="22"/>
                <w:szCs w:val="22"/>
                <w:u w:val="none"/>
                <w:lang w:val="en-US" w:eastAsia="zh-CN" w:bidi="ar"/>
              </w:rPr>
              <w:t>米，或者总长度超过</w:t>
            </w:r>
            <w:r>
              <w:rPr>
                <w:rStyle w:val="15"/>
                <w:rFonts w:hint="eastAsia" w:ascii="Times New Roman" w:hAnsi="Times New Roman" w:eastAsia="方正仿宋_GBK" w:cs="方正仿宋_GBK"/>
                <w:lang w:val="en-US" w:eastAsia="zh-CN" w:bidi="ar"/>
              </w:rPr>
              <w:t>28</w:t>
            </w:r>
            <w:r>
              <w:rPr>
                <w:rFonts w:hint="eastAsia" w:ascii="方正仿宋_GBK" w:hAnsi="方正仿宋_GBK" w:eastAsia="方正仿宋_GBK" w:cs="方正仿宋_GBK"/>
                <w:i w:val="0"/>
                <w:iCs w:val="0"/>
                <w:color w:val="000000"/>
                <w:kern w:val="0"/>
                <w:sz w:val="22"/>
                <w:szCs w:val="22"/>
                <w:u w:val="none"/>
                <w:lang w:val="en-US" w:eastAsia="zh-CN" w:bidi="ar"/>
              </w:rPr>
              <w:t>米的，或者总质量超过</w:t>
            </w:r>
            <w:r>
              <w:rPr>
                <w:rStyle w:val="15"/>
                <w:rFonts w:hint="eastAsia" w:ascii="Times New Roman" w:hAnsi="Times New Roman" w:eastAsia="方正仿宋_GBK" w:cs="方正仿宋_GBK"/>
                <w:lang w:val="en-US" w:eastAsia="zh-CN" w:bidi="ar"/>
              </w:rPr>
              <w:t>100000</w:t>
            </w:r>
            <w:r>
              <w:rPr>
                <w:rFonts w:hint="eastAsia" w:ascii="方正仿宋_GBK" w:hAnsi="方正仿宋_GBK" w:eastAsia="方正仿宋_GBK" w:cs="方正仿宋_GBK"/>
                <w:i w:val="0"/>
                <w:iCs w:val="0"/>
                <w:color w:val="000000"/>
                <w:kern w:val="0"/>
                <w:sz w:val="22"/>
                <w:szCs w:val="22"/>
                <w:u w:val="none"/>
                <w:lang w:val="en-US" w:eastAsia="zh-CN" w:bidi="ar"/>
              </w:rPr>
              <w:t>千克）</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《中华人民共和国公路法》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4"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公路工程建设项目设计文件审批</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普通公路施工图设计（区县项目）</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4"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公路工程建设项目设计文件审批</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普通公路初步设计（区县项目）</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4"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水运工程建设项目（航道）设计文件初步设计审批（区县项目）</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水运工程建设项目（航道）设计文件施工图设计审批（区县项目）</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《建设工程勘察设计管理条例》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危险货物运输开业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《道路危险货物运输管理规定》</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核查停车场地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4"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海事事故调查结论认定和复核</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r>
              <w:rPr>
                <w:rStyle w:val="19"/>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《重庆市水上交通安全管理条例》</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《中华人民共和国内河交通安全管理条例》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公路工程质量检测与鉴定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区交通局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Style w:val="19"/>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现场检测</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《公路工程竣（交）工验收办法》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6"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水利基建项目初步设计文件审批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《政府投资条例》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农村集体经济组织修建水库审批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《政府投资条例》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2"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721" w:type="pc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取水许可（常规审批）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《取水许可和水资源费征收管理条例》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河道管理范围内建设项目工程建设方案审批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《中华人民共和国防洪法》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生产建设项目水土保持方案审批（报告书）</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《中华人民共和国水土保持法》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河道管理范围内有关活动（不含河道采砂）审批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《中华人民共和国河道管理条例》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占用农业灌溉水源、灌排工程设施审批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《中华人民共和国水法》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《重庆市水利工程管理条例》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利用堤顶、戗台兼做公路审批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《中华人民共和国河道管理条例》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坝顶兼做公路审批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《水库大坝安全管理条例》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444444"/>
                <w:sz w:val="22"/>
                <w:szCs w:val="22"/>
                <w:u w:val="none"/>
              </w:rPr>
            </w:pPr>
            <w:r>
              <w:rPr>
                <w:rFonts w:hint="eastAsia" w:ascii="方正仿宋_GBK" w:hAnsi="方正仿宋_GBK" w:eastAsia="方正仿宋_GBK" w:cs="方正仿宋_GBK"/>
                <w:i w:val="0"/>
                <w:iCs w:val="0"/>
                <w:color w:val="444444"/>
                <w:kern w:val="0"/>
                <w:sz w:val="22"/>
                <w:szCs w:val="22"/>
                <w:u w:val="none"/>
                <w:lang w:val="en-US" w:eastAsia="zh-CN" w:bidi="ar"/>
              </w:rPr>
              <w:t>水利工程改变主要用途许可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区水利局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技术审查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《重庆市水利工程管理条例》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水域滩涂养殖证的审核</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《水域滩涂养殖发证登记办法》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r>
              <w:rPr>
                <w:rFonts w:hint="eastAsia" w:ascii="Times New Roman" w:hAnsi="Times New Roman" w:eastAsia="方正仿宋_GBK" w:cs="方正仿宋_GBK"/>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w:t>
            </w:r>
            <w:r>
              <w:rPr>
                <w:rFonts w:hint="eastAsia" w:ascii="Times New Roman" w:hAnsi="Times New Roman" w:eastAsia="方正仿宋_GBK" w:cs="方正仿宋_GBK"/>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动物防疫条件合格证核发</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《中华人民共和国动物防疫法》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水产苗种产地检疫</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《中华人民共和国动物防疫法》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农药经营许可（核发）</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《农药经营许可管理办法》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食用菌菌种生产经营许可（区县核发：栽培种）</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《食用菌菌种管理办法》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食用菌菌种生产经营许可（区县初审：母种和原种）</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区农业农村委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现场审核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《食用菌菌种管理办法》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文物保护单位及未核定为文物保护单位的不可移动文物修缮许可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在文物保护单位的保护范围内进行其他建设工程或者爆破、钻探、挖掘等作业审批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文物保护单位建设控制地带内建设工程设计方案审核</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文物保护单位原址保护措施审批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非国有文物收藏单位和其他单位借用国有文物收藏单位馆藏文物审批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旅行社设立许可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《旅行社条例》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互联网上网服务营业场所经营单位设立审批（设立）</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《互联网上网服务营业场所管理条例》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《公众聚集文化经营场所审核公示暂行办法》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r>
              <w:rPr>
                <w:rStyle w:val="15"/>
                <w:rFonts w:ascii="Times New Roman" w:hAnsi="Times New Roman" w:eastAsia="方正仿宋_GBK"/>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w:t>
            </w:r>
            <w:r>
              <w:rPr>
                <w:rStyle w:val="15"/>
                <w:rFonts w:ascii="Times New Roman" w:hAnsi="Times New Roman" w:eastAsia="方正仿宋_GBK"/>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互联网上网服务营业场所经营单位设立审批（变更）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《互联网上网服务营业场所管理条例》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娱乐场所从事娱乐场所经营活动审批（设立）</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《娱乐场所管理条例》</w:t>
            </w:r>
            <w:r>
              <w:rPr>
                <w:rFonts w:hint="eastAsia" w:ascii="方正仿宋_GBK" w:hAnsi="方正仿宋_GBK" w:eastAsia="方正仿宋_GBK" w:cs="方正仿宋_GBK"/>
                <w:i w:val="0"/>
                <w:iCs w:val="0"/>
                <w:color w:val="000000"/>
                <w:kern w:val="0"/>
                <w:sz w:val="22"/>
                <w:szCs w:val="22"/>
                <w:u w:val="none"/>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《公众聚集文化经营场所审核公示暂行办法》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r>
              <w:rPr>
                <w:rStyle w:val="15"/>
                <w:rFonts w:ascii="Times New Roman" w:hAnsi="Times New Roman" w:eastAsia="方正仿宋_GBK"/>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w:t>
            </w:r>
            <w:r>
              <w:rPr>
                <w:rStyle w:val="15"/>
                <w:rFonts w:ascii="Times New Roman" w:hAnsi="Times New Roman" w:eastAsia="方正仿宋_GBK"/>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乡镇设立广播电视站和机关、部队、团体、企业事业单位设立有线广播电视站审批</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《广播电视管理条例》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一、二、三星级旅游饭店评定和复核</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现场勘察</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《关于印发〈旅游饭店星级的划分与评定（</w:t>
            </w:r>
            <w:r>
              <w:rPr>
                <w:rStyle w:val="20"/>
                <w:rFonts w:eastAsia="方正仿宋_GBK"/>
                <w:lang w:val="en-US" w:eastAsia="zh-CN" w:bidi="ar"/>
              </w:rPr>
              <w:t>GB/T</w:t>
            </w:r>
            <w:r>
              <w:rPr>
                <w:rStyle w:val="20"/>
                <w:rFonts w:ascii="Times New Roman" w:hAnsi="Times New Roman" w:eastAsia="方正仿宋_GBK"/>
                <w:lang w:val="en-US" w:eastAsia="zh-CN" w:bidi="ar"/>
              </w:rPr>
              <w:t>14308</w:t>
            </w:r>
            <w:r>
              <w:rPr>
                <w:rStyle w:val="20"/>
                <w:rFonts w:eastAsia="方正仿宋_GBK"/>
                <w:lang w:val="en-US" w:eastAsia="zh-CN" w:bidi="ar"/>
              </w:rPr>
              <w:t>-</w:t>
            </w:r>
            <w:r>
              <w:rPr>
                <w:rStyle w:val="20"/>
                <w:rFonts w:ascii="Times New Roman" w:hAnsi="Times New Roman" w:eastAsia="方正仿宋_GBK"/>
                <w:lang w:val="en-US" w:eastAsia="zh-CN" w:bidi="ar"/>
              </w:rPr>
              <w:t>2010</w:t>
            </w:r>
            <w:r>
              <w:rPr>
                <w:rFonts w:hint="eastAsia" w:ascii="方正仿宋_GBK" w:hAnsi="方正仿宋_GBK" w:eastAsia="方正仿宋_GBK" w:cs="方正仿宋_GBK"/>
                <w:i w:val="0"/>
                <w:iCs w:val="0"/>
                <w:color w:val="000000"/>
                <w:kern w:val="0"/>
                <w:sz w:val="22"/>
                <w:szCs w:val="22"/>
                <w:u w:val="none"/>
                <w:lang w:val="en-US" w:eastAsia="zh-CN" w:bidi="ar"/>
              </w:rPr>
              <w:t>）实施办法〉的通知》（旅监管发〔</w:t>
            </w:r>
            <w:r>
              <w:rPr>
                <w:rStyle w:val="20"/>
                <w:rFonts w:ascii="Times New Roman" w:hAnsi="Times New Roman" w:eastAsia="方正仿宋_GBK"/>
                <w:lang w:val="en-US" w:eastAsia="zh-CN" w:bidi="ar"/>
              </w:rPr>
              <w:t>2010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20"/>
                <w:rFonts w:ascii="Times New Roman" w:hAnsi="Times New Roman" w:eastAsia="方正仿宋_GBK"/>
                <w:lang w:val="en-US" w:eastAsia="zh-CN" w:bidi="ar"/>
              </w:rPr>
              <w:t>234</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非物质文化遗产代表性项目传承人、保护单位认定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《中华人民共和国非物质文化遗产法》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文物认定</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《文物认定管理暂行办法》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文物收藏单位文物藏品档案备案</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其他行政权力</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区文化旅游委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《中华人民共和国文物保护法》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医疗机构执业登记（申请医疗机构地址搬迁）</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《医疗机构管理条例实施细则》</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医疗机构执业登记</w:t>
            </w:r>
            <w:r>
              <w:rPr>
                <w:rStyle w:val="17"/>
                <w:rFonts w:hint="eastAsia" w:ascii="方正仿宋_GBK" w:hAnsi="方正仿宋_GBK" w:eastAsia="方正仿宋_GBK" w:cs="方正仿宋_GBK"/>
                <w:lang w:val="en-US" w:eastAsia="zh-CN" w:bidi="ar"/>
              </w:rPr>
              <w:br w:type="textWrapping"/>
            </w:r>
            <w:r>
              <w:rPr>
                <w:rStyle w:val="17"/>
                <w:rFonts w:hint="eastAsia" w:ascii="方正仿宋_GBK" w:hAnsi="方正仿宋_GBK" w:eastAsia="方正仿宋_GBK" w:cs="方正仿宋_GBK"/>
                <w:lang w:val="en-US" w:eastAsia="zh-CN" w:bidi="ar"/>
              </w:rPr>
              <w:t>[</w:t>
            </w:r>
            <w:r>
              <w:rPr>
                <w:rStyle w:val="16"/>
                <w:rFonts w:hint="eastAsia" w:ascii="方正仿宋_GBK" w:hAnsi="方正仿宋_GBK" w:eastAsia="方正仿宋_GBK" w:cs="方正仿宋_GBK"/>
                <w:lang w:val="en-US" w:eastAsia="zh-CN" w:bidi="ar"/>
              </w:rPr>
              <w:t>医疗机构执业许可（二级及以下医疗机构设置审批与执业登记</w:t>
            </w:r>
            <w:r>
              <w:rPr>
                <w:rStyle w:val="17"/>
                <w:rFonts w:hint="eastAsia" w:ascii="方正仿宋_GBK" w:hAnsi="方正仿宋_GBK" w:eastAsia="方正仿宋_GBK" w:cs="方正仿宋_GBK"/>
                <w:lang w:val="en-US" w:eastAsia="zh-CN" w:bidi="ar"/>
              </w:rPr>
              <w:t>“</w:t>
            </w:r>
            <w:r>
              <w:rPr>
                <w:rStyle w:val="16"/>
                <w:rFonts w:hint="eastAsia" w:ascii="方正仿宋_GBK" w:hAnsi="方正仿宋_GBK" w:eastAsia="方正仿宋_GBK" w:cs="方正仿宋_GBK"/>
                <w:lang w:val="en-US" w:eastAsia="zh-CN" w:bidi="ar"/>
              </w:rPr>
              <w:t>两证合一</w:t>
            </w:r>
            <w:r>
              <w:rPr>
                <w:rStyle w:val="17"/>
                <w:rFonts w:hint="eastAsia" w:ascii="方正仿宋_GBK" w:hAnsi="方正仿宋_GBK" w:eastAsia="方正仿宋_GBK" w:cs="方正仿宋_GBK"/>
                <w:lang w:val="en-US" w:eastAsia="zh-CN" w:bidi="ar"/>
              </w:rPr>
              <w:t>”</w:t>
            </w:r>
            <w:r>
              <w:rPr>
                <w:rStyle w:val="16"/>
                <w:rFonts w:hint="eastAsia" w:ascii="方正仿宋_GBK" w:hAnsi="方正仿宋_GBK" w:eastAsia="方正仿宋_GBK" w:cs="方正仿宋_GBK"/>
                <w:lang w:val="en-US" w:eastAsia="zh-CN" w:bidi="ar"/>
              </w:rPr>
              <w:t>）</w:t>
            </w:r>
            <w:r>
              <w:rPr>
                <w:rStyle w:val="17"/>
                <w:rFonts w:hint="eastAsia" w:ascii="方正仿宋_GBK" w:hAnsi="方正仿宋_GBK" w:eastAsia="方正仿宋_GBK" w:cs="方正仿宋_GBK"/>
                <w:lang w:val="en-US" w:eastAsia="zh-CN" w:bidi="ar"/>
              </w:rPr>
              <w:t>]</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《医疗机构管理条例实施细则》</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医疗机构执业登记（申请医疗机构执业校验）</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《医疗机构管理条例实施细则》</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1"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医疗机构放射性职业病危害建设项目竣工验收</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《中华人民共和国职业病防治法》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3"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放射源诊疗技术和医用辐射机构许可（放射诊疗许可）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《中华人民共和国职业病防治法》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7"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放射源诊疗技术和医用辐射机构许可（放射诊疗许可）（校验）</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《中华人民共和国职业病防治法》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2"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饮用水供水单位卫生许可（生活饮用水二次供水单位卫生许可）</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新办</w:t>
            </w:r>
            <w:r>
              <w:rPr>
                <w:rStyle w:val="15"/>
                <w:rFonts w:hint="eastAsia" w:ascii="方正仿宋_GBK" w:hAnsi="方正仿宋_GBK" w:eastAsia="方正仿宋_GBK" w:cs="方正仿宋_GBK"/>
                <w:lang w:val="en-US" w:eastAsia="zh-CN" w:bidi="ar"/>
              </w:rPr>
              <w:t>)</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《中华人民共和国传染病防治法》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4"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饮用水供水单位卫生许可（生活饮用水集中式供水单位卫生许可）</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新办</w:t>
            </w:r>
            <w:r>
              <w:rPr>
                <w:rStyle w:val="15"/>
                <w:rFonts w:hint="eastAsia" w:ascii="方正仿宋_GBK" w:hAnsi="方正仿宋_GBK" w:eastAsia="方正仿宋_GBK" w:cs="方正仿宋_GBK"/>
                <w:lang w:val="en-US" w:eastAsia="zh-CN" w:bidi="ar"/>
              </w:rPr>
              <w:t>)</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《中华人民共和国传染病防治法》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9"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饮用水供水单位卫生许可（生活饮用水集中式供水单位卫生许可）</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延续</w:t>
            </w:r>
            <w:r>
              <w:rPr>
                <w:rStyle w:val="15"/>
                <w:rFonts w:hint="eastAsia" w:ascii="方正仿宋_GBK" w:hAnsi="方正仿宋_GBK" w:eastAsia="方正仿宋_GBK" w:cs="方正仿宋_GBK"/>
                <w:lang w:val="en-US" w:eastAsia="zh-CN" w:bidi="ar"/>
              </w:rPr>
              <w:t>)</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《中华人民共和国传染病防治法》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饮用水供水单位卫生许可（生活饮用水二次供水单位卫生许可）</w:t>
            </w:r>
            <w:r>
              <w:rPr>
                <w:rStyle w:val="15"/>
                <w:rFonts w:hint="eastAsia" w:ascii="方正仿宋_GBK" w:hAnsi="方正仿宋_GBK" w:eastAsia="方正仿宋_GBK" w:cs="方正仿宋_GBK"/>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延续</w:t>
            </w:r>
            <w:r>
              <w:rPr>
                <w:rStyle w:val="15"/>
                <w:rFonts w:hint="eastAsia" w:ascii="方正仿宋_GBK" w:hAnsi="方正仿宋_GBK" w:eastAsia="方正仿宋_GBK" w:cs="方正仿宋_GBK"/>
                <w:lang w:val="en-US" w:eastAsia="zh-CN" w:bidi="ar"/>
              </w:rPr>
              <w:t>)</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区卫生健康委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现场踏勘</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《中华人民共和国传染病防治法》</w:t>
            </w:r>
            <w:r>
              <w:rPr>
                <w:rFonts w:hint="eastAsia" w:ascii="方正仿宋_GBK" w:hAnsi="方正仿宋_GBK" w:cs="方正仿宋_GBK"/>
                <w:i w:val="0"/>
                <w:iCs w:val="0"/>
                <w:color w:val="000000"/>
                <w:kern w:val="0"/>
                <w:sz w:val="22"/>
                <w:szCs w:val="22"/>
                <w:u w:val="none"/>
                <w:lang w:val="en-US" w:eastAsia="zh-CN" w:bidi="ar"/>
              </w:rPr>
              <w:t>《</w:t>
            </w:r>
            <w:r>
              <w:rPr>
                <w:rFonts w:hint="eastAsia" w:ascii="方正仿宋_GBK" w:hAnsi="方正仿宋_GBK" w:eastAsia="方正仿宋_GBK" w:cs="方正仿宋_GBK"/>
                <w:i w:val="0"/>
                <w:iCs w:val="0"/>
                <w:color w:val="000000"/>
                <w:kern w:val="0"/>
                <w:sz w:val="22"/>
                <w:szCs w:val="22"/>
                <w:u w:val="none"/>
                <w:lang w:val="en-US" w:eastAsia="zh-CN" w:bidi="ar"/>
              </w:rPr>
              <w:t>特种设备安全监察条例</w:t>
            </w:r>
            <w:bookmarkStart w:id="0" w:name="_GoBack"/>
            <w:bookmarkEnd w:id="0"/>
            <w:r>
              <w:rPr>
                <w:rFonts w:hint="eastAsia" w:ascii="方正仿宋_GBK" w:hAnsi="方正仿宋_GBK" w:cs="方正仿宋_GBK"/>
                <w:i w:val="0"/>
                <w:iCs w:val="0"/>
                <w:color w:val="000000"/>
                <w:kern w:val="0"/>
                <w:sz w:val="22"/>
                <w:szCs w:val="22"/>
                <w:u w:val="none"/>
                <w:lang w:val="en-US" w:eastAsia="zh-CN" w:bidi="ar"/>
              </w:rPr>
              <w:t>》</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1"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特种设备生产单位许可</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鉴定，专家评审</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《中华人民共和国特种设备安全法》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《市场监管总局关于特种设备行政许可优化准入服务和加强事中事后监管措施的公告》</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计量标准器具核准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现场考核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《中华人民共和国计量法》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承担国家法定计量检定机构任务授权</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现场考核</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《中华人民共和国计量法》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《中华人民共和国计量法实施细则》</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食品生产许可证（特殊食品除外）延续</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食品生产加工小作坊新办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食品生产许可证（特殊食品除外）新办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食品生产许可证（特殊食品除外）变更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食品生产加工小作坊变更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3"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食品经营许可变更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食品经营许可新设</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1"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食品添加剂生产许可延续</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1"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食品添加剂生产许可新办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6"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食品添加剂生产许可变更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《药品经营许可证》(零售)事项变更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《中华人民共和国药品管理法》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《中华人民共和国药品管理法实施条例》</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《药品经营许可证管理办法》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《药品经营许可证》(零售)核发</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《中华人民共和国药品管理法》</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《药品经营许可证管理办法》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《药品经营许可证》(零售)换发</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《中华人民共和国药品管理法》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第三类医疗器械经营许可证新办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《医疗器械监督管理条例》</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《医疗器械经营监督管理办法》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第三类医疗器械经营许可证变更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《医疗器械监督管理条例》</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《医疗器械经营监督管理办法》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第三类医疗器械经营许可证延续</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现场检查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《医疗器械监督管理条例》</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《医疗器械经营监督管理办法》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食品生产加工小作坊延续</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区市场监管局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auto"/>
                <w:sz w:val="22"/>
                <w:szCs w:val="22"/>
                <w:u w:val="none"/>
              </w:rPr>
              <w:t>现场核查</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《中华人民共和国食品安全法》</w:t>
            </w:r>
            <w:r>
              <w:rPr>
                <w:rStyle w:val="17"/>
                <w:rFonts w:eastAsia="方正仿宋_GBK"/>
                <w:lang w:val="en-US" w:eastAsia="zh-CN" w:bidi="ar"/>
              </w:rPr>
              <w:br w:type="textWrapping"/>
            </w:r>
            <w:r>
              <w:rPr>
                <w:rStyle w:val="16"/>
                <w:lang w:val="en-US" w:eastAsia="zh-CN" w:bidi="ar"/>
              </w:rPr>
              <w:t>《食品生产许可管理办法》</w:t>
            </w:r>
            <w:r>
              <w:rPr>
                <w:rStyle w:val="17"/>
                <w:rFonts w:eastAsia="方正仿宋_GBK"/>
                <w:lang w:val="en-US" w:eastAsia="zh-CN" w:bidi="ar"/>
              </w:rPr>
              <w:br w:type="textWrapping"/>
            </w:r>
            <w:r>
              <w:rPr>
                <w:rStyle w:val="16"/>
                <w:lang w:val="en-US" w:eastAsia="zh-CN" w:bidi="ar"/>
              </w:rPr>
              <w:t>《重庆市食品生产加工小作坊和食品摊贩管理条例》</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医疗机构申请定点协议管理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区医保局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实地查看、评估；</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《重庆市医疗保障局关于印发重庆市医疗保障经办政务服务事项清单及重庆医保公共服务事项服务指南的通知》（渝医保发〔</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55</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实地查看、评估：</w:t>
            </w:r>
            <w:r>
              <w:rPr>
                <w:rStyle w:val="15"/>
                <w:rFonts w:ascii="Times New Roman" w:hAnsi="Times New Roman" w:eastAsia="方正仿宋_GBK"/>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公示公告：</w:t>
            </w:r>
            <w:r>
              <w:rPr>
                <w:rStyle w:val="15"/>
                <w:rFonts w:ascii="Times New Roman" w:hAnsi="Times New Roman" w:eastAsia="方正仿宋_GBK"/>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零售药店申请定点协议管理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区医保局</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实地查看、评估；</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《重庆市医疗保障局关于印发重庆市医疗保障经办政务服务事项清单及重庆医保公共服务事项服务指南的通知》（渝医保发〔</w:t>
            </w:r>
            <w:r>
              <w:rPr>
                <w:rStyle w:val="15"/>
                <w:rFonts w:ascii="Times New Roman" w:hAnsi="Times New Roman" w:eastAsia="方正仿宋_GBK"/>
                <w:lang w:val="en-US" w:eastAsia="zh-CN" w:bidi="ar"/>
              </w:rPr>
              <w:t>2020</w:t>
            </w:r>
            <w:r>
              <w:rPr>
                <w:rFonts w:hint="eastAsia" w:ascii="方正仿宋_GBK" w:hAnsi="方正仿宋_GBK" w:eastAsia="方正仿宋_GBK" w:cs="方正仿宋_GBK"/>
                <w:i w:val="0"/>
                <w:iCs w:val="0"/>
                <w:color w:val="000000"/>
                <w:kern w:val="0"/>
                <w:sz w:val="22"/>
                <w:szCs w:val="22"/>
                <w:u w:val="none"/>
                <w:lang w:val="en-US" w:eastAsia="zh-CN" w:bidi="ar"/>
              </w:rPr>
              <w:t>〕</w:t>
            </w:r>
            <w:r>
              <w:rPr>
                <w:rStyle w:val="15"/>
                <w:rFonts w:ascii="Times New Roman" w:hAnsi="Times New Roman" w:eastAsia="方正仿宋_GBK"/>
                <w:lang w:val="en-US" w:eastAsia="zh-CN" w:bidi="ar"/>
              </w:rPr>
              <w:t>55</w:t>
            </w:r>
            <w:r>
              <w:rPr>
                <w:rFonts w:hint="eastAsia" w:ascii="方正仿宋_GBK" w:hAnsi="方正仿宋_GBK" w:eastAsia="方正仿宋_GBK" w:cs="方正仿宋_GBK"/>
                <w:i w:val="0"/>
                <w:iCs w:val="0"/>
                <w:color w:val="000000"/>
                <w:kern w:val="0"/>
                <w:sz w:val="22"/>
                <w:szCs w:val="22"/>
                <w:u w:val="none"/>
                <w:lang w:val="en-US" w:eastAsia="zh-CN" w:bidi="ar"/>
              </w:rPr>
              <w:t>号）</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实地查看、评估：</w:t>
            </w:r>
            <w:r>
              <w:rPr>
                <w:rStyle w:val="15"/>
                <w:rFonts w:ascii="Times New Roman" w:hAnsi="Times New Roman" w:eastAsia="方正仿宋_GBK"/>
                <w:lang w:val="en-US" w:eastAsia="zh-CN" w:bidi="ar"/>
              </w:rPr>
              <w:t>30</w:t>
            </w:r>
            <w:r>
              <w:rPr>
                <w:rFonts w:hint="eastAsia" w:ascii="方正仿宋_GBK" w:hAnsi="方正仿宋_GBK" w:eastAsia="方正仿宋_GBK" w:cs="方正仿宋_GBK"/>
                <w:i w:val="0"/>
                <w:iCs w:val="0"/>
                <w:color w:val="000000"/>
                <w:kern w:val="0"/>
                <w:sz w:val="22"/>
                <w:szCs w:val="22"/>
                <w:u w:val="none"/>
                <w:lang w:val="en-US" w:eastAsia="zh-CN" w:bidi="ar"/>
              </w:rPr>
              <w:t>个工作日</w:t>
            </w:r>
            <w:r>
              <w:rPr>
                <w:rStyle w:val="15"/>
                <w:rFonts w:eastAsia="方正仿宋_GBK"/>
                <w:lang w:val="en-US" w:eastAsia="zh-CN" w:bidi="ar"/>
              </w:rPr>
              <w:br w:type="textWrapping"/>
            </w:r>
            <w:r>
              <w:rPr>
                <w:rFonts w:hint="eastAsia" w:ascii="方正仿宋_GBK" w:hAnsi="方正仿宋_GBK" w:eastAsia="方正仿宋_GBK" w:cs="方正仿宋_GBK"/>
                <w:i w:val="0"/>
                <w:iCs w:val="0"/>
                <w:color w:val="000000"/>
                <w:kern w:val="0"/>
                <w:sz w:val="22"/>
                <w:szCs w:val="22"/>
                <w:u w:val="none"/>
                <w:lang w:val="en-US" w:eastAsia="zh-CN" w:bidi="ar"/>
              </w:rPr>
              <w:t>公示公告：</w:t>
            </w:r>
            <w:r>
              <w:rPr>
                <w:rStyle w:val="15"/>
                <w:rFonts w:ascii="Times New Roman" w:hAnsi="Times New Roman" w:eastAsia="方正仿宋_GBK"/>
                <w:lang w:val="en-US" w:eastAsia="zh-CN" w:bidi="ar"/>
              </w:rPr>
              <w:t>7</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是</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临时使用林地新办审批（县级权限）</w:t>
            </w:r>
          </w:p>
        </w:tc>
        <w:tc>
          <w:tcPr>
            <w:tcW w:w="32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区林业局</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21"/>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eastAsia="方正仿宋_GBK"/>
                <w:lang w:val="en-US" w:eastAsia="zh-CN" w:bidi="ar"/>
              </w:rPr>
              <w:br w:type="textWrapping"/>
            </w:r>
            <w:r>
              <w:rPr>
                <w:rStyle w:val="21"/>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《中华人民共和国森林法》</w:t>
            </w:r>
            <w:r>
              <w:rPr>
                <w:rStyle w:val="22"/>
                <w:rFonts w:eastAsia="方正仿宋_GBK"/>
                <w:lang w:val="en-US" w:eastAsia="zh-CN" w:bidi="ar"/>
              </w:rPr>
              <w:br w:type="textWrapping"/>
            </w:r>
            <w:r>
              <w:rPr>
                <w:rStyle w:val="21"/>
                <w:lang w:val="en-US" w:eastAsia="zh-CN" w:bidi="ar"/>
              </w:rPr>
              <w:t>《中华人民共和国森林法实施条例》</w:t>
            </w:r>
            <w:r>
              <w:rPr>
                <w:rStyle w:val="22"/>
                <w:rFonts w:eastAsia="方正仿宋_GBK"/>
                <w:lang w:val="en-US" w:eastAsia="zh-CN" w:bidi="ar"/>
              </w:rPr>
              <w:br w:type="textWrapping"/>
            </w:r>
            <w:r>
              <w:rPr>
                <w:rStyle w:val="21"/>
                <w:lang w:val="en-US" w:eastAsia="zh-CN" w:bidi="ar"/>
              </w:rPr>
              <w:t>《建设项目使用林地审核审批管理办法》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ascii="Times New Roman" w:hAnsi="Times New Roman" w:eastAsia="方正仿宋_GBK"/>
                <w:lang w:val="en-US" w:eastAsia="zh-CN" w:bidi="ar"/>
              </w:rPr>
              <w:t>3</w:t>
            </w:r>
            <w:r>
              <w:rPr>
                <w:rStyle w:val="21"/>
                <w:lang w:val="en-US" w:eastAsia="zh-CN" w:bidi="ar"/>
              </w:rPr>
              <w:t>个工作日</w:t>
            </w:r>
            <w:r>
              <w:rPr>
                <w:rStyle w:val="22"/>
                <w:rFonts w:eastAsia="方正仿宋_GBK"/>
                <w:lang w:val="en-US" w:eastAsia="zh-CN" w:bidi="ar"/>
              </w:rPr>
              <w:br w:type="textWrapping"/>
            </w:r>
            <w:r>
              <w:rPr>
                <w:rStyle w:val="21"/>
                <w:lang w:val="en-US" w:eastAsia="zh-CN" w:bidi="ar"/>
              </w:rPr>
              <w:t>公示：</w:t>
            </w:r>
            <w:r>
              <w:rPr>
                <w:rStyle w:val="22"/>
                <w:rFonts w:ascii="Times New Roman" w:hAnsi="Times New Roman" w:eastAsia="方正仿宋_GBK"/>
                <w:lang w:val="en-US" w:eastAsia="zh-CN" w:bidi="ar"/>
              </w:rPr>
              <w:t>5</w:t>
            </w:r>
            <w:r>
              <w:rPr>
                <w:rStyle w:val="21"/>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现场查验：是；</w:t>
            </w:r>
            <w:r>
              <w:rPr>
                <w:rStyle w:val="22"/>
                <w:rFonts w:eastAsia="方正仿宋_GBK"/>
                <w:lang w:val="en-US" w:eastAsia="zh-CN" w:bidi="ar"/>
              </w:rPr>
              <w:br w:type="textWrapping"/>
            </w:r>
            <w:r>
              <w:rPr>
                <w:rStyle w:val="21"/>
                <w:lang w:val="en-US" w:eastAsia="zh-CN" w:bidi="ar"/>
              </w:rPr>
              <w:t>公示：否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依照相关法律法规的规定不需要公示的除外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临时使用林地变更审批（县级权限）</w:t>
            </w:r>
          </w:p>
        </w:tc>
        <w:tc>
          <w:tcPr>
            <w:tcW w:w="32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区林业局</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21"/>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eastAsia="方正仿宋_GBK"/>
                <w:lang w:val="en-US" w:eastAsia="zh-CN" w:bidi="ar"/>
              </w:rPr>
              <w:br w:type="textWrapping"/>
            </w:r>
            <w:r>
              <w:rPr>
                <w:rStyle w:val="21"/>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《中华人民共和国森林法》</w:t>
            </w:r>
            <w:r>
              <w:rPr>
                <w:rStyle w:val="22"/>
                <w:rFonts w:eastAsia="方正仿宋_GBK"/>
                <w:lang w:val="en-US" w:eastAsia="zh-CN" w:bidi="ar"/>
              </w:rPr>
              <w:br w:type="textWrapping"/>
            </w:r>
            <w:r>
              <w:rPr>
                <w:rStyle w:val="21"/>
                <w:lang w:val="en-US" w:eastAsia="zh-CN" w:bidi="ar"/>
              </w:rPr>
              <w:t>《中华人民共和国森林法实施条例》</w:t>
            </w:r>
            <w:r>
              <w:rPr>
                <w:rStyle w:val="22"/>
                <w:rFonts w:eastAsia="方正仿宋_GBK"/>
                <w:lang w:val="en-US" w:eastAsia="zh-CN" w:bidi="ar"/>
              </w:rPr>
              <w:br w:type="textWrapping"/>
            </w:r>
            <w:r>
              <w:rPr>
                <w:rStyle w:val="21"/>
                <w:lang w:val="en-US" w:eastAsia="zh-CN" w:bidi="ar"/>
              </w:rPr>
              <w:t>《建设项目使用林地审核审批管理办法》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ascii="Times New Roman" w:hAnsi="Times New Roman" w:eastAsia="方正仿宋_GBK"/>
                <w:lang w:val="en-US" w:eastAsia="zh-CN" w:bidi="ar"/>
              </w:rPr>
              <w:t>3</w:t>
            </w:r>
            <w:r>
              <w:rPr>
                <w:rStyle w:val="21"/>
                <w:lang w:val="en-US" w:eastAsia="zh-CN" w:bidi="ar"/>
              </w:rPr>
              <w:t>个工作日</w:t>
            </w:r>
            <w:r>
              <w:rPr>
                <w:rStyle w:val="22"/>
                <w:rFonts w:eastAsia="方正仿宋_GBK"/>
                <w:lang w:val="en-US" w:eastAsia="zh-CN" w:bidi="ar"/>
              </w:rPr>
              <w:br w:type="textWrapping"/>
            </w:r>
            <w:r>
              <w:rPr>
                <w:rStyle w:val="21"/>
                <w:lang w:val="en-US" w:eastAsia="zh-CN" w:bidi="ar"/>
              </w:rPr>
              <w:t>公示：</w:t>
            </w:r>
            <w:r>
              <w:rPr>
                <w:rStyle w:val="22"/>
                <w:rFonts w:ascii="Times New Roman" w:hAnsi="Times New Roman" w:eastAsia="方正仿宋_GBK"/>
                <w:lang w:val="en-US" w:eastAsia="zh-CN" w:bidi="ar"/>
              </w:rPr>
              <w:t>5</w:t>
            </w:r>
            <w:r>
              <w:rPr>
                <w:rStyle w:val="21"/>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现场查验：是；</w:t>
            </w:r>
            <w:r>
              <w:rPr>
                <w:rStyle w:val="22"/>
                <w:rFonts w:eastAsia="方正仿宋_GBK"/>
                <w:lang w:val="en-US" w:eastAsia="zh-CN" w:bidi="ar"/>
              </w:rPr>
              <w:br w:type="textWrapping"/>
            </w:r>
            <w:r>
              <w:rPr>
                <w:rStyle w:val="21"/>
                <w:lang w:val="en-US" w:eastAsia="zh-CN" w:bidi="ar"/>
              </w:rPr>
              <w:t>公示：否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依照相关法律法规的规定不需要公示的除外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1"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临时使用林地延续审批（县级权限）</w:t>
            </w:r>
          </w:p>
        </w:tc>
        <w:tc>
          <w:tcPr>
            <w:tcW w:w="32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区林业局</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21"/>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eastAsia="方正仿宋_GBK"/>
                <w:lang w:val="en-US" w:eastAsia="zh-CN" w:bidi="ar"/>
              </w:rPr>
              <w:br w:type="textWrapping"/>
            </w:r>
            <w:r>
              <w:rPr>
                <w:rStyle w:val="21"/>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《中华人民共和国森林法》</w:t>
            </w:r>
            <w:r>
              <w:rPr>
                <w:rStyle w:val="22"/>
                <w:rFonts w:eastAsia="方正仿宋_GBK"/>
                <w:lang w:val="en-US" w:eastAsia="zh-CN" w:bidi="ar"/>
              </w:rPr>
              <w:br w:type="textWrapping"/>
            </w:r>
            <w:r>
              <w:rPr>
                <w:rStyle w:val="21"/>
                <w:lang w:val="en-US" w:eastAsia="zh-CN" w:bidi="ar"/>
              </w:rPr>
              <w:t>《中华人民共和国森林法实施条例》</w:t>
            </w:r>
            <w:r>
              <w:rPr>
                <w:rStyle w:val="22"/>
                <w:rFonts w:eastAsia="方正仿宋_GBK"/>
                <w:lang w:val="en-US" w:eastAsia="zh-CN" w:bidi="ar"/>
              </w:rPr>
              <w:br w:type="textWrapping"/>
            </w:r>
            <w:r>
              <w:rPr>
                <w:rStyle w:val="21"/>
                <w:lang w:val="en-US" w:eastAsia="zh-CN" w:bidi="ar"/>
              </w:rPr>
              <w:t>《建设项目使用林地审核审批管理办法》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ascii="Times New Roman" w:hAnsi="Times New Roman" w:eastAsia="方正仿宋_GBK"/>
                <w:lang w:val="en-US" w:eastAsia="zh-CN" w:bidi="ar"/>
              </w:rPr>
              <w:t>3</w:t>
            </w:r>
            <w:r>
              <w:rPr>
                <w:rStyle w:val="21"/>
                <w:lang w:val="en-US" w:eastAsia="zh-CN" w:bidi="ar"/>
              </w:rPr>
              <w:t>个工作日</w:t>
            </w:r>
            <w:r>
              <w:rPr>
                <w:rStyle w:val="22"/>
                <w:rFonts w:eastAsia="方正仿宋_GBK"/>
                <w:lang w:val="en-US" w:eastAsia="zh-CN" w:bidi="ar"/>
              </w:rPr>
              <w:br w:type="textWrapping"/>
            </w:r>
            <w:r>
              <w:rPr>
                <w:rStyle w:val="21"/>
                <w:lang w:val="en-US" w:eastAsia="zh-CN" w:bidi="ar"/>
              </w:rPr>
              <w:t>公示：</w:t>
            </w:r>
            <w:r>
              <w:rPr>
                <w:rStyle w:val="22"/>
                <w:rFonts w:ascii="Times New Roman" w:hAnsi="Times New Roman" w:eastAsia="方正仿宋_GBK"/>
                <w:lang w:val="en-US" w:eastAsia="zh-CN" w:bidi="ar"/>
              </w:rPr>
              <w:t>5</w:t>
            </w:r>
            <w:r>
              <w:rPr>
                <w:rStyle w:val="21"/>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现场查验：是；</w:t>
            </w:r>
            <w:r>
              <w:rPr>
                <w:rStyle w:val="22"/>
                <w:rFonts w:eastAsia="方正仿宋_GBK"/>
                <w:lang w:val="en-US" w:eastAsia="zh-CN" w:bidi="ar"/>
              </w:rPr>
              <w:br w:type="textWrapping"/>
            </w:r>
            <w:r>
              <w:rPr>
                <w:rStyle w:val="21"/>
                <w:lang w:val="en-US" w:eastAsia="zh-CN" w:bidi="ar"/>
              </w:rPr>
              <w:t>公示：否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依照相关法律法规的规定不需要公示的除外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4"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修筑直接为林业生产经营服务的工程设施占用林地新办审批（县级权限）</w:t>
            </w:r>
          </w:p>
        </w:tc>
        <w:tc>
          <w:tcPr>
            <w:tcW w:w="32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区林业局</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21"/>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eastAsia="方正仿宋_GBK"/>
                <w:lang w:val="en-US" w:eastAsia="zh-CN" w:bidi="ar"/>
              </w:rPr>
              <w:br w:type="textWrapping"/>
            </w:r>
            <w:r>
              <w:rPr>
                <w:rStyle w:val="21"/>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《中华人民共和国森林法》</w:t>
            </w:r>
            <w:r>
              <w:rPr>
                <w:rStyle w:val="22"/>
                <w:rFonts w:eastAsia="方正仿宋_GBK"/>
                <w:lang w:val="en-US" w:eastAsia="zh-CN" w:bidi="ar"/>
              </w:rPr>
              <w:br w:type="textWrapping"/>
            </w:r>
            <w:r>
              <w:rPr>
                <w:rStyle w:val="21"/>
                <w:lang w:val="en-US" w:eastAsia="zh-CN" w:bidi="ar"/>
              </w:rPr>
              <w:t>《中华人民共和国森林法实施条例》</w:t>
            </w:r>
            <w:r>
              <w:rPr>
                <w:rStyle w:val="22"/>
                <w:rFonts w:eastAsia="方正仿宋_GBK"/>
                <w:lang w:val="en-US" w:eastAsia="zh-CN" w:bidi="ar"/>
              </w:rPr>
              <w:br w:type="textWrapping"/>
            </w:r>
            <w:r>
              <w:rPr>
                <w:rStyle w:val="21"/>
                <w:lang w:val="en-US" w:eastAsia="zh-CN" w:bidi="ar"/>
              </w:rPr>
              <w:t>《建设项目使用林地审核审批管理办法》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ascii="Times New Roman" w:hAnsi="Times New Roman" w:eastAsia="方正仿宋_GBK"/>
                <w:lang w:val="en-US" w:eastAsia="zh-CN" w:bidi="ar"/>
              </w:rPr>
              <w:t>3</w:t>
            </w:r>
            <w:r>
              <w:rPr>
                <w:rStyle w:val="21"/>
                <w:lang w:val="en-US" w:eastAsia="zh-CN" w:bidi="ar"/>
              </w:rPr>
              <w:t>个工作日</w:t>
            </w:r>
            <w:r>
              <w:rPr>
                <w:rStyle w:val="22"/>
                <w:rFonts w:eastAsia="方正仿宋_GBK"/>
                <w:lang w:val="en-US" w:eastAsia="zh-CN" w:bidi="ar"/>
              </w:rPr>
              <w:br w:type="textWrapping"/>
            </w:r>
            <w:r>
              <w:rPr>
                <w:rStyle w:val="21"/>
                <w:lang w:val="en-US" w:eastAsia="zh-CN" w:bidi="ar"/>
              </w:rPr>
              <w:t>公示：</w:t>
            </w:r>
            <w:r>
              <w:rPr>
                <w:rStyle w:val="22"/>
                <w:rFonts w:ascii="Times New Roman" w:hAnsi="Times New Roman" w:eastAsia="方正仿宋_GBK"/>
                <w:lang w:val="en-US" w:eastAsia="zh-CN" w:bidi="ar"/>
              </w:rPr>
              <w:t>5</w:t>
            </w:r>
            <w:r>
              <w:rPr>
                <w:rStyle w:val="21"/>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现场查验：是；</w:t>
            </w:r>
            <w:r>
              <w:rPr>
                <w:rStyle w:val="22"/>
                <w:rFonts w:eastAsia="方正仿宋_GBK"/>
                <w:lang w:val="en-US" w:eastAsia="zh-CN" w:bidi="ar"/>
              </w:rPr>
              <w:br w:type="textWrapping"/>
            </w:r>
            <w:r>
              <w:rPr>
                <w:rStyle w:val="21"/>
                <w:lang w:val="en-US" w:eastAsia="zh-CN" w:bidi="ar"/>
              </w:rPr>
              <w:t>公示：否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依照相关法律法规的规定不需要公示的除外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8"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建设项目使用林地及在森林和野生动物类型自然保护区建设审批（核）</w:t>
            </w:r>
          </w:p>
        </w:tc>
        <w:tc>
          <w:tcPr>
            <w:tcW w:w="32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行政许可</w:t>
            </w:r>
          </w:p>
        </w:tc>
        <w:tc>
          <w:tcPr>
            <w:tcW w:w="45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区林业局</w:t>
            </w:r>
          </w:p>
        </w:tc>
        <w:tc>
          <w:tcPr>
            <w:tcW w:w="37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21"/>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eastAsia="方正仿宋_GBK"/>
                <w:lang w:val="en-US" w:eastAsia="zh-CN" w:bidi="ar"/>
              </w:rPr>
              <w:br w:type="textWrapping"/>
            </w:r>
            <w:r>
              <w:rPr>
                <w:rStyle w:val="21"/>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《中华人民共和国森林法》</w:t>
            </w:r>
            <w:r>
              <w:rPr>
                <w:rStyle w:val="22"/>
                <w:rFonts w:eastAsia="方正仿宋_GBK"/>
                <w:lang w:val="en-US" w:eastAsia="zh-CN" w:bidi="ar"/>
              </w:rPr>
              <w:br w:type="textWrapping"/>
            </w:r>
            <w:r>
              <w:rPr>
                <w:rStyle w:val="21"/>
                <w:lang w:val="en-US" w:eastAsia="zh-CN" w:bidi="ar"/>
              </w:rPr>
              <w:t>《中华人民共和国森林法实施条例》</w:t>
            </w:r>
            <w:r>
              <w:rPr>
                <w:rStyle w:val="22"/>
                <w:rFonts w:eastAsia="方正仿宋_GBK"/>
                <w:lang w:val="en-US" w:eastAsia="zh-CN" w:bidi="ar"/>
              </w:rPr>
              <w:br w:type="textWrapping"/>
            </w:r>
            <w:r>
              <w:rPr>
                <w:rStyle w:val="21"/>
                <w:lang w:val="en-US" w:eastAsia="zh-CN" w:bidi="ar"/>
              </w:rPr>
              <w:t>《建设项目使用林地审核审批管理办法》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w:t>
            </w:r>
            <w:r>
              <w:rPr>
                <w:rStyle w:val="22"/>
                <w:rFonts w:ascii="Times New Roman" w:hAnsi="Times New Roman" w:eastAsia="方正仿宋_GBK"/>
                <w:lang w:val="en-US" w:eastAsia="zh-CN" w:bidi="ar"/>
              </w:rPr>
              <w:t>3</w:t>
            </w:r>
            <w:r>
              <w:rPr>
                <w:rStyle w:val="21"/>
                <w:lang w:val="en-US" w:eastAsia="zh-CN" w:bidi="ar"/>
              </w:rPr>
              <w:t>个工作日</w:t>
            </w:r>
            <w:r>
              <w:rPr>
                <w:rStyle w:val="22"/>
                <w:rFonts w:eastAsia="方正仿宋_GBK"/>
                <w:lang w:val="en-US" w:eastAsia="zh-CN" w:bidi="ar"/>
              </w:rPr>
              <w:br w:type="textWrapping"/>
            </w:r>
            <w:r>
              <w:rPr>
                <w:rStyle w:val="21"/>
                <w:lang w:val="en-US" w:eastAsia="zh-CN" w:bidi="ar"/>
              </w:rPr>
              <w:t>公示：</w:t>
            </w:r>
            <w:r>
              <w:rPr>
                <w:rStyle w:val="22"/>
                <w:rFonts w:ascii="Times New Roman" w:hAnsi="Times New Roman" w:eastAsia="方正仿宋_GBK"/>
                <w:lang w:val="en-US" w:eastAsia="zh-CN" w:bidi="ar"/>
              </w:rPr>
              <w:t>5</w:t>
            </w:r>
            <w:r>
              <w:rPr>
                <w:rStyle w:val="21"/>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现场查验：是；</w:t>
            </w:r>
            <w:r>
              <w:rPr>
                <w:rStyle w:val="22"/>
                <w:rFonts w:eastAsia="方正仿宋_GBK"/>
                <w:lang w:val="en-US" w:eastAsia="zh-CN" w:bidi="ar"/>
              </w:rPr>
              <w:br w:type="textWrapping"/>
            </w:r>
            <w:r>
              <w:rPr>
                <w:rStyle w:val="21"/>
                <w:lang w:val="en-US" w:eastAsia="zh-CN" w:bidi="ar"/>
              </w:rPr>
              <w:t>公示：否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依照相关法律法规的规定不需要公示的除外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2"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Style w:val="16"/>
                <w:rFonts w:hint="eastAsia" w:ascii="方正仿宋_GBK" w:hAnsi="方正仿宋_GBK" w:eastAsia="方正仿宋_GBK" w:cs="方正仿宋_GBK"/>
                <w:lang w:val="en-US" w:eastAsia="zh-CN" w:bidi="ar"/>
              </w:rPr>
              <w:t>残疾人证新办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区残联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公告公示；指定医院残疾鉴定</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《〈中华人民共和国残疾人证〉管理办法》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公示：</w:t>
            </w:r>
            <w:r>
              <w:rPr>
                <w:rStyle w:val="17"/>
                <w:rFonts w:ascii="Times New Roman" w:hAnsi="Times New Roman" w:eastAsia="方正仿宋_GBK"/>
                <w:lang w:val="en-US" w:eastAsia="zh-CN" w:bidi="ar"/>
              </w:rPr>
              <w:t>5</w:t>
            </w:r>
            <w:r>
              <w:rPr>
                <w:rStyle w:val="16"/>
                <w:lang w:val="en-US" w:eastAsia="zh-CN" w:bidi="ar"/>
              </w:rPr>
              <w:t>个工作日</w:t>
            </w:r>
            <w:r>
              <w:rPr>
                <w:rStyle w:val="17"/>
                <w:rFonts w:eastAsia="方正仿宋_GBK"/>
                <w:lang w:val="en-US" w:eastAsia="zh-CN" w:bidi="ar"/>
              </w:rPr>
              <w:br w:type="textWrapping"/>
            </w:r>
            <w:r>
              <w:rPr>
                <w:rStyle w:val="16"/>
                <w:lang w:val="en-US" w:eastAsia="zh-CN" w:bidi="ar"/>
              </w:rPr>
              <w:t>残疾鉴定：</w:t>
            </w:r>
            <w:r>
              <w:rPr>
                <w:rStyle w:val="17"/>
                <w:rFonts w:eastAsia="方正仿宋_GBK"/>
                <w:lang w:val="en-US" w:eastAsia="zh-CN" w:bidi="ar"/>
              </w:rPr>
              <w:t xml:space="preserve"> </w:t>
            </w:r>
            <w:r>
              <w:rPr>
                <w:rStyle w:val="17"/>
                <w:rFonts w:ascii="Times New Roman" w:hAnsi="Times New Roman" w:eastAsia="方正仿宋_GBK"/>
                <w:lang w:val="en-US" w:eastAsia="zh-CN" w:bidi="ar"/>
              </w:rPr>
              <w:t>13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Style w:val="16"/>
                <w:rFonts w:hint="eastAsia" w:ascii="方正仿宋_GBK" w:hAnsi="方正仿宋_GBK" w:eastAsia="方正仿宋_GBK" w:cs="方正仿宋_GBK"/>
                <w:lang w:val="en-US" w:eastAsia="zh-CN" w:bidi="ar"/>
              </w:rPr>
              <w:t>残疾人证换领</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区残联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《〈中华人民共和国残疾人证〉管理办法》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Style w:val="16"/>
                <w:rFonts w:hint="eastAsia" w:ascii="方正仿宋_GBK" w:hAnsi="方正仿宋_GBK" w:eastAsia="方正仿宋_GBK" w:cs="方正仿宋_GBK"/>
                <w:lang w:val="en-US" w:eastAsia="zh-CN" w:bidi="ar"/>
              </w:rPr>
              <w:t>残疾人证迁移</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区残联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公告公示、指定医院残疾鉴定</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《〈中华人民共和国残疾人证〉管理办法》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公示：</w:t>
            </w:r>
            <w:r>
              <w:rPr>
                <w:rStyle w:val="17"/>
                <w:rFonts w:ascii="Times New Roman" w:hAnsi="Times New Roman" w:eastAsia="宋体"/>
                <w:lang w:val="en-US" w:eastAsia="zh-CN" w:bidi="ar"/>
              </w:rPr>
              <w:t>5</w:t>
            </w:r>
            <w:r>
              <w:rPr>
                <w:rStyle w:val="16"/>
                <w:lang w:val="en-US" w:eastAsia="zh-CN" w:bidi="ar"/>
              </w:rPr>
              <w:t>个工作日</w:t>
            </w:r>
            <w:r>
              <w:rPr>
                <w:rStyle w:val="17"/>
                <w:rFonts w:eastAsia="宋体"/>
                <w:lang w:val="en-US" w:eastAsia="zh-CN" w:bidi="ar"/>
              </w:rPr>
              <w:br w:type="textWrapping"/>
            </w:r>
            <w:r>
              <w:rPr>
                <w:rStyle w:val="16"/>
                <w:lang w:val="en-US" w:eastAsia="zh-CN" w:bidi="ar"/>
              </w:rPr>
              <w:t>残疾鉴定：</w:t>
            </w:r>
            <w:r>
              <w:rPr>
                <w:rStyle w:val="17"/>
                <w:rFonts w:eastAsia="宋体"/>
                <w:lang w:val="en-US" w:eastAsia="zh-CN" w:bidi="ar"/>
              </w:rPr>
              <w:t xml:space="preserve"> </w:t>
            </w:r>
            <w:r>
              <w:rPr>
                <w:rStyle w:val="17"/>
                <w:rFonts w:ascii="Times New Roman" w:hAnsi="Times New Roman" w:eastAsia="宋体"/>
                <w:lang w:val="en-US" w:eastAsia="zh-CN" w:bidi="ar"/>
              </w:rPr>
              <w:t>13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FF"/>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Style w:val="16"/>
                <w:rFonts w:hint="eastAsia" w:ascii="方正仿宋_GBK" w:hAnsi="方正仿宋_GBK" w:eastAsia="方正仿宋_GBK" w:cs="方正仿宋_GBK"/>
                <w:lang w:val="en-US" w:eastAsia="zh-CN" w:bidi="ar"/>
              </w:rPr>
              <w:t>残疾人证挂失补办</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区残联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《〈中华人民共和国残疾人证〉管理办法》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否</w:t>
            </w:r>
          </w:p>
        </w:tc>
        <w:tc>
          <w:tcPr>
            <w:tcW w:w="42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Style w:val="16"/>
                <w:rFonts w:hint="eastAsia" w:ascii="方正仿宋_GBK" w:hAnsi="方正仿宋_GBK" w:eastAsia="方正仿宋_GBK" w:cs="方正仿宋_GBK"/>
                <w:lang w:val="en-US" w:eastAsia="zh-CN" w:bidi="ar"/>
              </w:rPr>
              <w:t>残疾类别</w:t>
            </w:r>
            <w:r>
              <w:rPr>
                <w:rStyle w:val="17"/>
                <w:rFonts w:hint="eastAsia" w:ascii="方正仿宋_GBK" w:hAnsi="方正仿宋_GBK" w:eastAsia="方正仿宋_GBK" w:cs="方正仿宋_GBK"/>
                <w:lang w:val="en-US" w:eastAsia="zh-CN" w:bidi="ar"/>
              </w:rPr>
              <w:t>/</w:t>
            </w:r>
            <w:r>
              <w:rPr>
                <w:rStyle w:val="16"/>
                <w:rFonts w:hint="eastAsia" w:ascii="方正仿宋_GBK" w:hAnsi="方正仿宋_GBK" w:eastAsia="方正仿宋_GBK" w:cs="方正仿宋_GBK"/>
                <w:lang w:val="en-US" w:eastAsia="zh-CN" w:bidi="ar"/>
              </w:rPr>
              <w:t>等级变更</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行政确认</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区残联</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r>
              <w:rPr>
                <w:rStyle w:val="16"/>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公告公示、指定医院残疾鉴定</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《〈中华人民共和国残疾人证〉管理办法》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公示：</w:t>
            </w:r>
            <w:r>
              <w:rPr>
                <w:rStyle w:val="17"/>
                <w:rFonts w:ascii="Times New Roman" w:hAnsi="Times New Roman" w:eastAsia="宋体"/>
                <w:lang w:val="en-US" w:eastAsia="zh-CN" w:bidi="ar"/>
              </w:rPr>
              <w:t>5</w:t>
            </w:r>
            <w:r>
              <w:rPr>
                <w:rStyle w:val="16"/>
                <w:lang w:val="en-US" w:eastAsia="zh-CN" w:bidi="ar"/>
              </w:rPr>
              <w:t>个工作日</w:t>
            </w:r>
            <w:r>
              <w:rPr>
                <w:rStyle w:val="17"/>
                <w:rFonts w:eastAsia="宋体"/>
                <w:lang w:val="en-US" w:eastAsia="zh-CN" w:bidi="ar"/>
              </w:rPr>
              <w:br w:type="textWrapping"/>
            </w:r>
            <w:r>
              <w:rPr>
                <w:rStyle w:val="16"/>
                <w:lang w:val="en-US" w:eastAsia="zh-CN" w:bidi="ar"/>
              </w:rPr>
              <w:t>残疾鉴定：</w:t>
            </w:r>
            <w:r>
              <w:rPr>
                <w:rStyle w:val="17"/>
                <w:rFonts w:eastAsia="宋体"/>
                <w:lang w:val="en-US" w:eastAsia="zh-CN" w:bidi="ar"/>
              </w:rPr>
              <w:t xml:space="preserve"> </w:t>
            </w:r>
            <w:r>
              <w:rPr>
                <w:rStyle w:val="17"/>
                <w:rFonts w:ascii="Times New Roman" w:hAnsi="Times New Roman" w:eastAsia="宋体"/>
                <w:lang w:val="en-US" w:eastAsia="zh-CN" w:bidi="ar"/>
              </w:rPr>
              <w:t>13</w:t>
            </w:r>
            <w:r>
              <w:rPr>
                <w:rStyle w:val="16"/>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Style w:val="16"/>
                <w:lang w:val="en-US" w:eastAsia="zh-CN" w:bidi="ar"/>
              </w:rPr>
              <w:t>否</w:t>
            </w:r>
          </w:p>
        </w:tc>
        <w:tc>
          <w:tcPr>
            <w:tcW w:w="42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72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办理公积金个人住房贷款</w:t>
            </w:r>
          </w:p>
        </w:tc>
        <w:tc>
          <w:tcPr>
            <w:tcW w:w="32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公共服务</w:t>
            </w:r>
          </w:p>
        </w:tc>
        <w:tc>
          <w:tcPr>
            <w:tcW w:w="4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住房公积金黔江分中心</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房屋价值评估</w:t>
            </w:r>
          </w:p>
        </w:tc>
        <w:tc>
          <w:tcPr>
            <w:tcW w:w="8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《重庆市住房公积金二手房贷款管理办法》</w:t>
            </w:r>
          </w:p>
        </w:tc>
        <w:tc>
          <w:tcPr>
            <w:tcW w:w="6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方正仿宋_GBK" w:hAnsi="方正仿宋_GBK" w:eastAsia="方正仿宋_GBK" w:cs="方正仿宋_GBK"/>
                <w:i w:val="0"/>
                <w:iCs w:val="0"/>
                <w:color w:val="000000"/>
                <w:kern w:val="0"/>
                <w:sz w:val="22"/>
                <w:szCs w:val="22"/>
                <w:u w:val="none"/>
                <w:lang w:val="en-US" w:eastAsia="zh-CN" w:bidi="ar"/>
              </w:rPr>
              <w:t>个工作日</w:t>
            </w:r>
          </w:p>
        </w:tc>
        <w:tc>
          <w:tcPr>
            <w:tcW w:w="58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42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二手房贷款</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方正仿宋_GBK" w:hAnsi="方正仿宋_GBK" w:eastAsia="方正仿宋_GBK" w:cs="方正仿宋_GBK"/>
          <w:color w:val="000000"/>
          <w:kern w:val="0"/>
          <w:sz w:val="30"/>
          <w:szCs w:val="30"/>
        </w:rPr>
        <w:sectPr>
          <w:pgSz w:w="16838" w:h="11906" w:orient="landscape"/>
          <w:pgMar w:top="1587" w:right="2098" w:bottom="1474" w:left="1984" w:header="851" w:footer="1134" w:gutter="0"/>
          <w:pgNumType w:fmt="decimal"/>
          <w:cols w:space="0" w:num="1"/>
          <w:rtlGutter w:val="0"/>
          <w:docGrid w:type="lines" w:linePitch="312" w:charSpace="0"/>
        </w:sect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320" w:leftChars="100" w:right="320" w:rightChars="100" w:firstLine="0" w:firstLineChars="0"/>
        <w:textAlignment w:val="auto"/>
        <w:rPr>
          <w:rFonts w:hint="eastAsia"/>
          <w:lang w:val="en-US" w:eastAsia="zh-CN"/>
        </w:rPr>
      </w:pP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12700</wp:posOffset>
                </wp:positionV>
                <wp:extent cx="56521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5213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pt;height:0.05pt;width:445.05pt;mso-position-horizontal:center;z-index:251664384;mso-width-relative:page;mso-height-relative:page;" filled="f" stroked="t" coordsize="21600,21600" o:gfxdata="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FRFmfUAAAABAEAAA8AAAAAAAAAAQAgAAAAIgAAAGRycy9kb3ducmV2LnhtbFBL&#10;AQIUABQAAAAIAIdO4kCW2hX1+gEAAPUDAAAOAAAAAAAAAAEAIAAAACM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253365</wp:posOffset>
                </wp:positionV>
                <wp:extent cx="565213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9.95pt;height:0pt;width:445.05pt;mso-position-horizontal:center;z-index:251663360;mso-width-relative:page;mso-height-relative:page;" filled="f" stroked="t" coordsize="21600,21600" o:gfxdata="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FBsj9UAAAAGAQAADwAAAAAAAAABACAAAAAiAAAAZHJzL2Rvd25yZXYueG1s&#10;UEsBAhQAFAAAAAgAh07iQHDpAlD7AQAA9QMAAA4AAAAAAAAAAQAgAAAAJAEAAGRycy9lMm9Eb2Mu&#10;eG1sUEsFBgAAAAAGAAYAWQEAAJE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 xml:space="preserve">重庆市黔江区人民政府办公室    </w:t>
      </w:r>
      <w:r>
        <w:rPr>
          <w:rFonts w:hint="default" w:ascii="Times New Roman" w:hAnsi="Times New Roman" w:eastAsia="方正仿宋_GBK" w:cs="Times New Roman"/>
          <w:color w:val="auto"/>
          <w:spacing w:val="-40"/>
          <w:sz w:val="28"/>
          <w:szCs w:val="28"/>
        </w:rPr>
        <w:t xml:space="preserve"> </w:t>
      </w:r>
      <w:r>
        <w:rPr>
          <w:rFonts w:hint="eastAsia" w:ascii="Times New Roman" w:hAnsi="Times New Roman" w:cs="Times New Roman"/>
          <w:color w:val="auto"/>
          <w:spacing w:val="-40"/>
          <w:sz w:val="28"/>
          <w:szCs w:val="28"/>
          <w:lang w:val="en-US" w:eastAsia="zh-CN"/>
        </w:rPr>
        <w:t xml:space="preserve">     </w:t>
      </w:r>
      <w:r>
        <w:rPr>
          <w:rFonts w:hint="eastAsia" w:cs="Times New Roman"/>
          <w:color w:val="auto"/>
          <w:spacing w:val="-40"/>
          <w:sz w:val="28"/>
          <w:szCs w:val="28"/>
          <w:lang w:val="en-US" w:eastAsia="zh-CN"/>
        </w:rPr>
        <w:t xml:space="preserve"> </w:t>
      </w:r>
      <w:r>
        <w:rPr>
          <w:rFonts w:hint="eastAsia" w:ascii="Times New Roman" w:hAnsi="Times New Roman" w:cs="Times New Roman"/>
          <w:color w:val="auto"/>
          <w:spacing w:val="-40"/>
          <w:sz w:val="28"/>
          <w:szCs w:val="28"/>
          <w:lang w:val="en-US" w:eastAsia="zh-CN"/>
        </w:rPr>
        <w:t xml:space="preserve">    </w:t>
      </w:r>
      <w:r>
        <w:rPr>
          <w:rFonts w:hint="default" w:ascii="Times New Roman" w:hAnsi="Times New Roman" w:eastAsia="方正仿宋_GBK" w:cs="Times New Roman"/>
          <w:color w:val="auto"/>
          <w:sz w:val="28"/>
          <w:szCs w:val="28"/>
        </w:rPr>
        <w:t xml:space="preserve">    20</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cs="Times New Roman"/>
          <w:color w:val="auto"/>
          <w:sz w:val="28"/>
          <w:szCs w:val="28"/>
          <w:lang w:val="en-US" w:eastAsia="zh-CN"/>
        </w:rPr>
        <w:t>3</w:t>
      </w:r>
      <w:r>
        <w:rPr>
          <w:rFonts w:hint="default" w:ascii="Times New Roman" w:hAnsi="Times New Roman" w:eastAsia="方正仿宋_GBK" w:cs="Times New Roman"/>
          <w:color w:val="auto"/>
          <w:sz w:val="28"/>
          <w:szCs w:val="28"/>
        </w:rPr>
        <w:t>年</w:t>
      </w:r>
      <w:r>
        <w:rPr>
          <w:rFonts w:hint="eastAsia" w:ascii="Times New Roman" w:hAnsi="Times New Roman" w:cs="Times New Roman"/>
          <w:color w:val="auto"/>
          <w:sz w:val="28"/>
          <w:szCs w:val="28"/>
          <w:lang w:val="en-US" w:eastAsia="zh-CN"/>
        </w:rPr>
        <w:t>12</w:t>
      </w:r>
      <w:r>
        <w:rPr>
          <w:rFonts w:hint="default" w:ascii="Times New Roman" w:hAnsi="Times New Roman" w:eastAsia="方正仿宋_GBK" w:cs="Times New Roman"/>
          <w:color w:val="auto"/>
          <w:sz w:val="28"/>
          <w:szCs w:val="28"/>
        </w:rPr>
        <w:t>月</w:t>
      </w:r>
      <w:r>
        <w:rPr>
          <w:rFonts w:hint="eastAsia" w:cs="Times New Roman"/>
          <w:color w:val="auto"/>
          <w:sz w:val="28"/>
          <w:szCs w:val="28"/>
          <w:lang w:val="en-US" w:eastAsia="zh-CN"/>
        </w:rPr>
        <w:t>27</w:t>
      </w:r>
      <w:r>
        <w:rPr>
          <w:rFonts w:hint="default" w:ascii="Times New Roman" w:hAnsi="Times New Roman" w:eastAsia="方正仿宋_GBK" w:cs="Times New Roman"/>
          <w:color w:val="auto"/>
          <w:sz w:val="28"/>
          <w:szCs w:val="28"/>
        </w:rPr>
        <w:t>日印发</w:t>
      </w:r>
    </w:p>
    <w:sectPr>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方正书宋_GBK">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0F0F"/>
    <w:rsid w:val="01D566F1"/>
    <w:rsid w:val="0218777D"/>
    <w:rsid w:val="02436043"/>
    <w:rsid w:val="02581A3B"/>
    <w:rsid w:val="0272202F"/>
    <w:rsid w:val="0288000B"/>
    <w:rsid w:val="038068CE"/>
    <w:rsid w:val="03FC0C6B"/>
    <w:rsid w:val="050958D2"/>
    <w:rsid w:val="08107DC8"/>
    <w:rsid w:val="08A83F70"/>
    <w:rsid w:val="08F62644"/>
    <w:rsid w:val="090D12BC"/>
    <w:rsid w:val="091862B8"/>
    <w:rsid w:val="09A527DD"/>
    <w:rsid w:val="0A2A62B8"/>
    <w:rsid w:val="0A542645"/>
    <w:rsid w:val="0BA666AA"/>
    <w:rsid w:val="0BC50908"/>
    <w:rsid w:val="0C09094D"/>
    <w:rsid w:val="0C450B05"/>
    <w:rsid w:val="0C6C2BF0"/>
    <w:rsid w:val="0C801B67"/>
    <w:rsid w:val="0CBA4EED"/>
    <w:rsid w:val="0E635829"/>
    <w:rsid w:val="0F1B1928"/>
    <w:rsid w:val="0F1C24D9"/>
    <w:rsid w:val="0F5108B7"/>
    <w:rsid w:val="0F534BB2"/>
    <w:rsid w:val="0FE52C73"/>
    <w:rsid w:val="10885918"/>
    <w:rsid w:val="10A81C60"/>
    <w:rsid w:val="1144450E"/>
    <w:rsid w:val="119D747F"/>
    <w:rsid w:val="11C249B6"/>
    <w:rsid w:val="12BA4BDF"/>
    <w:rsid w:val="132867FC"/>
    <w:rsid w:val="14200DD5"/>
    <w:rsid w:val="158421C3"/>
    <w:rsid w:val="15897F1C"/>
    <w:rsid w:val="16AB3EBF"/>
    <w:rsid w:val="16B02545"/>
    <w:rsid w:val="17456025"/>
    <w:rsid w:val="175120CE"/>
    <w:rsid w:val="178169D1"/>
    <w:rsid w:val="17D271A5"/>
    <w:rsid w:val="17E752D5"/>
    <w:rsid w:val="18E71F41"/>
    <w:rsid w:val="193C0975"/>
    <w:rsid w:val="1A09570F"/>
    <w:rsid w:val="1ABF357B"/>
    <w:rsid w:val="1BDE5F57"/>
    <w:rsid w:val="1C206672"/>
    <w:rsid w:val="1F247723"/>
    <w:rsid w:val="1F604903"/>
    <w:rsid w:val="1FA52578"/>
    <w:rsid w:val="1FB36225"/>
    <w:rsid w:val="1FEA0867"/>
    <w:rsid w:val="20895C0A"/>
    <w:rsid w:val="20986689"/>
    <w:rsid w:val="22025307"/>
    <w:rsid w:val="22883B49"/>
    <w:rsid w:val="23D2477C"/>
    <w:rsid w:val="248926E8"/>
    <w:rsid w:val="24940192"/>
    <w:rsid w:val="24A52C9B"/>
    <w:rsid w:val="24A713B1"/>
    <w:rsid w:val="24C5756C"/>
    <w:rsid w:val="253944F4"/>
    <w:rsid w:val="27C70F4E"/>
    <w:rsid w:val="27DF3EE1"/>
    <w:rsid w:val="28520150"/>
    <w:rsid w:val="286B79EE"/>
    <w:rsid w:val="2A3A4256"/>
    <w:rsid w:val="2AEA65F8"/>
    <w:rsid w:val="2B1419BB"/>
    <w:rsid w:val="2B2B7277"/>
    <w:rsid w:val="2B653716"/>
    <w:rsid w:val="2B9E3B1D"/>
    <w:rsid w:val="2DA232EE"/>
    <w:rsid w:val="2E3F496A"/>
    <w:rsid w:val="2E6E4A38"/>
    <w:rsid w:val="2E7E1664"/>
    <w:rsid w:val="2EC71DCC"/>
    <w:rsid w:val="2FCD436A"/>
    <w:rsid w:val="30314FE0"/>
    <w:rsid w:val="30C33423"/>
    <w:rsid w:val="314C6A03"/>
    <w:rsid w:val="32697D44"/>
    <w:rsid w:val="33AA0350"/>
    <w:rsid w:val="33B17CDB"/>
    <w:rsid w:val="340C01B9"/>
    <w:rsid w:val="350619E7"/>
    <w:rsid w:val="36F079A3"/>
    <w:rsid w:val="379B4E00"/>
    <w:rsid w:val="38FB2132"/>
    <w:rsid w:val="395F6C2C"/>
    <w:rsid w:val="3977309F"/>
    <w:rsid w:val="3A4F34BD"/>
    <w:rsid w:val="3A9060A8"/>
    <w:rsid w:val="3ABC496A"/>
    <w:rsid w:val="3BAD02FB"/>
    <w:rsid w:val="3BE76EC9"/>
    <w:rsid w:val="3BFC60EB"/>
    <w:rsid w:val="3BFF68EA"/>
    <w:rsid w:val="3D2D6CED"/>
    <w:rsid w:val="3D7F13EA"/>
    <w:rsid w:val="3DF918B9"/>
    <w:rsid w:val="3E197BF0"/>
    <w:rsid w:val="3E823D9C"/>
    <w:rsid w:val="3F0538C0"/>
    <w:rsid w:val="3F1706F4"/>
    <w:rsid w:val="405D23A8"/>
    <w:rsid w:val="41B8355E"/>
    <w:rsid w:val="420E4058"/>
    <w:rsid w:val="42CD347B"/>
    <w:rsid w:val="432E43C4"/>
    <w:rsid w:val="43430AE7"/>
    <w:rsid w:val="43A31E05"/>
    <w:rsid w:val="441403C0"/>
    <w:rsid w:val="442253E7"/>
    <w:rsid w:val="445441A7"/>
    <w:rsid w:val="44E0760E"/>
    <w:rsid w:val="45496C66"/>
    <w:rsid w:val="456552E9"/>
    <w:rsid w:val="456C4C74"/>
    <w:rsid w:val="45FD7E0B"/>
    <w:rsid w:val="4692626C"/>
    <w:rsid w:val="477D7ED7"/>
    <w:rsid w:val="47EC08BF"/>
    <w:rsid w:val="483E5F26"/>
    <w:rsid w:val="486448DE"/>
    <w:rsid w:val="488B2612"/>
    <w:rsid w:val="49920446"/>
    <w:rsid w:val="4A0155CC"/>
    <w:rsid w:val="4A0A3D88"/>
    <w:rsid w:val="4A1B7FD2"/>
    <w:rsid w:val="4A3E3D6F"/>
    <w:rsid w:val="4A8F7895"/>
    <w:rsid w:val="4AB2329C"/>
    <w:rsid w:val="4B7A3887"/>
    <w:rsid w:val="4BF0258E"/>
    <w:rsid w:val="4C496836"/>
    <w:rsid w:val="4C755A91"/>
    <w:rsid w:val="4C9E3154"/>
    <w:rsid w:val="4D1A57C1"/>
    <w:rsid w:val="4DE15652"/>
    <w:rsid w:val="4DFC2F8F"/>
    <w:rsid w:val="4EAD3AA1"/>
    <w:rsid w:val="4EF464EE"/>
    <w:rsid w:val="4F7420D6"/>
    <w:rsid w:val="4FC77A71"/>
    <w:rsid w:val="5051105B"/>
    <w:rsid w:val="50851129"/>
    <w:rsid w:val="50E209A1"/>
    <w:rsid w:val="530B1DCC"/>
    <w:rsid w:val="53A257C3"/>
    <w:rsid w:val="53FC29DA"/>
    <w:rsid w:val="54656B86"/>
    <w:rsid w:val="54A92AF2"/>
    <w:rsid w:val="54D103BA"/>
    <w:rsid w:val="5517729F"/>
    <w:rsid w:val="556131A5"/>
    <w:rsid w:val="56B43E4C"/>
    <w:rsid w:val="590C52A5"/>
    <w:rsid w:val="59172A0B"/>
    <w:rsid w:val="594337BC"/>
    <w:rsid w:val="594D41B9"/>
    <w:rsid w:val="5A4271F0"/>
    <w:rsid w:val="5A617793"/>
    <w:rsid w:val="5A8909F0"/>
    <w:rsid w:val="5ADF64A5"/>
    <w:rsid w:val="5B4026A7"/>
    <w:rsid w:val="5C3A545D"/>
    <w:rsid w:val="5C637BFA"/>
    <w:rsid w:val="5D9E4D24"/>
    <w:rsid w:val="5DC9480B"/>
    <w:rsid w:val="5DE62F1A"/>
    <w:rsid w:val="5E113C83"/>
    <w:rsid w:val="5EAF50EC"/>
    <w:rsid w:val="603E670B"/>
    <w:rsid w:val="605B68B4"/>
    <w:rsid w:val="60952025"/>
    <w:rsid w:val="60AF33AD"/>
    <w:rsid w:val="610D6B3E"/>
    <w:rsid w:val="63A52CE5"/>
    <w:rsid w:val="63CA2346"/>
    <w:rsid w:val="6453662C"/>
    <w:rsid w:val="64F67EE7"/>
    <w:rsid w:val="66AD170A"/>
    <w:rsid w:val="66E05D3F"/>
    <w:rsid w:val="66F41C9E"/>
    <w:rsid w:val="67D131C6"/>
    <w:rsid w:val="680D237E"/>
    <w:rsid w:val="68184B53"/>
    <w:rsid w:val="684B440A"/>
    <w:rsid w:val="68A3788D"/>
    <w:rsid w:val="692A568C"/>
    <w:rsid w:val="69E14D66"/>
    <w:rsid w:val="6B387F73"/>
    <w:rsid w:val="6B9F39F7"/>
    <w:rsid w:val="6C0E16B7"/>
    <w:rsid w:val="6C511D45"/>
    <w:rsid w:val="6C9B343E"/>
    <w:rsid w:val="6CA46E7A"/>
    <w:rsid w:val="6CC87405"/>
    <w:rsid w:val="6D1D0762"/>
    <w:rsid w:val="6D5F0BFD"/>
    <w:rsid w:val="6E11161B"/>
    <w:rsid w:val="70975B88"/>
    <w:rsid w:val="70A254D7"/>
    <w:rsid w:val="713734FD"/>
    <w:rsid w:val="722214A3"/>
    <w:rsid w:val="72425223"/>
    <w:rsid w:val="7274556F"/>
    <w:rsid w:val="72BF351B"/>
    <w:rsid w:val="72DF1F52"/>
    <w:rsid w:val="73365A8B"/>
    <w:rsid w:val="75C360F8"/>
    <w:rsid w:val="76692C54"/>
    <w:rsid w:val="76E45A1E"/>
    <w:rsid w:val="770728FC"/>
    <w:rsid w:val="770C25DD"/>
    <w:rsid w:val="775A26DD"/>
    <w:rsid w:val="787519D3"/>
    <w:rsid w:val="78C6054F"/>
    <w:rsid w:val="79132D33"/>
    <w:rsid w:val="79741AD3"/>
    <w:rsid w:val="79FD0732"/>
    <w:rsid w:val="7A3E58FC"/>
    <w:rsid w:val="7A8244AB"/>
    <w:rsid w:val="7AB3115A"/>
    <w:rsid w:val="7CEA19D2"/>
    <w:rsid w:val="7D2569E0"/>
    <w:rsid w:val="7DA50874"/>
    <w:rsid w:val="7E9136B4"/>
    <w:rsid w:val="7FBB69DF"/>
    <w:rsid w:val="7FC26EBF"/>
    <w:rsid w:val="7FF7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3">
    <w:name w:val="heading 1"/>
    <w:next w:val="1"/>
    <w:qFormat/>
    <w:uiPriority w:val="0"/>
    <w:pPr>
      <w:widowControl w:val="0"/>
      <w:adjustRightInd w:val="0"/>
      <w:spacing w:line="590" w:lineRule="exact"/>
      <w:jc w:val="center"/>
      <w:textAlignment w:val="baseline"/>
      <w:outlineLvl w:val="0"/>
    </w:pPr>
    <w:rPr>
      <w:rFonts w:ascii="Times New Roman" w:hAnsi="Times New Roman" w:eastAsia="方正小标宋_GBK" w:cs="Times New Roman"/>
      <w:kern w:val="44"/>
      <w:sz w:val="4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79" w:lineRule="exact"/>
      <w:ind w:firstLine="872" w:firstLineChars="200"/>
    </w:pPr>
    <w:rPr>
      <w:rFonts w:ascii="Times New Roman" w:hAnsi="Times New Roman" w:eastAsia="方正仿宋_GBK" w:cs="hakuyoxingshu7000"/>
      <w:kern w:val="44"/>
      <w:sz w:val="32"/>
      <w:szCs w:val="31"/>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rPr>
      <w:rFonts w:cs="Times New Roman"/>
    </w:rPr>
  </w:style>
  <w:style w:type="character" w:styleId="9">
    <w:name w:val="Hyperlink"/>
    <w:basedOn w:val="7"/>
    <w:qFormat/>
    <w:uiPriority w:val="0"/>
    <w:rPr>
      <w:color w:val="0000FF"/>
      <w:u w:val="single"/>
    </w:rPr>
  </w:style>
  <w:style w:type="paragraph" w:customStyle="1" w:styleId="10">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character" w:customStyle="1" w:styleId="11">
    <w:name w:val="font21"/>
    <w:basedOn w:val="7"/>
    <w:qFormat/>
    <w:uiPriority w:val="0"/>
    <w:rPr>
      <w:rFonts w:hint="default" w:ascii="Times New Roman" w:hAnsi="Times New Roman" w:cs="Times New Roman"/>
      <w:color w:val="000000"/>
      <w:sz w:val="21"/>
      <w:szCs w:val="21"/>
      <w:u w:val="none"/>
    </w:rPr>
  </w:style>
  <w:style w:type="character" w:customStyle="1" w:styleId="12">
    <w:name w:val="font11"/>
    <w:basedOn w:val="7"/>
    <w:qFormat/>
    <w:uiPriority w:val="0"/>
    <w:rPr>
      <w:rFonts w:hint="default" w:ascii="方正书宋_GBK" w:hAnsi="方正书宋_GBK" w:eastAsia="方正书宋_GBK" w:cs="方正书宋_GBK"/>
      <w:color w:val="000000"/>
      <w:sz w:val="21"/>
      <w:szCs w:val="21"/>
      <w:u w:val="none"/>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paragraph" w:customStyle="1" w:styleId="14">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15">
    <w:name w:val="font61"/>
    <w:basedOn w:val="7"/>
    <w:qFormat/>
    <w:uiPriority w:val="0"/>
    <w:rPr>
      <w:rFonts w:hint="default" w:ascii="Times New Roman" w:hAnsi="Times New Roman" w:cs="Times New Roman"/>
      <w:color w:val="000000"/>
      <w:sz w:val="22"/>
      <w:szCs w:val="22"/>
      <w:u w:val="none"/>
    </w:rPr>
  </w:style>
  <w:style w:type="character" w:customStyle="1" w:styleId="16">
    <w:name w:val="font31"/>
    <w:basedOn w:val="7"/>
    <w:qFormat/>
    <w:uiPriority w:val="0"/>
    <w:rPr>
      <w:rFonts w:hint="eastAsia" w:ascii="方正仿宋_GBK" w:hAnsi="方正仿宋_GBK" w:eastAsia="方正仿宋_GBK" w:cs="方正仿宋_GBK"/>
      <w:color w:val="000000"/>
      <w:sz w:val="22"/>
      <w:szCs w:val="22"/>
      <w:u w:val="none"/>
    </w:rPr>
  </w:style>
  <w:style w:type="character" w:customStyle="1" w:styleId="17">
    <w:name w:val="font51"/>
    <w:basedOn w:val="7"/>
    <w:qFormat/>
    <w:uiPriority w:val="0"/>
    <w:rPr>
      <w:rFonts w:hint="default" w:ascii="Times New Roman" w:hAnsi="Times New Roman" w:cs="Times New Roman"/>
      <w:color w:val="000000"/>
      <w:sz w:val="22"/>
      <w:szCs w:val="22"/>
      <w:u w:val="none"/>
    </w:rPr>
  </w:style>
  <w:style w:type="character" w:customStyle="1" w:styleId="18">
    <w:name w:val="font131"/>
    <w:basedOn w:val="7"/>
    <w:qFormat/>
    <w:uiPriority w:val="0"/>
    <w:rPr>
      <w:rFonts w:hint="eastAsia" w:ascii="方正仿宋_GBK" w:hAnsi="方正仿宋_GBK" w:eastAsia="方正仿宋_GBK" w:cs="方正仿宋_GBK"/>
      <w:color w:val="000000"/>
      <w:sz w:val="22"/>
      <w:szCs w:val="22"/>
      <w:u w:val="none"/>
    </w:rPr>
  </w:style>
  <w:style w:type="character" w:customStyle="1" w:styleId="19">
    <w:name w:val="font141"/>
    <w:basedOn w:val="7"/>
    <w:qFormat/>
    <w:uiPriority w:val="0"/>
    <w:rPr>
      <w:rFonts w:hint="eastAsia" w:ascii="宋体" w:hAnsi="宋体" w:eastAsia="宋体" w:cs="宋体"/>
      <w:color w:val="000000"/>
      <w:sz w:val="22"/>
      <w:szCs w:val="22"/>
      <w:u w:val="none"/>
    </w:rPr>
  </w:style>
  <w:style w:type="character" w:customStyle="1" w:styleId="20">
    <w:name w:val="font151"/>
    <w:basedOn w:val="7"/>
    <w:qFormat/>
    <w:uiPriority w:val="0"/>
    <w:rPr>
      <w:rFonts w:hint="default" w:ascii="Times New Roman" w:hAnsi="Times New Roman" w:cs="Times New Roman"/>
      <w:color w:val="000000"/>
      <w:sz w:val="22"/>
      <w:szCs w:val="22"/>
      <w:u w:val="none"/>
    </w:rPr>
  </w:style>
  <w:style w:type="character" w:customStyle="1" w:styleId="21">
    <w:name w:val="font81"/>
    <w:basedOn w:val="7"/>
    <w:qFormat/>
    <w:uiPriority w:val="0"/>
    <w:rPr>
      <w:rFonts w:hint="eastAsia" w:ascii="方正仿宋_GBK" w:hAnsi="方正仿宋_GBK" w:eastAsia="方正仿宋_GBK" w:cs="方正仿宋_GBK"/>
      <w:color w:val="000000"/>
      <w:sz w:val="22"/>
      <w:szCs w:val="22"/>
      <w:u w:val="none"/>
    </w:rPr>
  </w:style>
  <w:style w:type="character" w:customStyle="1" w:styleId="22">
    <w:name w:val="font10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cp:lastModifiedBy>
  <cp:lastPrinted>2023-12-25T06:31:00Z</cp:lastPrinted>
  <dcterms:modified xsi:type="dcterms:W3CDTF">2025-06-16T07:58:26Z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29678ECFE284449691AB7E1FAB090EAE</vt:lpwstr>
  </property>
</Properties>
</file>