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4CF3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pict>
          <v:shape id="艺术字 11" o:spid="_x0000_s1027" o:spt="136" type="#_x0000_t136" style="position:absolute;left:0pt;margin-left:92.15pt;margin-top:98.5pt;height:52.45pt;width:411pt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aspectratio="f"/>
            <v:textpath on="t" fitshape="t" fitpath="t" trim="t" xscale="f" string="重庆市黔江区人民政府文件" style="font-family:方正小标宋_GBK;font-size:36pt;font-weight:bold;v-rotate-letters:f;v-same-letter-heights:f;v-text-align:center;"/>
          </v:shape>
        </w:pict>
      </w:r>
    </w:p>
    <w:p w14:paraId="4E6EF7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40B8C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C17C4F">
      <w:pPr>
        <w:spacing w:line="560" w:lineRule="exact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E1A6D9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3498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4589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745EE1">
      <w:pPr>
        <w:spacing w:line="560" w:lineRule="exact"/>
        <w:jc w:val="center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黔江</w:t>
      </w:r>
      <w:r>
        <w:rPr>
          <w:rFonts w:ascii="Times New Roman" w:hAnsi="Times New Roman"/>
          <w:szCs w:val="32"/>
        </w:rPr>
        <w:t>府</w:t>
      </w:r>
      <w:r>
        <w:rPr>
          <w:rFonts w:hint="eastAsia" w:ascii="Times New Roman" w:hAnsi="Times New Roman"/>
          <w:szCs w:val="32"/>
        </w:rPr>
        <w:t>发</w:t>
      </w:r>
      <w:r>
        <w:rPr>
          <w:rFonts w:ascii="Times New Roman" w:hAnsi="Times New Roman"/>
          <w:szCs w:val="32"/>
        </w:rPr>
        <w:t>〔20</w:t>
      </w:r>
      <w:r>
        <w:rPr>
          <w:rFonts w:hint="eastAsia" w:ascii="Times New Roman" w:hAnsi="Times New Roman"/>
          <w:szCs w:val="32"/>
        </w:rPr>
        <w:t>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ascii="Times New Roman" w:hAnsi="Times New Roman"/>
          <w:szCs w:val="32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/>
          <w:szCs w:val="32"/>
        </w:rPr>
        <w:t>号</w:t>
      </w:r>
    </w:p>
    <w:p w14:paraId="0FFA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cs="Times New Roman"/>
          <w:color w:val="000000"/>
          <w:szCs w:val="32"/>
          <w:lang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1065530</wp:posOffset>
                </wp:positionH>
                <wp:positionV relativeFrom="margin">
                  <wp:posOffset>2853055</wp:posOffset>
                </wp:positionV>
                <wp:extent cx="5615940" cy="0"/>
                <wp:effectExtent l="0" t="10795" r="3810" b="177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2185" y="4363085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9pt;margin-top:224.65pt;height:0pt;width:442.2pt;mso-position-horizontal-relative:page;mso-position-vertical-relative:margin;z-index:251660288;mso-width-relative:page;mso-height-relative:page;" filled="f" stroked="t" coordsize="21600,21600" o:gfxdata="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vmik9kAAAAMAQAADwAAAAAAAAABACAAAAAi&#10;AAAAZHJzL2Rvd25yZXYueG1sUEsBAhQAFAAAAAgAh07iQBn/QPQJAgAA/gMAAA4AAAAAAAAAAQAg&#10;AAAAKAEAAGRycy9lMm9Eb2MueG1sUEsFBgAAAAAGAAYAWQEAAKM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E3B6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eastAsia" w:ascii="Times New Roman" w:hAnsi="Times New Roman" w:cs="Times New Roman"/>
          <w:color w:val="000000"/>
          <w:szCs w:val="32"/>
          <w:lang w:eastAsia="zh-CN"/>
        </w:rPr>
      </w:pPr>
    </w:p>
    <w:p w14:paraId="1089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重庆市黔江区人民政府</w:t>
      </w:r>
    </w:p>
    <w:p w14:paraId="59D9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关于废止部分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文件的决定</w:t>
      </w:r>
    </w:p>
    <w:p w14:paraId="1A342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textAlignment w:val="auto"/>
        <w:outlineLvl w:val="9"/>
        <w:rPr>
          <w:rFonts w:hint="default"/>
        </w:rPr>
      </w:pPr>
    </w:p>
    <w:p w14:paraId="5C98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各乡、镇人民政府，各街道办事处，区政府各部门，有关单位：</w:t>
      </w:r>
    </w:p>
    <w:p w14:paraId="04E4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根据《重庆市行政规范性文件管理办法》（重庆市人民政府令第329号）相关规定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经五届区政府第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次常务会议审议，决定对《关于印发黔江区乡财区管乡用改革实施方案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的通知》（黔江府办发〔2008〕187号）等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278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件文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件予以废止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详情见附件</w:t>
      </w:r>
      <w:r>
        <w:rPr>
          <w:rFonts w:hint="eastAsia" w:eastAsia="方正仿宋_GBK" w:cs="Times New Roman"/>
          <w:sz w:val="32"/>
          <w:szCs w:val="32"/>
          <w:lang w:eastAsia="zh-CN"/>
        </w:rPr>
        <w:t>）。</w:t>
      </w:r>
    </w:p>
    <w:p w14:paraId="635D8A4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本决定自公布之日起施行。</w:t>
      </w:r>
    </w:p>
    <w:p w14:paraId="1D81C7E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EE6B61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firstLine="640" w:firstLineChars="200"/>
        <w:textAlignment w:val="auto"/>
        <w:outlineLvl w:val="9"/>
        <w:rPr>
          <w:rFonts w:hint="default" w:eastAsia="方正仿宋_GBK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附件：黔江区人民政府废止文件目录</w:t>
      </w:r>
    </w:p>
    <w:p w14:paraId="74288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此页无正文</w:t>
      </w:r>
    </w:p>
    <w:p w14:paraId="7036A2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42EF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黔江区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p w14:paraId="7282C3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184589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</w:p>
    <w:p w14:paraId="497F8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发布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782E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eastAsia="方正小标宋_GBK"/>
          <w:bCs/>
          <w:kern w:val="44"/>
          <w:sz w:val="44"/>
        </w:rPr>
      </w:pPr>
    </w:p>
    <w:p w14:paraId="3CCCE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eastAsia="方正小标宋_GBK"/>
          <w:bCs/>
          <w:kern w:val="44"/>
          <w:sz w:val="44"/>
        </w:rPr>
      </w:pPr>
    </w:p>
    <w:p w14:paraId="3A28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eastAsia="方正小标宋_GBK"/>
          <w:bCs/>
          <w:kern w:val="44"/>
          <w:sz w:val="44"/>
        </w:rPr>
      </w:pPr>
    </w:p>
    <w:p w14:paraId="3637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AC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3DD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6C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0CB3CED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2D16E3">
      <w:pPr>
        <w:pStyle w:val="3"/>
        <w:rPr>
          <w:rFonts w:hint="eastAsia"/>
        </w:rPr>
      </w:pPr>
    </w:p>
    <w:p w14:paraId="746D74CC">
      <w:pPr>
        <w:pStyle w:val="3"/>
        <w:rPr>
          <w:rFonts w:hint="eastAsia"/>
        </w:rPr>
      </w:pPr>
    </w:p>
    <w:p w14:paraId="13DFB27A">
      <w:pPr>
        <w:pStyle w:val="3"/>
        <w:rPr>
          <w:rFonts w:hint="eastAsia"/>
        </w:rPr>
      </w:pPr>
    </w:p>
    <w:p w14:paraId="7E8AAD9C">
      <w:pPr>
        <w:pStyle w:val="3"/>
        <w:rPr>
          <w:rFonts w:hint="eastAsia"/>
        </w:rPr>
      </w:pPr>
    </w:p>
    <w:p w14:paraId="37496CCB">
      <w:pPr>
        <w:pStyle w:val="3"/>
        <w:rPr>
          <w:rFonts w:hint="eastAsia"/>
        </w:rPr>
      </w:pPr>
    </w:p>
    <w:p w14:paraId="1090EC2A">
      <w:pPr>
        <w:pStyle w:val="3"/>
        <w:rPr>
          <w:rFonts w:hint="eastAsia"/>
        </w:rPr>
      </w:pPr>
    </w:p>
    <w:p w14:paraId="02AF60C8">
      <w:pPr>
        <w:pStyle w:val="3"/>
        <w:rPr>
          <w:rFonts w:hint="eastAsia"/>
        </w:rPr>
      </w:pPr>
    </w:p>
    <w:p w14:paraId="5A5D3644">
      <w:pPr>
        <w:pStyle w:val="3"/>
        <w:rPr>
          <w:rFonts w:hint="eastAsia"/>
        </w:rPr>
      </w:pPr>
    </w:p>
    <w:p w14:paraId="6EB1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ED8A02C">
      <w:pPr>
        <w:pStyle w:val="2"/>
        <w:rPr>
          <w:rFonts w:hint="eastAsia"/>
        </w:rPr>
      </w:pPr>
    </w:p>
    <w:p w14:paraId="4770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159D5BF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8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重庆市黔江区人民政府办公室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7533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5143B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38yg9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BI11sQLK+yjC8nHnab&#10;LciykP8LlD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/MoP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5143B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65CF"/>
    <w:rsid w:val="005E21C6"/>
    <w:rsid w:val="04357F47"/>
    <w:rsid w:val="05841B16"/>
    <w:rsid w:val="08452AE3"/>
    <w:rsid w:val="0B263506"/>
    <w:rsid w:val="0B2D57FE"/>
    <w:rsid w:val="0B3F1867"/>
    <w:rsid w:val="0C9E65CF"/>
    <w:rsid w:val="0EAF52A2"/>
    <w:rsid w:val="0F743AC6"/>
    <w:rsid w:val="101F2959"/>
    <w:rsid w:val="113E272F"/>
    <w:rsid w:val="13630E68"/>
    <w:rsid w:val="13AE71F7"/>
    <w:rsid w:val="13BB2A96"/>
    <w:rsid w:val="15C267AC"/>
    <w:rsid w:val="1CC50607"/>
    <w:rsid w:val="1E513676"/>
    <w:rsid w:val="230C6AD0"/>
    <w:rsid w:val="25B74E88"/>
    <w:rsid w:val="2BAA062F"/>
    <w:rsid w:val="2C876953"/>
    <w:rsid w:val="2CD72C54"/>
    <w:rsid w:val="2D5220C5"/>
    <w:rsid w:val="2E7E3FEE"/>
    <w:rsid w:val="31022300"/>
    <w:rsid w:val="34D3463C"/>
    <w:rsid w:val="35414B88"/>
    <w:rsid w:val="38DF3D03"/>
    <w:rsid w:val="3A8F14ED"/>
    <w:rsid w:val="3B9A7137"/>
    <w:rsid w:val="3E03671E"/>
    <w:rsid w:val="424909A8"/>
    <w:rsid w:val="452B46CB"/>
    <w:rsid w:val="47B70069"/>
    <w:rsid w:val="47BA6896"/>
    <w:rsid w:val="491E60D9"/>
    <w:rsid w:val="4A002A30"/>
    <w:rsid w:val="4A9E3AB3"/>
    <w:rsid w:val="4C6D6221"/>
    <w:rsid w:val="4D027BAE"/>
    <w:rsid w:val="4EFC70A4"/>
    <w:rsid w:val="51D22277"/>
    <w:rsid w:val="52EF556F"/>
    <w:rsid w:val="53AE08A2"/>
    <w:rsid w:val="5F1D14C4"/>
    <w:rsid w:val="5FF41589"/>
    <w:rsid w:val="60EF50F1"/>
    <w:rsid w:val="63844F30"/>
    <w:rsid w:val="63B56C84"/>
    <w:rsid w:val="63CD66A7"/>
    <w:rsid w:val="64757F05"/>
    <w:rsid w:val="67185E1A"/>
    <w:rsid w:val="686C3D5E"/>
    <w:rsid w:val="6BA81AE9"/>
    <w:rsid w:val="6CB10E10"/>
    <w:rsid w:val="6DC11C71"/>
    <w:rsid w:val="6E4B5B53"/>
    <w:rsid w:val="6F2A699F"/>
    <w:rsid w:val="710E0AD6"/>
    <w:rsid w:val="712426CE"/>
    <w:rsid w:val="71BF6659"/>
    <w:rsid w:val="74C716DC"/>
    <w:rsid w:val="7805707E"/>
    <w:rsid w:val="7A05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spacing w:line="440" w:lineRule="exact"/>
      <w:jc w:val="both"/>
      <w:outlineLvl w:val="0"/>
    </w:pPr>
    <w:rPr>
      <w:rFonts w:ascii="Times New Roman" w:hAnsi="Times New Roman" w:eastAsia="方正黑体_GBK"/>
      <w:b/>
      <w:bCs/>
      <w:sz w:val="32"/>
    </w:rPr>
  </w:style>
  <w:style w:type="paragraph" w:styleId="5">
    <w:name w:val="heading 2"/>
    <w:basedOn w:val="1"/>
    <w:next w:val="1"/>
    <w:link w:val="23"/>
    <w:semiHidden/>
    <w:unhideWhenUsed/>
    <w:qFormat/>
    <w:uiPriority w:val="0"/>
    <w:pPr>
      <w:keepNext w:val="0"/>
      <w:keepLines w:val="0"/>
      <w:spacing w:line="440" w:lineRule="exact"/>
      <w:ind w:firstLine="720" w:firstLineChars="200"/>
      <w:outlineLvl w:val="1"/>
    </w:pPr>
    <w:rPr>
      <w:rFonts w:ascii="Cambria" w:hAnsi="Cambria" w:eastAsia="方正楷体_GBK" w:cs="Times New Roman"/>
      <w:sz w:val="30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720" w:firstLineChars="200"/>
      <w:outlineLvl w:val="2"/>
    </w:pPr>
    <w:rPr>
      <w:rFonts w:ascii="Calibri" w:hAnsi="Calibri" w:eastAsia="方正楷体_GBK" w:cs="Times New Roman"/>
      <w:sz w:val="32"/>
    </w:rPr>
  </w:style>
  <w:style w:type="paragraph" w:styleId="7">
    <w:name w:val="heading 4"/>
    <w:basedOn w:val="5"/>
    <w:next w:val="1"/>
    <w:semiHidden/>
    <w:unhideWhenUsed/>
    <w:qFormat/>
    <w:uiPriority w:val="0"/>
    <w:pPr>
      <w:keepNext w:val="0"/>
      <w:keepLines w:val="0"/>
      <w:spacing w:line="560" w:lineRule="exact"/>
      <w:outlineLvl w:val="3"/>
    </w:pPr>
    <w:rPr>
      <w:rFonts w:ascii="Arial" w:hAnsi="Arial" w:eastAsia="方正仿宋_GBK"/>
      <w:sz w:val="32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2"/>
    <w:qFormat/>
    <w:uiPriority w:val="0"/>
    <w:pPr>
      <w:ind w:firstLine="420" w:firstLineChars="100"/>
    </w:p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paragraph" w:customStyle="1" w:styleId="18">
    <w:name w:val="一级标题"/>
    <w:basedOn w:val="1"/>
    <w:qFormat/>
    <w:uiPriority w:val="0"/>
    <w:pPr>
      <w:spacing w:line="560" w:lineRule="exact"/>
    </w:pPr>
    <w:rPr>
      <w:rFonts w:hint="eastAsia" w:ascii="方正楷体_GBK" w:hAnsi="方正楷体_GBK" w:eastAsia="方正小标宋_GBK" w:cs="方正楷体_GBK"/>
      <w:sz w:val="36"/>
      <w:szCs w:val="21"/>
    </w:rPr>
  </w:style>
  <w:style w:type="paragraph" w:customStyle="1" w:styleId="19">
    <w:name w:val="二级标题"/>
    <w:basedOn w:val="1"/>
    <w:qFormat/>
    <w:uiPriority w:val="0"/>
    <w:pPr>
      <w:spacing w:line="560" w:lineRule="exact"/>
      <w:ind w:firstLine="0" w:firstLineChars="0"/>
    </w:pPr>
    <w:rPr>
      <w:rFonts w:hint="eastAsia" w:ascii="方正仿宋_GBK" w:hAnsi="方正仿宋_GBK" w:eastAsia="方正黑体_GBK" w:cs="方正仿宋_GBK"/>
      <w:sz w:val="32"/>
      <w:szCs w:val="32"/>
    </w:rPr>
  </w:style>
  <w:style w:type="paragraph" w:customStyle="1" w:styleId="20">
    <w:name w:val="三级标题（楷体）"/>
    <w:basedOn w:val="1"/>
    <w:qFormat/>
    <w:uiPriority w:val="0"/>
    <w:pPr>
      <w:spacing w:line="560" w:lineRule="exact"/>
      <w:ind w:firstLine="0" w:firstLineChars="0"/>
    </w:pPr>
    <w:rPr>
      <w:rFonts w:hint="eastAsia" w:ascii="方正仿宋_GBK" w:hAnsi="方正仿宋_GBK" w:eastAsia="方正楷体_GBK" w:cs="方正仿宋_GBK"/>
      <w:color w:val="FF0000"/>
      <w:sz w:val="32"/>
      <w:szCs w:val="32"/>
    </w:rPr>
  </w:style>
  <w:style w:type="paragraph" w:customStyle="1" w:styleId="21">
    <w:name w:val="四级标题（仿宋）"/>
    <w:basedOn w:val="1"/>
    <w:qFormat/>
    <w:uiPriority w:val="0"/>
    <w:pPr>
      <w:spacing w:line="560" w:lineRule="exact"/>
      <w:ind w:firstLine="0" w:firstLineChars="0"/>
    </w:pPr>
    <w:rPr>
      <w:rFonts w:hint="eastAsia" w:ascii="方正仿宋_GBK" w:hAnsi="方正仿宋_GBK" w:eastAsia="方正仿宋_GBK" w:cs="方正仿宋_GBK"/>
      <w:color w:val="FF0000"/>
      <w:sz w:val="32"/>
      <w:szCs w:val="32"/>
    </w:rPr>
  </w:style>
  <w:style w:type="character" w:customStyle="1" w:styleId="22">
    <w:name w:val="标题 1 Char"/>
    <w:link w:val="4"/>
    <w:qFormat/>
    <w:uiPriority w:val="0"/>
    <w:rPr>
      <w:rFonts w:ascii="Times New Roman" w:hAnsi="Times New Roman" w:eastAsia="方正黑体_GBK" w:cs="Times New Roman"/>
      <w:kern w:val="44"/>
      <w:sz w:val="32"/>
    </w:rPr>
  </w:style>
  <w:style w:type="character" w:customStyle="1" w:styleId="23">
    <w:name w:val="标题 2 Char"/>
    <w:link w:val="5"/>
    <w:qFormat/>
    <w:uiPriority w:val="0"/>
    <w:rPr>
      <w:rFonts w:ascii="Cambria" w:hAnsi="Cambria" w:eastAsia="方正楷体_GBK" w:cs="Times New Roman"/>
      <w:sz w:val="32"/>
      <w:szCs w:val="32"/>
    </w:rPr>
  </w:style>
  <w:style w:type="paragraph" w:customStyle="1" w:styleId="24">
    <w:name w:val="表格文字"/>
    <w:basedOn w:val="1"/>
    <w:qFormat/>
    <w:uiPriority w:val="0"/>
    <w:pPr>
      <w:spacing w:line="360" w:lineRule="auto"/>
      <w:jc w:val="left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247</Characters>
  <Lines>0</Lines>
  <Paragraphs>0</Paragraphs>
  <TotalTime>10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2023-10-23T09:44:00Z</dcterms:created>
  <dc:creator>冉涛</dc:creator>
  <cp:lastModifiedBy>--</cp:lastModifiedBy>
  <dcterms:modified xsi:type="dcterms:W3CDTF">2025-11-17T02:58:18Z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52A1FB849C3547648B7AA6D58D6E809B</vt:lpwstr>
  </property>
  <property fmtid="{D5CDD505-2E9C-101B-9397-08002B2CF9AE}" pid="4" name="KSOTemplateDocerSaveRecord">
    <vt:lpwstr>eyJoZGlkIjoiNzdiNjYxMWFjZjcxNzJhMWU0YzlhZjViNTkwMzg2ZmMiLCJ1c2VySWQiOiI3NzY4Nzg5ODcifQ==</vt:lpwstr>
  </property>
</Properties>
</file>