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重庆市黔江区人民政府办公室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关于印发重庆市黔江区应急抢险工程</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实施管理办法的通知</w:t>
      </w:r>
    </w:p>
    <w:p>
      <w:pPr>
        <w:pStyle w:val="2"/>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黔江府办发〔2017〕108号</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szCs w:val="32"/>
        </w:rPr>
      </w:pPr>
      <w:r>
        <w:rPr>
          <w:rFonts w:hint="default" w:ascii="Times New Roman" w:hAnsi="Times New Roman" w:cs="Times New Roman"/>
          <w:szCs w:val="32"/>
        </w:rPr>
        <w:t xml:space="preserve">各乡、镇人民政府，各街道办事处，区政府各部门，有关单位： </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《重庆市黔江区应急抢险工程实施管理办法》已经区政府同意，现印发给你们，请认真贯彻落实。</w:t>
      </w:r>
    </w:p>
    <w:p>
      <w:pPr>
        <w:pStyle w:val="2"/>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spacing w:line="600" w:lineRule="exact"/>
        <w:ind w:firstLine="4067" w:firstLineChars="1287"/>
        <w:jc w:val="right"/>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楷体_GBK" w:cs="Times New Roman"/>
          <w:b w:val="0"/>
          <w:bCs w:val="0"/>
          <w:szCs w:val="32"/>
        </w:rPr>
        <w:t xml:space="preserve">  </w:t>
      </w:r>
      <w:r>
        <w:rPr>
          <w:rFonts w:hint="default" w:ascii="Times New Roman" w:hAnsi="Times New Roman" w:cs="Times New Roman"/>
          <w:szCs w:val="32"/>
        </w:rPr>
        <w:t>重庆市黔江区人民政府办公室</w:t>
      </w:r>
      <w:r>
        <w:rPr>
          <w:rFonts w:hint="eastAsia" w:ascii="Times New Roman" w:hAnsi="Times New Roman" w:cs="Times New Roman"/>
          <w:szCs w:val="32"/>
          <w:lang w:val="en-US" w:eastAsia="zh-CN"/>
        </w:rPr>
        <w:t xml:space="preserve">  </w:t>
      </w:r>
    </w:p>
    <w:p>
      <w:pPr>
        <w:keepNext w:val="0"/>
        <w:keepLines w:val="0"/>
        <w:pageBreakBefore w:val="0"/>
        <w:widowControl w:val="0"/>
        <w:kinsoku/>
        <w:wordWrap w:val="0"/>
        <w:overflowPunct/>
        <w:topLinePunct w:val="0"/>
        <w:autoSpaceDE/>
        <w:autoSpaceDN/>
        <w:bidi w:val="0"/>
        <w:spacing w:line="240" w:lineRule="auto"/>
        <w:ind w:right="0" w:rightChars="0"/>
        <w:jc w:val="right"/>
        <w:textAlignment w:val="auto"/>
        <w:rPr>
          <w:rFonts w:hint="default" w:ascii="Times New Roman" w:hAnsi="Times New Roman" w:eastAsia="方正仿宋_GBK" w:cs="Times New Roman"/>
          <w:szCs w:val="32"/>
          <w:lang w:val="en-US" w:eastAsia="zh-CN"/>
        </w:rPr>
      </w:pPr>
      <w:r>
        <w:rPr>
          <w:rFonts w:hint="default" w:ascii="Times New Roman" w:hAnsi="Times New Roman" w:cs="Times New Roman"/>
          <w:szCs w:val="32"/>
        </w:rPr>
        <w:t xml:space="preserve">                               </w:t>
      </w:r>
      <w:r>
        <w:rPr>
          <w:rFonts w:hint="default" w:ascii="Times New Roman" w:hAnsi="Times New Roman" w:cs="Times New Roman"/>
          <w:szCs w:val="32"/>
          <w:lang w:val="en-US" w:eastAsia="zh-CN"/>
        </w:rPr>
        <w:t xml:space="preserve">  </w:t>
      </w:r>
      <w:r>
        <w:rPr>
          <w:rFonts w:hint="default" w:ascii="Times New Roman" w:hAnsi="Times New Roman" w:cs="Times New Roman"/>
          <w:szCs w:val="32"/>
        </w:rPr>
        <w:t>2017年11月17日</w:t>
      </w:r>
      <w:r>
        <w:rPr>
          <w:rFonts w:hint="eastAsia" w:ascii="Times New Roman" w:hAnsi="Times New Roman" w:cs="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cs="Times New Roman"/>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重庆市黔江区应急抢险工程实施管理办法</w:t>
      </w:r>
    </w:p>
    <w:p>
      <w:pPr>
        <w:keepNext w:val="0"/>
        <w:keepLines w:val="0"/>
        <w:pageBreakBefore w:val="0"/>
        <w:widowControl w:val="0"/>
        <w:kinsoku/>
        <w:wordWrap/>
        <w:overflowPunct/>
        <w:topLinePunct w:val="0"/>
        <w:autoSpaceDE/>
        <w:autoSpaceDN/>
        <w:bidi w:val="0"/>
        <w:spacing w:line="600" w:lineRule="exact"/>
        <w:ind w:firstLine="632" w:firstLineChars="200"/>
        <w:jc w:val="center"/>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第一条</w:t>
      </w:r>
      <w:r>
        <w:rPr>
          <w:rFonts w:hint="default" w:ascii="Times New Roman" w:hAnsi="Times New Roman" w:cs="Times New Roman"/>
          <w:b/>
          <w:bCs/>
          <w:szCs w:val="32"/>
          <w:lang w:val="en-US" w:eastAsia="zh-CN"/>
        </w:rPr>
        <w:t xml:space="preserve"> </w:t>
      </w:r>
      <w:r>
        <w:rPr>
          <w:rFonts w:hint="default" w:ascii="Times New Roman" w:hAnsi="Times New Roman" w:cs="Times New Roman"/>
          <w:szCs w:val="32"/>
        </w:rPr>
        <w:t>为进一步规范应急抢险工程管理，根据《中华人民共和国突发事件应对法》《重庆市招标投标条例》以及《重庆市黔江区政府投资项目管理办法（修订）》（黔江府发〔2016〕4号），结合我区实际，制定本办法。</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第二条</w:t>
      </w:r>
      <w:r>
        <w:rPr>
          <w:rFonts w:hint="default" w:ascii="Times New Roman" w:hAnsi="Times New Roman" w:cs="Times New Roman"/>
          <w:szCs w:val="32"/>
        </w:rPr>
        <w:t xml:space="preserve"> 黔江区应急抢险工程的认定、建设、管理、监督，适用本办法。</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第三条</w:t>
      </w:r>
      <w:r>
        <w:rPr>
          <w:rFonts w:hint="default" w:ascii="Times New Roman" w:hAnsi="Times New Roman" w:cs="Times New Roman"/>
          <w:b/>
          <w:bCs/>
          <w:szCs w:val="32"/>
        </w:rPr>
        <w:t xml:space="preserve"> </w:t>
      </w:r>
      <w:r>
        <w:rPr>
          <w:rFonts w:hint="default" w:ascii="Times New Roman" w:hAnsi="Times New Roman" w:cs="Times New Roman"/>
          <w:szCs w:val="32"/>
        </w:rPr>
        <w:t>本办法所称的应急抢险工程是指黔江区行政区域内因突发事件引发，正在产生严重危害或即将产生严重危害，必须迅速采取措施的工程，或因应对突发事件需要在短期内完成的抢险修复工程。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第四条</w:t>
      </w:r>
      <w:r>
        <w:rPr>
          <w:rFonts w:hint="default" w:ascii="Times New Roman" w:hAnsi="Times New Roman" w:eastAsia="方正黑体_GBK" w:cs="Times New Roman"/>
          <w:b w:val="0"/>
          <w:bCs w:val="0"/>
          <w:szCs w:val="32"/>
          <w:lang w:val="en-US" w:eastAsia="zh-CN"/>
        </w:rPr>
        <w:t xml:space="preserve"> </w:t>
      </w:r>
      <w:r>
        <w:rPr>
          <w:rFonts w:hint="default" w:ascii="Times New Roman" w:hAnsi="Times New Roman" w:cs="Times New Roman"/>
          <w:szCs w:val="32"/>
        </w:rPr>
        <w:t>本办法所称应急抢险工程包括以下建设工程: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（一）</w:t>
      </w:r>
      <w:r>
        <w:rPr>
          <w:rFonts w:hint="default" w:ascii="Times New Roman" w:hAnsi="Times New Roman" w:cs="Times New Roman"/>
          <w:szCs w:val="32"/>
        </w:rPr>
        <w:t>自然灾害和其他不可抗力因素引起的水土保持、环境保护、消防等抢险恢复工程；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（二）</w:t>
      </w:r>
      <w:r>
        <w:rPr>
          <w:rFonts w:hint="default" w:ascii="Times New Roman" w:hAnsi="Times New Roman" w:cs="Times New Roman"/>
          <w:szCs w:val="32"/>
        </w:rPr>
        <w:t>防洪、排涝疏浚、供水、排水等水利设施除险加固工程；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（三）</w:t>
      </w:r>
      <w:r>
        <w:rPr>
          <w:rFonts w:hint="default" w:ascii="Times New Roman" w:hAnsi="Times New Roman" w:cs="Times New Roman"/>
          <w:szCs w:val="32"/>
        </w:rPr>
        <w:t>崩塌、滑坡、泥石流、地面塌陷、不稳定斜坡、地面沉降等地质灾害抢险治理工程；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（四）</w:t>
      </w:r>
      <w:r>
        <w:rPr>
          <w:rFonts w:hint="default" w:ascii="Times New Roman" w:hAnsi="Times New Roman" w:cs="Times New Roman"/>
          <w:szCs w:val="32"/>
        </w:rPr>
        <w:t>房屋建筑和市政、环卫、交通等公共设施抢险修复工程；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（五）</w:t>
      </w:r>
      <w:r>
        <w:rPr>
          <w:rFonts w:hint="default" w:ascii="Times New Roman" w:hAnsi="Times New Roman" w:cs="Times New Roman"/>
          <w:szCs w:val="32"/>
        </w:rPr>
        <w:t>其他因自然灾害、事故灾难、公共卫生事件、社会安全事件发生后需要采取措施的应急抢险工程。</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第五条</w:t>
      </w:r>
      <w:r>
        <w:rPr>
          <w:rFonts w:hint="default" w:ascii="Times New Roman" w:hAnsi="Times New Roman" w:cs="Times New Roman"/>
          <w:szCs w:val="32"/>
        </w:rPr>
        <w:t xml:space="preserve"> 应急抢险工程的认定：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（一）</w:t>
      </w:r>
      <w:r>
        <w:rPr>
          <w:rFonts w:hint="default" w:ascii="Times New Roman" w:hAnsi="Times New Roman" w:cs="Times New Roman"/>
          <w:szCs w:val="32"/>
        </w:rPr>
        <w:t>经区政府同意应急抢险预案并成立区级应急抢险现场指挥机构的，由应急抢险现场指挥机构指挥长认定。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楷体_GBK" w:cs="Times New Roman"/>
          <w:b w:val="0"/>
          <w:bCs w:val="0"/>
          <w:szCs w:val="32"/>
        </w:rPr>
        <w:t>（二）</w:t>
      </w:r>
      <w:r>
        <w:rPr>
          <w:rFonts w:hint="default" w:ascii="Times New Roman" w:hAnsi="Times New Roman" w:cs="Times New Roman"/>
          <w:szCs w:val="32"/>
        </w:rPr>
        <w:t>没有应急抢险预案的，使用本级财政性资金的应急抢险工程按以下程序认定：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1.投资金额在50万元以下（不含50万元）的，由项目行业主管部门认定；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2.投资金额在50万元以上、100万元以下（不含100万元）的，由项目行业主管部门认定，报区政府分管领导审核、常务副区长审批；</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3.投资金额在100万元以上、500万元以下（不含500万元）的，由项目行业主管部门认定，报区政府分管领导审核、常务副区长征得区长同意后审批；</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4.投资金额在500万元以上的，由项目行业主管部门认定，按程序报区政府常务会议审定。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第六条</w:t>
      </w:r>
      <w:r>
        <w:rPr>
          <w:rFonts w:hint="default" w:ascii="Times New Roman" w:hAnsi="Times New Roman" w:cs="Times New Roman"/>
          <w:b/>
          <w:bCs/>
          <w:szCs w:val="32"/>
        </w:rPr>
        <w:t xml:space="preserve"> </w:t>
      </w:r>
      <w:r>
        <w:rPr>
          <w:rFonts w:hint="default" w:ascii="Times New Roman" w:hAnsi="Times New Roman" w:cs="Times New Roman"/>
          <w:szCs w:val="32"/>
        </w:rPr>
        <w:t>应急抢险工程的组织实施：</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按照需要实行联席会议制度，由区政府有关领导主持，行业主管部门牵头组织召开，区级相关部门参加。主要负责协调解决应急抢险工程项目的行政审批、资金筹措等问题，研究确定项目实施方案、施工单位选择方式等。</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联席会议议定事项是开展工程建设的依据，涉及</w:t>
      </w:r>
      <w:bookmarkStart w:id="0" w:name="_GoBack"/>
      <w:bookmarkEnd w:id="0"/>
      <w:r>
        <w:rPr>
          <w:rFonts w:hint="default" w:ascii="Times New Roman" w:hAnsi="Times New Roman" w:cs="Times New Roman"/>
          <w:szCs w:val="32"/>
        </w:rPr>
        <w:t>其他职能部门的，有关职能部门应当予以配合。</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第七条</w:t>
      </w:r>
      <w:r>
        <w:rPr>
          <w:rFonts w:hint="default" w:ascii="Times New Roman" w:hAnsi="Times New Roman" w:cs="Times New Roman"/>
          <w:szCs w:val="32"/>
        </w:rPr>
        <w:t xml:space="preserve"> 经认定的应急抢险工程，勘察设计、监理及施工，依法可以不进行招投标。</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b/>
          <w:bCs/>
          <w:szCs w:val="32"/>
        </w:rPr>
      </w:pPr>
      <w:r>
        <w:rPr>
          <w:rFonts w:hint="default" w:ascii="Times New Roman" w:hAnsi="Times New Roman" w:eastAsia="方正黑体_GBK" w:cs="Times New Roman"/>
          <w:b w:val="0"/>
          <w:bCs w:val="0"/>
          <w:szCs w:val="32"/>
        </w:rPr>
        <w:t>第八条</w:t>
      </w:r>
      <w:r>
        <w:rPr>
          <w:rFonts w:hint="default" w:ascii="Times New Roman" w:hAnsi="Times New Roman" w:cs="Times New Roman"/>
          <w:b/>
          <w:bCs/>
          <w:szCs w:val="32"/>
        </w:rPr>
        <w:t xml:space="preserve"> </w:t>
      </w:r>
      <w:r>
        <w:rPr>
          <w:rFonts w:hint="default" w:ascii="Times New Roman" w:hAnsi="Times New Roman" w:cs="Times New Roman"/>
          <w:szCs w:val="32"/>
        </w:rPr>
        <w:t>应急抢险工程施工单位确定：</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使用国有资金的应急抢险工程，由项目业主或者行业主管部门在黔江区公共资源综合交易中心从各行业建立的预选承包商库中随机抽取，确定具备相应资质和能力的应急抢险工程承包商。</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必须立即组织施工或在预选承包商库抽取不到符合要求的承包商的应急抢险工程建设项目，项目业主或行业主管部门可按本办法第五条第（一）、（二）款规定的权限直接确定工程承包商。</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 xml:space="preserve">第九条 </w:t>
      </w:r>
      <w:r>
        <w:rPr>
          <w:rFonts w:hint="default" w:ascii="Times New Roman" w:hAnsi="Times New Roman" w:cs="Times New Roman"/>
          <w:szCs w:val="32"/>
        </w:rPr>
        <w:t>应急抢险资金由财政专项安排，并及时拨付建设单位。区财政局依法对专项资金使用实施监督。区审计局依法对应急抢险项目进行审计。</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第十条</w:t>
      </w:r>
      <w:r>
        <w:rPr>
          <w:rFonts w:hint="default" w:ascii="Times New Roman" w:hAnsi="Times New Roman" w:eastAsia="方正黑体_GBK" w:cs="Times New Roman"/>
          <w:b w:val="0"/>
          <w:bCs w:val="0"/>
          <w:szCs w:val="32"/>
          <w:lang w:val="en-US" w:eastAsia="zh-CN"/>
        </w:rPr>
        <w:t xml:space="preserve"> </w:t>
      </w:r>
      <w:r>
        <w:rPr>
          <w:rFonts w:hint="default" w:ascii="Times New Roman" w:hAnsi="Times New Roman" w:cs="Times New Roman"/>
          <w:szCs w:val="32"/>
        </w:rPr>
        <w:t>依照本办法确定的应急抢险工程建设项目，项目业主单位及施工单位应按照项目基本建设程序要求，及时完善相关手续、办理结算。</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如不采取措施将发生严重危害，需要立即实施的应急抢险工程建设项目，应在开工后，边施工边完善相关手续。</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第十一条</w:t>
      </w:r>
      <w:r>
        <w:rPr>
          <w:rFonts w:hint="default" w:ascii="Times New Roman" w:hAnsi="Times New Roman" w:eastAsia="方正黑体_GBK" w:cs="Times New Roman"/>
          <w:b w:val="0"/>
          <w:bCs w:val="0"/>
          <w:szCs w:val="32"/>
          <w:lang w:val="en-US" w:eastAsia="zh-CN"/>
        </w:rPr>
        <w:t xml:space="preserve"> </w:t>
      </w:r>
      <w:r>
        <w:rPr>
          <w:rFonts w:hint="default" w:ascii="Times New Roman" w:hAnsi="Times New Roman" w:cs="Times New Roman"/>
          <w:szCs w:val="32"/>
        </w:rPr>
        <w:t>应急抢险工程实施前，应当先签订施工合同。确因情况紧急未签订施工合同的，应当自工程实施之日起15日内补签合同，明确施工单位、工程量、工程费用、验收标准及质量保证责任等内容。</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应急抢险工程实施前，施工单位应制定专门的安全施工方案，落实安全管理措施，确保安全生产。</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第十二条</w:t>
      </w:r>
      <w:r>
        <w:rPr>
          <w:rFonts w:hint="default" w:ascii="Times New Roman" w:hAnsi="Times New Roman" w:cs="Times New Roman"/>
          <w:b/>
          <w:bCs/>
          <w:szCs w:val="32"/>
        </w:rPr>
        <w:t xml:space="preserve"> </w:t>
      </w:r>
      <w:r>
        <w:rPr>
          <w:rFonts w:hint="default" w:ascii="Times New Roman" w:hAnsi="Times New Roman" w:cs="Times New Roman"/>
          <w:szCs w:val="32"/>
        </w:rPr>
        <w:t>因责任事故引发的应急抢险工程，工程资金由事故责任单位或责任人承担。业主单位或行业主管部门垫付的，应依法向事故责任单位或责任人追偿。</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第十三条</w:t>
      </w:r>
      <w:r>
        <w:rPr>
          <w:rFonts w:hint="default" w:ascii="Times New Roman" w:hAnsi="Times New Roman" w:cs="Times New Roman"/>
          <w:b/>
          <w:bCs/>
          <w:szCs w:val="32"/>
        </w:rPr>
        <w:t xml:space="preserve"> </w:t>
      </w:r>
      <w:r>
        <w:rPr>
          <w:rFonts w:hint="default" w:ascii="Times New Roman" w:hAnsi="Times New Roman" w:cs="Times New Roman"/>
          <w:szCs w:val="32"/>
        </w:rPr>
        <w:t>应急抢险现场指挥部应当加强工程建设的监督指导，相关行业主管部门应当加强应急抢险工程建设的监管，业主单位应当加强工程建设日常管理，确保工程质量。施工单位应当履行工程质量保修义务，在规定的保修范围和保修期限内发生质量问题的，对造成的损失承担赔偿责任。</w:t>
      </w: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第十四条</w:t>
      </w:r>
      <w:r>
        <w:rPr>
          <w:rFonts w:hint="default" w:ascii="Times New Roman" w:hAnsi="Times New Roman" w:eastAsia="方正黑体_GBK" w:cs="Times New Roman"/>
          <w:b w:val="0"/>
          <w:bCs w:val="0"/>
          <w:szCs w:val="32"/>
          <w:lang w:val="en-US" w:eastAsia="zh-CN"/>
        </w:rPr>
        <w:t xml:space="preserve"> </w:t>
      </w:r>
      <w:r>
        <w:rPr>
          <w:rFonts w:hint="default" w:ascii="Times New Roman" w:hAnsi="Times New Roman" w:cs="Times New Roman"/>
          <w:szCs w:val="32"/>
        </w:rPr>
        <w:t>有关部门、单位的工作人员在应急抢险工程实施过程中有滥用职权、徇私舞弊、玩忽职守行为的，依法追究其行政责任；构成犯罪的，移送司法机关处理。</w:t>
      </w:r>
    </w:p>
    <w:p>
      <w:pPr>
        <w:keepNext w:val="0"/>
        <w:keepLines w:val="0"/>
        <w:pageBreakBefore w:val="0"/>
        <w:widowControl w:val="0"/>
        <w:kinsoku/>
        <w:wordWrap/>
        <w:overflowPunct/>
        <w:topLinePunct w:val="0"/>
        <w:autoSpaceDE/>
        <w:autoSpaceDN/>
        <w:bidi w:val="0"/>
        <w:snapToGrid w:val="0"/>
        <w:spacing w:line="600" w:lineRule="exact"/>
        <w:ind w:firstLine="660" w:firstLineChars="209"/>
        <w:textAlignment w:val="auto"/>
        <w:rPr>
          <w:rFonts w:hint="default" w:ascii="Times New Roman" w:hAnsi="Times New Roman" w:cs="Times New Roman"/>
          <w:szCs w:val="32"/>
        </w:rPr>
      </w:pPr>
      <w:r>
        <w:rPr>
          <w:rFonts w:hint="default" w:ascii="Times New Roman" w:hAnsi="Times New Roman" w:eastAsia="方正黑体_GBK" w:cs="Times New Roman"/>
          <w:b w:val="0"/>
          <w:bCs w:val="0"/>
          <w:szCs w:val="32"/>
        </w:rPr>
        <w:t>第十五条</w:t>
      </w:r>
      <w:r>
        <w:rPr>
          <w:rFonts w:hint="default" w:ascii="Times New Roman" w:hAnsi="Times New Roman" w:cs="Times New Roman"/>
          <w:szCs w:val="32"/>
        </w:rPr>
        <w:t xml:space="preserve"> 本办法自印发之日起施行。</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pacing w:line="600" w:lineRule="exact"/>
        <w:jc w:val="center"/>
        <w:textAlignment w:val="auto"/>
        <w:rPr>
          <w:rFonts w:hint="default" w:ascii="Times New Roman" w:hAnsi="Times New Roman" w:cs="Times New Roman"/>
          <w:color w:val="000000"/>
          <w:kern w:val="0"/>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spacing w:line="600" w:lineRule="exact"/>
        <w:ind w:firstLine="632" w:firstLineChars="200"/>
        <w:textAlignment w:val="auto"/>
        <w:rPr>
          <w:rFonts w:hint="default" w:ascii="Times New Roman" w:hAnsi="Times New Roman" w:cs="Times New Roman"/>
          <w:szCs w:val="32"/>
        </w:rPr>
      </w:pPr>
    </w:p>
    <w:p>
      <w:pPr>
        <w:spacing w:line="240" w:lineRule="exact"/>
        <w:ind w:firstLine="632" w:firstLineChars="200"/>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sz w:val="28"/>
          <w:szCs w:val="28"/>
        </w:rPr>
      </w:pPr>
    </w:p>
    <w:sectPr>
      <w:headerReference r:id="rId3" w:type="default"/>
      <w:footerReference r:id="rId5" w:type="default"/>
      <w:headerReference r:id="rId4" w:type="even"/>
      <w:footerReference r:id="rId6" w:type="even"/>
      <w:pgSz w:w="11907" w:h="16840"/>
      <w:pgMar w:top="1962" w:right="1474" w:bottom="1848" w:left="1587" w:header="964" w:footer="1474" w:gutter="0"/>
      <w:paperSrc/>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116840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9.2pt;height:0.15pt;width:442.25pt;z-index:251661312;mso-width-relative:page;mso-height-relative:page;" filled="f" stroked="t" coordsize="21600,21600" o:gfxdata="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UY2nLRAAAABgEAAA8AAAAAAAAAAQAg&#10;AAAAOAAAAGRycy9kb3ducmV2LnhtbFBLAQIUABQAAAAIAIdO4kA3+VhMxgEAAF4DAAAOAAAAAAAA&#10;AAEAIAAAADYBAABkcnMvZTJvRG9jLnhtbFBLBQYAAAAABgAGAFkBAABuBQAAAAA=&#10;">
              <v:fill on="f" focussize="0,0"/>
              <v:stroke weight="1.75pt" color="#005192" joinstyle="round"/>
              <v:imagedata o:title=""/>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4598035</wp:posOffset>
              </wp:positionH>
              <wp:positionV relativeFrom="paragraph">
                <wp:posOffset>-119380</wp:posOffset>
              </wp:positionV>
              <wp:extent cx="889635" cy="230505"/>
              <wp:effectExtent l="0" t="0" r="0" b="0"/>
              <wp:wrapNone/>
              <wp:docPr id="1" name="文本框 2049"/>
              <wp:cNvGraphicFramePr/>
              <a:graphic xmlns:a="http://schemas.openxmlformats.org/drawingml/2006/main">
                <a:graphicData uri="http://schemas.microsoft.com/office/word/2010/wordprocessingShape">
                  <wps:wsp>
                    <wps:cNvSpPr txBox="true"/>
                    <wps:spPr>
                      <a:xfrm>
                        <a:off x="0" y="0"/>
                        <a:ext cx="889635" cy="230505"/>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2049" o:spid="_x0000_s1026" o:spt="202" type="#_x0000_t202" style="position:absolute;left:0pt;margin-left:362.05pt;margin-top:-9.4pt;height:18.15pt;width:70.05pt;mso-position-horizontal-relative:margin;mso-wrap-style:none;z-index:251658240;mso-width-relative:page;mso-height-relative:page;" filled="f" stroked="f" coordsize="21600,21600" o:gfxdata="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DuPJcnWAAAACgEAAA8AAAAAAAAAAQAgAAAAOAAA&#10;AGRycy9kb3ducmV2LnhtbFBLAQIUABQAAAAIAIdO4kCtUS5YuwEAAFMDAAAOAAAAAAAAAAEAIAAA&#10;ADsBAABkcnMvZTJvRG9jLnhtbFBLBQYAAAAABgAGAFkBAABoBQ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4"/>
      <w:ind w:right="360" w:firstLine="360"/>
      <w:jc w:val="right"/>
    </w:pP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-457200</wp:posOffset>
              </wp:positionV>
              <wp:extent cx="1038225" cy="278130"/>
              <wp:effectExtent l="0" t="0" r="0" b="0"/>
              <wp:wrapNone/>
              <wp:docPr id="2" name="文本框 2050"/>
              <wp:cNvGraphicFramePr/>
              <a:graphic xmlns:a="http://schemas.openxmlformats.org/drawingml/2006/main">
                <a:graphicData uri="http://schemas.microsoft.com/office/word/2010/wordprocessingShape">
                  <wps:wsp>
                    <wps:cNvSpPr txBox="true"/>
                    <wps:spPr>
                      <a:xfrm>
                        <a:off x="0" y="0"/>
                        <a:ext cx="1038225" cy="27813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false" upright="false"/>
                  </wps:wsp>
                </a:graphicData>
              </a:graphic>
            </wp:anchor>
          </w:drawing>
        </mc:Choice>
        <mc:Fallback>
          <w:pict>
            <v:shape id="文本框 2050" o:spid="_x0000_s1026" o:spt="202" type="#_x0000_t202" style="position:absolute;left:0pt;margin-left:-0.75pt;margin-top:-36pt;height:21.9pt;width:81.75pt;mso-position-horizontal-relative:margin;z-index:251659264;mso-width-relative:page;mso-height-relative:page;" filled="f" stroked="f" coordsize="21600,21600" o:gfxdata="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tOyALdYAAAAKAQAADwAAAAAA&#10;AAABACAAAAA4AAAAZHJzL2Rvd25yZXYueG1sUEsBAhQAFAAAAAgAh07iQCSlB5bGAQAAZQMAAA4A&#10;AAAAAAAAAQAgAAAAOwEAAGRycy9lMm9Eb2MueG1sUEsFBgAAAAAGAAYAWQEAAHMFAAAAAA==&#10;">
              <v:fill on="f" focussize="0,0"/>
              <v:stroke on="f"/>
              <v:imagedata o:title=""/>
              <o:lock v:ext="edit" aspectratio="f"/>
              <v:textbox inset="0mm,0mm,0mm,0mm">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b5JR0QAAAAgBAAAP&#10;AAAAAAAAAAEAIAAAADgAAABkcnMvZG93bnJldi54bWxQSwECFAAUAAAACACHTuJASOVjadABAABm&#10;AwAADgAAAAAAAAABACAAAAA2AQAAZHJzL2Uyb0RvYy54bWxQSwUGAAAAAAYABgBZAQAAeAUAAAAA&#10;">
              <v:fill on="f" focussize="0,0"/>
              <v:stroke weight="1.75pt" color="#005192"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3"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6" descr="国徽1024"/>
                  <pic:cNvPicPr>
                    <a:picLocks noChangeAspect="true"/>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YzEyNTFmOTVmZDMzNjA2M2M2OWI1Y2QyZDU1MDUifQ=="/>
  </w:docVars>
  <w:rsids>
    <w:rsidRoot w:val="006B5078"/>
    <w:rsid w:val="00014FEB"/>
    <w:rsid w:val="00022863"/>
    <w:rsid w:val="00036198"/>
    <w:rsid w:val="00036A6C"/>
    <w:rsid w:val="000520DE"/>
    <w:rsid w:val="00064886"/>
    <w:rsid w:val="000700D8"/>
    <w:rsid w:val="000816EE"/>
    <w:rsid w:val="00085CE0"/>
    <w:rsid w:val="00091B30"/>
    <w:rsid w:val="0009740B"/>
    <w:rsid w:val="000B5781"/>
    <w:rsid w:val="000B737E"/>
    <w:rsid w:val="000C50F4"/>
    <w:rsid w:val="000C70F9"/>
    <w:rsid w:val="00116BC3"/>
    <w:rsid w:val="00123E88"/>
    <w:rsid w:val="00127856"/>
    <w:rsid w:val="00156144"/>
    <w:rsid w:val="00163F1B"/>
    <w:rsid w:val="00171629"/>
    <w:rsid w:val="001753F5"/>
    <w:rsid w:val="00176AD2"/>
    <w:rsid w:val="00187060"/>
    <w:rsid w:val="001976F6"/>
    <w:rsid w:val="001A60DF"/>
    <w:rsid w:val="001B1FEF"/>
    <w:rsid w:val="001C1675"/>
    <w:rsid w:val="001C591A"/>
    <w:rsid w:val="001D5ED9"/>
    <w:rsid w:val="001D6698"/>
    <w:rsid w:val="001D7277"/>
    <w:rsid w:val="001E5C1A"/>
    <w:rsid w:val="00204120"/>
    <w:rsid w:val="00207D62"/>
    <w:rsid w:val="00224E4B"/>
    <w:rsid w:val="00242B37"/>
    <w:rsid w:val="00250226"/>
    <w:rsid w:val="00265179"/>
    <w:rsid w:val="002666D9"/>
    <w:rsid w:val="00280019"/>
    <w:rsid w:val="002A037D"/>
    <w:rsid w:val="002A3D9C"/>
    <w:rsid w:val="002B366F"/>
    <w:rsid w:val="002D1E62"/>
    <w:rsid w:val="002D6AB1"/>
    <w:rsid w:val="002E74EB"/>
    <w:rsid w:val="002F6780"/>
    <w:rsid w:val="00326353"/>
    <w:rsid w:val="00337C45"/>
    <w:rsid w:val="00344828"/>
    <w:rsid w:val="00347554"/>
    <w:rsid w:val="003502B6"/>
    <w:rsid w:val="00352819"/>
    <w:rsid w:val="003552FC"/>
    <w:rsid w:val="0037164A"/>
    <w:rsid w:val="003D0652"/>
    <w:rsid w:val="003D2514"/>
    <w:rsid w:val="003D3D5B"/>
    <w:rsid w:val="003E17D3"/>
    <w:rsid w:val="003E1CDF"/>
    <w:rsid w:val="003F17A7"/>
    <w:rsid w:val="00406A88"/>
    <w:rsid w:val="00406C37"/>
    <w:rsid w:val="004164AD"/>
    <w:rsid w:val="0044183D"/>
    <w:rsid w:val="00441E1D"/>
    <w:rsid w:val="00446416"/>
    <w:rsid w:val="00457DCF"/>
    <w:rsid w:val="00460F64"/>
    <w:rsid w:val="00465B10"/>
    <w:rsid w:val="00470270"/>
    <w:rsid w:val="00497C17"/>
    <w:rsid w:val="004A61AC"/>
    <w:rsid w:val="004B1553"/>
    <w:rsid w:val="004B5747"/>
    <w:rsid w:val="004B6FAA"/>
    <w:rsid w:val="004C4A6C"/>
    <w:rsid w:val="004F55D8"/>
    <w:rsid w:val="004F5AAA"/>
    <w:rsid w:val="005013D1"/>
    <w:rsid w:val="00507DEB"/>
    <w:rsid w:val="00516B78"/>
    <w:rsid w:val="005231F4"/>
    <w:rsid w:val="0052794D"/>
    <w:rsid w:val="0053369E"/>
    <w:rsid w:val="005520E0"/>
    <w:rsid w:val="00554C91"/>
    <w:rsid w:val="00597DB6"/>
    <w:rsid w:val="005A351E"/>
    <w:rsid w:val="005A5B64"/>
    <w:rsid w:val="005B5AC1"/>
    <w:rsid w:val="005B7FB6"/>
    <w:rsid w:val="005C1671"/>
    <w:rsid w:val="005C71C6"/>
    <w:rsid w:val="005E3173"/>
    <w:rsid w:val="0060709B"/>
    <w:rsid w:val="006153BB"/>
    <w:rsid w:val="00645551"/>
    <w:rsid w:val="00650AC8"/>
    <w:rsid w:val="0065318F"/>
    <w:rsid w:val="00655F2F"/>
    <w:rsid w:val="006706FE"/>
    <w:rsid w:val="00671E18"/>
    <w:rsid w:val="00691C08"/>
    <w:rsid w:val="006963E1"/>
    <w:rsid w:val="006B31A9"/>
    <w:rsid w:val="006B5078"/>
    <w:rsid w:val="006B5486"/>
    <w:rsid w:val="006F7307"/>
    <w:rsid w:val="00714D24"/>
    <w:rsid w:val="0072686F"/>
    <w:rsid w:val="0073702E"/>
    <w:rsid w:val="00737ADD"/>
    <w:rsid w:val="00746DCF"/>
    <w:rsid w:val="007552E4"/>
    <w:rsid w:val="00757ADF"/>
    <w:rsid w:val="0076363A"/>
    <w:rsid w:val="00771D53"/>
    <w:rsid w:val="00793E6F"/>
    <w:rsid w:val="0079542F"/>
    <w:rsid w:val="007A18DC"/>
    <w:rsid w:val="007B18EC"/>
    <w:rsid w:val="007B7AE5"/>
    <w:rsid w:val="007C0E9C"/>
    <w:rsid w:val="007C67C4"/>
    <w:rsid w:val="007D3A2A"/>
    <w:rsid w:val="007F2510"/>
    <w:rsid w:val="007F3511"/>
    <w:rsid w:val="007F3B0E"/>
    <w:rsid w:val="007F6C2F"/>
    <w:rsid w:val="008030B6"/>
    <w:rsid w:val="00812AEB"/>
    <w:rsid w:val="00823167"/>
    <w:rsid w:val="008569CF"/>
    <w:rsid w:val="008631E7"/>
    <w:rsid w:val="0087157E"/>
    <w:rsid w:val="00896939"/>
    <w:rsid w:val="008A153B"/>
    <w:rsid w:val="008A2B49"/>
    <w:rsid w:val="008B16A2"/>
    <w:rsid w:val="008B2983"/>
    <w:rsid w:val="008D1ADB"/>
    <w:rsid w:val="008E0888"/>
    <w:rsid w:val="008E15D9"/>
    <w:rsid w:val="008E7E57"/>
    <w:rsid w:val="008F0A30"/>
    <w:rsid w:val="008F60CD"/>
    <w:rsid w:val="00900DC1"/>
    <w:rsid w:val="00941320"/>
    <w:rsid w:val="00942D6F"/>
    <w:rsid w:val="00952D86"/>
    <w:rsid w:val="0098479D"/>
    <w:rsid w:val="00984839"/>
    <w:rsid w:val="00991FF2"/>
    <w:rsid w:val="009C7106"/>
    <w:rsid w:val="009E2BF3"/>
    <w:rsid w:val="009F57C6"/>
    <w:rsid w:val="00A05778"/>
    <w:rsid w:val="00A058C1"/>
    <w:rsid w:val="00A26D37"/>
    <w:rsid w:val="00A351F7"/>
    <w:rsid w:val="00A43D0C"/>
    <w:rsid w:val="00A52857"/>
    <w:rsid w:val="00A61B04"/>
    <w:rsid w:val="00A6452E"/>
    <w:rsid w:val="00A73DE8"/>
    <w:rsid w:val="00A82C8C"/>
    <w:rsid w:val="00A859C1"/>
    <w:rsid w:val="00AA0954"/>
    <w:rsid w:val="00AD7137"/>
    <w:rsid w:val="00AF15A3"/>
    <w:rsid w:val="00AF20CE"/>
    <w:rsid w:val="00AF5644"/>
    <w:rsid w:val="00B00A50"/>
    <w:rsid w:val="00B01E2E"/>
    <w:rsid w:val="00B03875"/>
    <w:rsid w:val="00B10714"/>
    <w:rsid w:val="00B116C4"/>
    <w:rsid w:val="00B17C9F"/>
    <w:rsid w:val="00B201EB"/>
    <w:rsid w:val="00B42CFF"/>
    <w:rsid w:val="00B50637"/>
    <w:rsid w:val="00B50B8F"/>
    <w:rsid w:val="00B544B3"/>
    <w:rsid w:val="00B7026A"/>
    <w:rsid w:val="00B77D2A"/>
    <w:rsid w:val="00B8010D"/>
    <w:rsid w:val="00B85321"/>
    <w:rsid w:val="00B85BCB"/>
    <w:rsid w:val="00BB7E4A"/>
    <w:rsid w:val="00BC2AAD"/>
    <w:rsid w:val="00BE0E41"/>
    <w:rsid w:val="00BE1907"/>
    <w:rsid w:val="00BE40D7"/>
    <w:rsid w:val="00C04586"/>
    <w:rsid w:val="00C0723F"/>
    <w:rsid w:val="00C07332"/>
    <w:rsid w:val="00C20ED5"/>
    <w:rsid w:val="00C23D77"/>
    <w:rsid w:val="00C34317"/>
    <w:rsid w:val="00C40A53"/>
    <w:rsid w:val="00C46496"/>
    <w:rsid w:val="00C5270A"/>
    <w:rsid w:val="00C732D1"/>
    <w:rsid w:val="00C80866"/>
    <w:rsid w:val="00C8383C"/>
    <w:rsid w:val="00C93C28"/>
    <w:rsid w:val="00CA18F8"/>
    <w:rsid w:val="00CC086F"/>
    <w:rsid w:val="00CD1AAB"/>
    <w:rsid w:val="00CD5BF7"/>
    <w:rsid w:val="00CD7B1C"/>
    <w:rsid w:val="00CE5C60"/>
    <w:rsid w:val="00CF6608"/>
    <w:rsid w:val="00CF6F86"/>
    <w:rsid w:val="00D03394"/>
    <w:rsid w:val="00D03B77"/>
    <w:rsid w:val="00D319E8"/>
    <w:rsid w:val="00D32746"/>
    <w:rsid w:val="00D53F40"/>
    <w:rsid w:val="00D57C85"/>
    <w:rsid w:val="00D60E46"/>
    <w:rsid w:val="00D7637C"/>
    <w:rsid w:val="00D83A6A"/>
    <w:rsid w:val="00D92D88"/>
    <w:rsid w:val="00D93D8E"/>
    <w:rsid w:val="00DA2BAF"/>
    <w:rsid w:val="00DB729C"/>
    <w:rsid w:val="00DC4D98"/>
    <w:rsid w:val="00DD1AD0"/>
    <w:rsid w:val="00DD4124"/>
    <w:rsid w:val="00DE03EA"/>
    <w:rsid w:val="00DE7A80"/>
    <w:rsid w:val="00DE7BB8"/>
    <w:rsid w:val="00DF0D43"/>
    <w:rsid w:val="00DF59E2"/>
    <w:rsid w:val="00DF686C"/>
    <w:rsid w:val="00E07B5A"/>
    <w:rsid w:val="00E11358"/>
    <w:rsid w:val="00E27091"/>
    <w:rsid w:val="00E35654"/>
    <w:rsid w:val="00E35F3A"/>
    <w:rsid w:val="00E47621"/>
    <w:rsid w:val="00E71C79"/>
    <w:rsid w:val="00E76128"/>
    <w:rsid w:val="00E84F23"/>
    <w:rsid w:val="00EC11CA"/>
    <w:rsid w:val="00EC3B25"/>
    <w:rsid w:val="00EC5599"/>
    <w:rsid w:val="00ED505E"/>
    <w:rsid w:val="00EE1D57"/>
    <w:rsid w:val="00EE6212"/>
    <w:rsid w:val="00EF6B57"/>
    <w:rsid w:val="00F0631A"/>
    <w:rsid w:val="00F0716D"/>
    <w:rsid w:val="00F07342"/>
    <w:rsid w:val="00F73F44"/>
    <w:rsid w:val="00F77F44"/>
    <w:rsid w:val="00F80636"/>
    <w:rsid w:val="00F85C02"/>
    <w:rsid w:val="00F9358C"/>
    <w:rsid w:val="00F946DA"/>
    <w:rsid w:val="00FA0058"/>
    <w:rsid w:val="00FB5AA1"/>
    <w:rsid w:val="00FB6106"/>
    <w:rsid w:val="00FB73A9"/>
    <w:rsid w:val="00FC0D39"/>
    <w:rsid w:val="00FC1396"/>
    <w:rsid w:val="00FF20B5"/>
    <w:rsid w:val="00FF2F64"/>
    <w:rsid w:val="010D4F6F"/>
    <w:rsid w:val="013A59C4"/>
    <w:rsid w:val="016F748D"/>
    <w:rsid w:val="02CD599B"/>
    <w:rsid w:val="04164537"/>
    <w:rsid w:val="04677724"/>
    <w:rsid w:val="049078B6"/>
    <w:rsid w:val="052D7FCA"/>
    <w:rsid w:val="05605F7B"/>
    <w:rsid w:val="05D0600F"/>
    <w:rsid w:val="061423D4"/>
    <w:rsid w:val="067B7988"/>
    <w:rsid w:val="06C60C7C"/>
    <w:rsid w:val="06E67AB6"/>
    <w:rsid w:val="08E15828"/>
    <w:rsid w:val="09957C0D"/>
    <w:rsid w:val="09C65068"/>
    <w:rsid w:val="0A150C1E"/>
    <w:rsid w:val="0B345E9F"/>
    <w:rsid w:val="0CC36E1C"/>
    <w:rsid w:val="0CEF650C"/>
    <w:rsid w:val="0D992467"/>
    <w:rsid w:val="0DC10C34"/>
    <w:rsid w:val="0F167AD6"/>
    <w:rsid w:val="0F312F65"/>
    <w:rsid w:val="0F9C3817"/>
    <w:rsid w:val="0FB12175"/>
    <w:rsid w:val="0FCB666D"/>
    <w:rsid w:val="10276FCC"/>
    <w:rsid w:val="116814B2"/>
    <w:rsid w:val="11942C4A"/>
    <w:rsid w:val="119F2F54"/>
    <w:rsid w:val="11B83FC7"/>
    <w:rsid w:val="127E264D"/>
    <w:rsid w:val="12D96906"/>
    <w:rsid w:val="135D6FA3"/>
    <w:rsid w:val="1364460C"/>
    <w:rsid w:val="14D71388"/>
    <w:rsid w:val="153F6402"/>
    <w:rsid w:val="15F318F9"/>
    <w:rsid w:val="16024B36"/>
    <w:rsid w:val="16062EAF"/>
    <w:rsid w:val="161B768A"/>
    <w:rsid w:val="17260B1B"/>
    <w:rsid w:val="17520D79"/>
    <w:rsid w:val="17BF0213"/>
    <w:rsid w:val="17C16E1D"/>
    <w:rsid w:val="17EC6B6A"/>
    <w:rsid w:val="182F3A61"/>
    <w:rsid w:val="183C71DA"/>
    <w:rsid w:val="195619BC"/>
    <w:rsid w:val="19F57587"/>
    <w:rsid w:val="1A873EA9"/>
    <w:rsid w:val="1AAD36A3"/>
    <w:rsid w:val="1D3C54DE"/>
    <w:rsid w:val="1DCF0F48"/>
    <w:rsid w:val="1DD74487"/>
    <w:rsid w:val="1DF130F3"/>
    <w:rsid w:val="1E0F3CAF"/>
    <w:rsid w:val="1E654A51"/>
    <w:rsid w:val="1FBD02FA"/>
    <w:rsid w:val="1FCE1178"/>
    <w:rsid w:val="200F4335"/>
    <w:rsid w:val="205410B4"/>
    <w:rsid w:val="2140521F"/>
    <w:rsid w:val="22327BEA"/>
    <w:rsid w:val="232E6DAD"/>
    <w:rsid w:val="238049F2"/>
    <w:rsid w:val="24B80A40"/>
    <w:rsid w:val="25604A34"/>
    <w:rsid w:val="26A00F68"/>
    <w:rsid w:val="27130F0C"/>
    <w:rsid w:val="27A055C2"/>
    <w:rsid w:val="27E45141"/>
    <w:rsid w:val="2804590D"/>
    <w:rsid w:val="28A56586"/>
    <w:rsid w:val="293C095A"/>
    <w:rsid w:val="298259E8"/>
    <w:rsid w:val="2A3D6856"/>
    <w:rsid w:val="2A64043C"/>
    <w:rsid w:val="2A995D14"/>
    <w:rsid w:val="2AC91724"/>
    <w:rsid w:val="2B4841D2"/>
    <w:rsid w:val="2BD010B7"/>
    <w:rsid w:val="2F703B6C"/>
    <w:rsid w:val="30663B21"/>
    <w:rsid w:val="30842990"/>
    <w:rsid w:val="30D315BA"/>
    <w:rsid w:val="31070C4E"/>
    <w:rsid w:val="319A523E"/>
    <w:rsid w:val="31E65867"/>
    <w:rsid w:val="331C3DEC"/>
    <w:rsid w:val="34AC540E"/>
    <w:rsid w:val="34B4736E"/>
    <w:rsid w:val="366A5855"/>
    <w:rsid w:val="36D56B9F"/>
    <w:rsid w:val="36E55105"/>
    <w:rsid w:val="37847BE9"/>
    <w:rsid w:val="37E65664"/>
    <w:rsid w:val="3830263F"/>
    <w:rsid w:val="38525727"/>
    <w:rsid w:val="38752767"/>
    <w:rsid w:val="38DF7EE7"/>
    <w:rsid w:val="394159AE"/>
    <w:rsid w:val="39A4669B"/>
    <w:rsid w:val="3A14134D"/>
    <w:rsid w:val="3A1F0A32"/>
    <w:rsid w:val="3A26018F"/>
    <w:rsid w:val="3A825EA1"/>
    <w:rsid w:val="3AB22897"/>
    <w:rsid w:val="3ACB63DD"/>
    <w:rsid w:val="3B230C31"/>
    <w:rsid w:val="3C082F75"/>
    <w:rsid w:val="3C346690"/>
    <w:rsid w:val="3C531CF5"/>
    <w:rsid w:val="3DE07D0C"/>
    <w:rsid w:val="3E07681F"/>
    <w:rsid w:val="3E0861F0"/>
    <w:rsid w:val="3E343722"/>
    <w:rsid w:val="3EA00554"/>
    <w:rsid w:val="3F4B6B93"/>
    <w:rsid w:val="41091FE1"/>
    <w:rsid w:val="411173DB"/>
    <w:rsid w:val="41361720"/>
    <w:rsid w:val="41D81E50"/>
    <w:rsid w:val="42F3331B"/>
    <w:rsid w:val="446C4E57"/>
    <w:rsid w:val="44840527"/>
    <w:rsid w:val="451B69D6"/>
    <w:rsid w:val="45223261"/>
    <w:rsid w:val="473D3CF7"/>
    <w:rsid w:val="474D4A6D"/>
    <w:rsid w:val="47C10E11"/>
    <w:rsid w:val="48511CE3"/>
    <w:rsid w:val="49435E70"/>
    <w:rsid w:val="4A361FC4"/>
    <w:rsid w:val="4A591FD2"/>
    <w:rsid w:val="4AD1329F"/>
    <w:rsid w:val="4B2D5D6D"/>
    <w:rsid w:val="4C57291C"/>
    <w:rsid w:val="4CB1349F"/>
    <w:rsid w:val="4CB46A3A"/>
    <w:rsid w:val="4D2210EE"/>
    <w:rsid w:val="4D514258"/>
    <w:rsid w:val="4DC04B1E"/>
    <w:rsid w:val="4DC2582F"/>
    <w:rsid w:val="4F425FF9"/>
    <w:rsid w:val="4FBE5200"/>
    <w:rsid w:val="4FDD4A06"/>
    <w:rsid w:val="50393B81"/>
    <w:rsid w:val="51A6600D"/>
    <w:rsid w:val="52622E49"/>
    <w:rsid w:val="52914A2F"/>
    <w:rsid w:val="53106B58"/>
    <w:rsid w:val="541967E1"/>
    <w:rsid w:val="542E0EBE"/>
    <w:rsid w:val="54956833"/>
    <w:rsid w:val="54B57147"/>
    <w:rsid w:val="54FD7955"/>
    <w:rsid w:val="5539636A"/>
    <w:rsid w:val="55565717"/>
    <w:rsid w:val="55A32087"/>
    <w:rsid w:val="56356A9F"/>
    <w:rsid w:val="5767361A"/>
    <w:rsid w:val="576B70DD"/>
    <w:rsid w:val="599F509F"/>
    <w:rsid w:val="5A0226FE"/>
    <w:rsid w:val="5B901487"/>
    <w:rsid w:val="5BD63992"/>
    <w:rsid w:val="5D6B6F01"/>
    <w:rsid w:val="5E37789C"/>
    <w:rsid w:val="5F390AD6"/>
    <w:rsid w:val="5F8838E9"/>
    <w:rsid w:val="5F912151"/>
    <w:rsid w:val="5FBA475F"/>
    <w:rsid w:val="600C6F3B"/>
    <w:rsid w:val="601776FC"/>
    <w:rsid w:val="615D2F1E"/>
    <w:rsid w:val="632E6D22"/>
    <w:rsid w:val="634D4BC7"/>
    <w:rsid w:val="63FE09D1"/>
    <w:rsid w:val="64193551"/>
    <w:rsid w:val="647C668F"/>
    <w:rsid w:val="647F4608"/>
    <w:rsid w:val="653374E4"/>
    <w:rsid w:val="654B0864"/>
    <w:rsid w:val="65D445A0"/>
    <w:rsid w:val="666C3AB5"/>
    <w:rsid w:val="66A368EA"/>
    <w:rsid w:val="66B70F56"/>
    <w:rsid w:val="66C522F3"/>
    <w:rsid w:val="67517ECA"/>
    <w:rsid w:val="68064ECB"/>
    <w:rsid w:val="686634AE"/>
    <w:rsid w:val="69825429"/>
    <w:rsid w:val="69B035DA"/>
    <w:rsid w:val="69F2581A"/>
    <w:rsid w:val="6ABB240A"/>
    <w:rsid w:val="6B4B7656"/>
    <w:rsid w:val="6B8136B3"/>
    <w:rsid w:val="6BAC4CCD"/>
    <w:rsid w:val="6BC95188"/>
    <w:rsid w:val="6D3D465B"/>
    <w:rsid w:val="6F6130E5"/>
    <w:rsid w:val="70BF18FF"/>
    <w:rsid w:val="71B6258E"/>
    <w:rsid w:val="729F1E79"/>
    <w:rsid w:val="730117A9"/>
    <w:rsid w:val="74665197"/>
    <w:rsid w:val="75910D41"/>
    <w:rsid w:val="75E57B37"/>
    <w:rsid w:val="768F4611"/>
    <w:rsid w:val="76CD0CE1"/>
    <w:rsid w:val="76F90FD6"/>
    <w:rsid w:val="76FA74F7"/>
    <w:rsid w:val="772F30D8"/>
    <w:rsid w:val="77A5077A"/>
    <w:rsid w:val="77C70F1D"/>
    <w:rsid w:val="77D15077"/>
    <w:rsid w:val="782823CC"/>
    <w:rsid w:val="78C61908"/>
    <w:rsid w:val="78E147EE"/>
    <w:rsid w:val="792A566D"/>
    <w:rsid w:val="793C3935"/>
    <w:rsid w:val="7A8358DE"/>
    <w:rsid w:val="7C2C564B"/>
    <w:rsid w:val="7CDC204A"/>
    <w:rsid w:val="7D774F9F"/>
    <w:rsid w:val="7D80636F"/>
    <w:rsid w:val="7E362BEF"/>
    <w:rsid w:val="7E5B2773"/>
    <w:rsid w:val="7F3825CC"/>
    <w:rsid w:val="7F3A4E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kern w:val="2"/>
      <w:sz w:val="32"/>
      <w:szCs w:val="24"/>
      <w:lang w:val="en-US" w:eastAsia="zh-CN" w:bidi="ar-SA"/>
    </w:rPr>
  </w:style>
  <w:style w:type="character" w:default="1" w:styleId="9">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7"/>
      <w:tblCellMar>
        <w:top w:w="0" w:type="dxa"/>
        <w:left w:w="108" w:type="dxa"/>
        <w:bottom w:w="0" w:type="dxa"/>
        <w:right w:w="108" w:type="dxa"/>
      </w:tblCellMar>
    </w:tblPr>
  </w:style>
  <w:style w:type="paragraph" w:styleId="2">
    <w:name w:val="Body Text"/>
    <w:basedOn w:val="1"/>
    <w:next w:val="1"/>
    <w:qFormat/>
    <w:uiPriority w:val="0"/>
    <w:pPr>
      <w:spacing w:line="600" w:lineRule="exact"/>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uiPriority w:val="0"/>
  </w:style>
  <w:style w:type="character" w:styleId="12">
    <w:name w:val="FollowedHyperlink"/>
    <w:basedOn w:val="9"/>
    <w:uiPriority w:val="0"/>
    <w:rPr>
      <w:color w:val="333333"/>
      <w:u w:val="none"/>
    </w:rPr>
  </w:style>
  <w:style w:type="character" w:styleId="13">
    <w:name w:val="HTML Typewriter"/>
    <w:basedOn w:val="9"/>
    <w:uiPriority w:val="0"/>
    <w:rPr>
      <w:sz w:val="25"/>
      <w:szCs w:val="25"/>
    </w:rPr>
  </w:style>
  <w:style w:type="character" w:styleId="14">
    <w:name w:val="Hyperlink"/>
    <w:basedOn w:val="9"/>
    <w:uiPriority w:val="0"/>
    <w:rPr>
      <w:color w:val="333333"/>
      <w:u w:val="none"/>
    </w:rPr>
  </w:style>
  <w:style w:type="character" w:customStyle="1" w:styleId="15">
    <w:name w:val="w641"/>
    <w:basedOn w:val="9"/>
    <w:uiPriority w:val="0"/>
  </w:style>
  <w:style w:type="character" w:customStyle="1" w:styleId="16">
    <w:name w:val="red5"/>
    <w:basedOn w:val="9"/>
    <w:uiPriority w:val="0"/>
    <w:rPr>
      <w:color w:val="E1211F"/>
    </w:rPr>
  </w:style>
  <w:style w:type="character" w:customStyle="1" w:styleId="17">
    <w:name w:val="w254"/>
    <w:basedOn w:val="9"/>
    <w:uiPriority w:val="0"/>
  </w:style>
  <w:style w:type="character" w:customStyle="1" w:styleId="18">
    <w:name w:val="tyhr"/>
    <w:basedOn w:val="9"/>
    <w:uiPriority w:val="0"/>
  </w:style>
  <w:style w:type="character" w:customStyle="1" w:styleId="19">
    <w:name w:val="cur7"/>
    <w:basedOn w:val="9"/>
    <w:uiPriority w:val="0"/>
    <w:rPr>
      <w:shd w:val="clear" w:color="auto" w:fill="FF6A07"/>
    </w:rPr>
  </w:style>
  <w:style w:type="character" w:customStyle="1" w:styleId="20">
    <w:name w:val="lfh-hdgl-span2"/>
    <w:basedOn w:val="9"/>
    <w:uiPriority w:val="0"/>
  </w:style>
  <w:style w:type="character" w:customStyle="1" w:styleId="21">
    <w:name w:val="hover80"/>
    <w:basedOn w:val="9"/>
    <w:uiPriority w:val="0"/>
    <w:rPr>
      <w:color w:val="1258AD"/>
      <w:u w:val="none"/>
      <w:bdr w:val="single" w:color="1258AD" w:sz="6" w:space="0"/>
    </w:rPr>
  </w:style>
  <w:style w:type="character" w:customStyle="1" w:styleId="22">
    <w:name w:val="bg-icon2"/>
    <w:basedOn w:val="9"/>
    <w:uiPriority w:val="0"/>
  </w:style>
  <w:style w:type="character" w:customStyle="1" w:styleId="23">
    <w:name w:val="last-of-type1"/>
    <w:basedOn w:val="9"/>
    <w:uiPriority w:val="0"/>
    <w:rPr>
      <w:shd w:val="clear" w:color="auto" w:fill="275293"/>
    </w:rPr>
  </w:style>
  <w:style w:type="character" w:customStyle="1" w:styleId="24">
    <w:name w:val="fenye11"/>
    <w:basedOn w:val="9"/>
    <w:uiPriority w:val="0"/>
  </w:style>
  <w:style w:type="character" w:customStyle="1" w:styleId="25">
    <w:name w:val="ybk-date"/>
    <w:basedOn w:val="9"/>
    <w:uiPriority w:val="0"/>
    <w:rPr>
      <w:color w:val="999999"/>
    </w:rPr>
  </w:style>
  <w:style w:type="character" w:customStyle="1" w:styleId="26">
    <w:name w:val="red1"/>
    <w:basedOn w:val="9"/>
    <w:uiPriority w:val="0"/>
    <w:rPr>
      <w:color w:val="E1211F"/>
    </w:rPr>
  </w:style>
  <w:style w:type="character" w:customStyle="1" w:styleId="27">
    <w:name w:val="bg-icon1"/>
    <w:basedOn w:val="9"/>
    <w:uiPriority w:val="0"/>
  </w:style>
  <w:style w:type="character" w:customStyle="1" w:styleId="28">
    <w:name w:val="red3"/>
    <w:basedOn w:val="9"/>
    <w:uiPriority w:val="0"/>
    <w:rPr>
      <w:color w:val="E1211F"/>
      <w:u w:val="single"/>
    </w:rPr>
  </w:style>
  <w:style w:type="character" w:customStyle="1" w:styleId="29">
    <w:name w:val="red4"/>
    <w:basedOn w:val="9"/>
    <w:uiPriority w:val="0"/>
    <w:rPr>
      <w:color w:val="E1211F"/>
    </w:rPr>
  </w:style>
  <w:style w:type="character" w:customStyle="1" w:styleId="30">
    <w:name w:val="bg-icon4"/>
    <w:basedOn w:val="9"/>
    <w:uiPriority w:val="0"/>
  </w:style>
  <w:style w:type="character" w:customStyle="1" w:styleId="31">
    <w:name w:val="red"/>
    <w:basedOn w:val="9"/>
    <w:uiPriority w:val="0"/>
    <w:rPr>
      <w:color w:val="E33938"/>
      <w:u w:val="single"/>
    </w:rPr>
  </w:style>
  <w:style w:type="character" w:customStyle="1" w:styleId="32">
    <w:name w:val="zc-date"/>
    <w:basedOn w:val="9"/>
    <w:uiPriority w:val="0"/>
    <w:rPr>
      <w:color w:val="333333"/>
    </w:rPr>
  </w:style>
  <w:style w:type="character" w:customStyle="1" w:styleId="33">
    <w:name w:val="hover81"/>
    <w:basedOn w:val="9"/>
    <w:uiPriority w:val="0"/>
    <w:rPr>
      <w:color w:val="1258AD"/>
      <w:u w:val="none"/>
      <w:bdr w:val="single" w:color="1258AD" w:sz="6" w:space="0"/>
    </w:rPr>
  </w:style>
  <w:style w:type="character" w:customStyle="1" w:styleId="34">
    <w:name w:val="cur9"/>
    <w:basedOn w:val="9"/>
    <w:uiPriority w:val="0"/>
    <w:rPr>
      <w:shd w:val="clear" w:color="auto" w:fill="8DAFD7"/>
    </w:rPr>
  </w:style>
  <w:style w:type="character" w:customStyle="1" w:styleId="35">
    <w:name w:val="xhy-btns2"/>
    <w:basedOn w:val="9"/>
    <w:uiPriority w:val="0"/>
  </w:style>
  <w:style w:type="character" w:customStyle="1" w:styleId="36">
    <w:name w:val="tyh-blue"/>
    <w:basedOn w:val="9"/>
    <w:uiPriority w:val="0"/>
    <w:rPr>
      <w:b/>
      <w:color w:val="FFFFFF"/>
      <w:sz w:val="21"/>
      <w:szCs w:val="21"/>
      <w:shd w:val="clear" w:color="auto" w:fill="275293"/>
    </w:rPr>
  </w:style>
  <w:style w:type="character" w:customStyle="1" w:styleId="37">
    <w:name w:val="bg-icon"/>
    <w:basedOn w:val="9"/>
    <w:uiPriority w:val="0"/>
  </w:style>
  <w:style w:type="character" w:customStyle="1" w:styleId="38">
    <w:name w:val="lispan1"/>
    <w:basedOn w:val="9"/>
    <w:uiPriority w:val="0"/>
    <w:rPr>
      <w:rFonts w:hint="eastAsia" w:ascii="微软雅黑" w:hAnsi="微软雅黑" w:eastAsia="微软雅黑" w:cs="微软雅黑"/>
      <w:color w:val="275293"/>
      <w:sz w:val="27"/>
      <w:szCs w:val="27"/>
    </w:rPr>
  </w:style>
  <w:style w:type="character" w:customStyle="1" w:styleId="39">
    <w:name w:val="bg-icon3"/>
    <w:basedOn w:val="9"/>
    <w:uiPriority w:val="0"/>
  </w:style>
  <w:style w:type="character" w:customStyle="1" w:styleId="40">
    <w:name w:val="fenye21"/>
    <w:basedOn w:val="9"/>
    <w:uiPriority w:val="0"/>
  </w:style>
  <w:style w:type="character" w:customStyle="1" w:styleId="41">
    <w:name w:val="last-of-type"/>
    <w:basedOn w:val="9"/>
    <w:uiPriority w:val="0"/>
    <w:rPr>
      <w:shd w:val="clear" w:color="auto" w:fill="275293"/>
    </w:rPr>
  </w:style>
  <w:style w:type="character" w:customStyle="1" w:styleId="42">
    <w:name w:val="cur"/>
    <w:basedOn w:val="9"/>
    <w:uiPriority w:val="0"/>
    <w:rPr>
      <w:shd w:val="clear" w:color="auto" w:fill="8DAFD8"/>
    </w:rPr>
  </w:style>
  <w:style w:type="character" w:customStyle="1" w:styleId="43">
    <w:name w:val="tyhl"/>
    <w:basedOn w:val="9"/>
    <w:uiPriority w:val="0"/>
    <w:rPr>
      <w:color w:val="999999"/>
      <w:shd w:val="clear" w:color="auto" w:fill="FDFDFD"/>
    </w:rPr>
  </w:style>
  <w:style w:type="character" w:customStyle="1" w:styleId="44">
    <w:name w:val="lispan"/>
    <w:basedOn w:val="9"/>
    <w:uiPriority w:val="0"/>
    <w:rPr>
      <w:rFonts w:ascii="微软雅黑" w:hAnsi="微软雅黑" w:eastAsia="微软雅黑" w:cs="微软雅黑"/>
      <w:color w:val="275293"/>
      <w:sz w:val="27"/>
      <w:szCs w:val="27"/>
    </w:rPr>
  </w:style>
  <w:style w:type="character" w:customStyle="1" w:styleId="45">
    <w:name w:val="fenye2"/>
    <w:basedOn w:val="9"/>
    <w:uiPriority w:val="0"/>
  </w:style>
  <w:style w:type="character" w:customStyle="1" w:styleId="46">
    <w:name w:val="w100"/>
    <w:basedOn w:val="9"/>
    <w:uiPriority w:val="0"/>
  </w:style>
  <w:style w:type="character" w:customStyle="1" w:styleId="47">
    <w:name w:val="xhy-mun"/>
    <w:basedOn w:val="9"/>
    <w:uiPriority w:val="0"/>
    <w:rPr>
      <w:color w:val="275293"/>
    </w:rPr>
  </w:style>
  <w:style w:type="character" w:customStyle="1" w:styleId="48">
    <w:name w:val="cur1"/>
    <w:basedOn w:val="9"/>
    <w:uiPriority w:val="0"/>
    <w:rPr>
      <w:shd w:val="clear" w:color="auto" w:fill="FF6A07"/>
    </w:rPr>
  </w:style>
  <w:style w:type="character" w:customStyle="1" w:styleId="49">
    <w:name w:val="hover82"/>
    <w:basedOn w:val="9"/>
    <w:uiPriority w:val="0"/>
  </w:style>
  <w:style w:type="character" w:customStyle="1" w:styleId="50">
    <w:name w:val="xhy-btns1"/>
    <w:basedOn w:val="9"/>
    <w:uiPriority w:val="0"/>
  </w:style>
  <w:style w:type="character" w:customStyle="1" w:styleId="51">
    <w:name w:val="cur2"/>
    <w:basedOn w:val="9"/>
    <w:uiPriority w:val="0"/>
    <w:rPr>
      <w:shd w:val="clear" w:color="auto" w:fill="8DAFD7"/>
    </w:rPr>
  </w:style>
  <w:style w:type="character" w:customStyle="1" w:styleId="52">
    <w:name w:val="cur8"/>
    <w:basedOn w:val="9"/>
    <w:uiPriority w:val="0"/>
    <w:rPr>
      <w:shd w:val="clear" w:color="auto" w:fill="8DAFD8"/>
    </w:rPr>
  </w:style>
  <w:style w:type="character" w:customStyle="1" w:styleId="53">
    <w:name w:val="tyh-time"/>
    <w:basedOn w:val="9"/>
    <w:uiPriority w:val="0"/>
    <w:rPr>
      <w:color w:val="AAAAAA"/>
      <w:sz w:val="18"/>
      <w:szCs w:val="18"/>
    </w:rPr>
  </w:style>
  <w:style w:type="character" w:customStyle="1" w:styleId="54">
    <w:name w:val="t2"/>
    <w:basedOn w:val="9"/>
    <w:uiPriority w:val="0"/>
    <w:rPr>
      <w:color w:val="E2AC00"/>
      <w:sz w:val="27"/>
      <w:szCs w:val="27"/>
    </w:rPr>
  </w:style>
  <w:style w:type="character" w:customStyle="1" w:styleId="55">
    <w:name w:val="lfh-hdgl-span1"/>
    <w:basedOn w:val="9"/>
    <w:uiPriority w:val="0"/>
    <w:rPr>
      <w:b/>
    </w:rPr>
  </w:style>
  <w:style w:type="character" w:customStyle="1" w:styleId="56">
    <w:name w:val="w262"/>
    <w:basedOn w:val="9"/>
    <w:uiPriority w:val="0"/>
  </w:style>
  <w:style w:type="character" w:customStyle="1" w:styleId="57">
    <w:name w:val="tyhl1"/>
    <w:basedOn w:val="9"/>
    <w:uiPriority w:val="0"/>
    <w:rPr>
      <w:shd w:val="clear" w:color="auto" w:fill="FFFFFF"/>
    </w:rPr>
  </w:style>
  <w:style w:type="character" w:customStyle="1" w:styleId="58">
    <w:name w:val="tyh-time2"/>
    <w:basedOn w:val="9"/>
    <w:uiPriority w:val="0"/>
    <w:rPr>
      <w:color w:val="AAAAAA"/>
      <w:sz w:val="18"/>
      <w:szCs w:val="18"/>
    </w:rPr>
  </w:style>
  <w:style w:type="character" w:customStyle="1" w:styleId="59">
    <w:name w:val="fenye1"/>
    <w:basedOn w:val="9"/>
    <w:uiPriority w:val="0"/>
  </w:style>
  <w:style w:type="character" w:customStyle="1" w:styleId="60">
    <w:name w:val="first-of-type"/>
    <w:basedOn w:val="9"/>
    <w:uiPriority w:val="0"/>
    <w:rPr>
      <w:shd w:val="clear" w:color="auto" w:fill="275293"/>
    </w:rPr>
  </w:style>
  <w:style w:type="character" w:customStyle="1" w:styleId="61">
    <w:name w:val="red2"/>
    <w:basedOn w:val="9"/>
    <w:uiPriority w:val="0"/>
    <w:rPr>
      <w:color w:val="E1211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1825</Words>
  <Characters>1858</Characters>
  <Lines>17</Lines>
  <Paragraphs>5</Paragraphs>
  <TotalTime>13</TotalTime>
  <ScaleCrop>false</ScaleCrop>
  <LinksUpToDate>false</LinksUpToDate>
  <CharactersWithSpaces>1932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2019-04-28T18:58:00Z</dcterms:created>
  <dc:creator>陈万超</dc:creator>
  <cp:lastModifiedBy> </cp:lastModifiedBy>
  <cp:lastPrinted>2020-12-08T08:49:27Z</cp:lastPrinted>
  <dcterms:modified xsi:type="dcterms:W3CDTF">2025-04-10T16:12:17Z</dcterms:modified>
  <dc:title>黔江府办发〔2015〕  号</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331D22E4562A4BD19343BC88233A0E50</vt:lpwstr>
  </property>
</Properties>
</file>