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default" w:ascii="Times New Roman" w:hAnsi="Times New Roman" w:eastAsia="方正小标宋_GBK" w:cs="Times New Roman"/>
          <w:color w:val="000000"/>
          <w:sz w:val="44"/>
          <w:szCs w:val="44"/>
        </w:rPr>
      </w:pPr>
    </w:p>
    <w:p>
      <w:pPr>
        <w:pStyle w:val="15"/>
        <w:rPr>
          <w:rFonts w:hint="default"/>
        </w:rPr>
      </w:pPr>
    </w:p>
    <w:p>
      <w:pPr>
        <w:keepNext w:val="0"/>
        <w:keepLines w:val="0"/>
        <w:pageBreakBefore w:val="0"/>
        <w:widowControl w:val="0"/>
        <w:kinsoku/>
        <w:wordWrap/>
        <w:overflowPunct/>
        <w:topLinePunct w:val="0"/>
        <w:autoSpaceDE w:val="0"/>
        <w:autoSpaceDN/>
        <w:bidi w:val="0"/>
        <w:adjustRightInd/>
        <w:snapToGrid/>
        <w:spacing w:line="640" w:lineRule="exact"/>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重庆市黔江区人民政府</w:t>
      </w:r>
    </w:p>
    <w:p>
      <w:pPr>
        <w:keepNext w:val="0"/>
        <w:keepLines w:val="0"/>
        <w:pageBreakBefore w:val="0"/>
        <w:widowControl w:val="0"/>
        <w:kinsoku/>
        <w:wordWrap/>
        <w:overflowPunct/>
        <w:topLinePunct w:val="0"/>
        <w:autoSpaceDE w:val="0"/>
        <w:autoSpaceDN/>
        <w:bidi w:val="0"/>
        <w:adjustRightInd/>
        <w:snapToGrid/>
        <w:spacing w:line="640" w:lineRule="exact"/>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关于废止部分行政规范性文件的决定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highlight w:val="none"/>
        </w:rPr>
        <w:t>黔江府发〔</w:t>
      </w:r>
      <w:r>
        <w:rPr>
          <w:rFonts w:hint="eastAsia" w:ascii="Times New Roman" w:hAnsi="Times New Roman" w:eastAsia="方正仿宋_GBK" w:cs="Times New Roman"/>
          <w:sz w:val="32"/>
          <w:szCs w:val="32"/>
          <w:lang w:eastAsia="zh-CN"/>
        </w:rPr>
        <w:t>20</w:t>
      </w:r>
      <w:r>
        <w:rPr>
          <w:rFonts w:hint="eastAsia" w:ascii="Times New Roman" w:hAnsi="Times New Roman" w:eastAsia="方正仿宋_GBK" w:cs="Times New Roman"/>
          <w:sz w:val="32"/>
          <w:szCs w:val="32"/>
          <w:lang w:val="en-US" w:eastAsia="zh-CN"/>
        </w:rPr>
        <w:t>23</w:t>
      </w:r>
      <w:r>
        <w:rPr>
          <w:rFonts w:hint="eastAsia" w:ascii="方正仿宋_GBK" w:hAnsi="方正仿宋_GBK" w:eastAsia="方正仿宋_GBK" w:cs="方正仿宋_GBK"/>
          <w:sz w:val="32"/>
          <w:szCs w:val="32"/>
          <w:highlight w:val="none"/>
        </w:rPr>
        <w:t>〕</w:t>
      </w:r>
      <w:r>
        <w:rPr>
          <w:rFonts w:hint="eastAsia" w:ascii="Times New Roman" w:hAnsi="Times New Roman" w:eastAsia="方正仿宋_GBK" w:cs="Times New Roman"/>
          <w:sz w:val="32"/>
          <w:szCs w:val="32"/>
          <w:lang w:val="en-US" w:eastAsia="zh-CN"/>
        </w:rPr>
        <w:t>23</w:t>
      </w:r>
      <w:r>
        <w:rPr>
          <w:rFonts w:hint="eastAsia" w:ascii="方正仿宋_GBK" w:hAnsi="方正仿宋_GBK" w:eastAsia="方正仿宋_GBK" w:cs="方正仿宋_GBK"/>
          <w:sz w:val="32"/>
          <w:szCs w:val="32"/>
          <w:highlight w:val="none"/>
        </w:rPr>
        <w:t>号</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各乡、镇人民政府，各街道办事处，区政府各部门，有关单位：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根据《重庆市行政规范性文件管理办法》（重庆市人民政府令第329号）相关</w:t>
      </w:r>
      <w:r>
        <w:rPr>
          <w:rFonts w:hint="eastAsia"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经五届区政府第</w:t>
      </w:r>
      <w:r>
        <w:rPr>
          <w:rFonts w:hint="eastAsia" w:ascii="Times New Roman" w:hAnsi="Times New Roman" w:eastAsia="方正仿宋_GBK" w:cs="Times New Roman"/>
          <w:sz w:val="32"/>
          <w:szCs w:val="32"/>
          <w:lang w:val="en-US" w:eastAsia="zh-CN"/>
        </w:rPr>
        <w:t>36</w:t>
      </w:r>
      <w:r>
        <w:rPr>
          <w:rFonts w:hint="eastAsia" w:ascii="Times New Roman" w:hAnsi="Times New Roman" w:eastAsia="方正仿宋_GBK" w:cs="Times New Roman"/>
          <w:sz w:val="32"/>
          <w:szCs w:val="32"/>
          <w:lang w:eastAsia="zh-CN"/>
        </w:rPr>
        <w:t>次常务会议审议，</w:t>
      </w:r>
      <w:r>
        <w:rPr>
          <w:rFonts w:hint="default" w:ascii="Times New Roman" w:hAnsi="Times New Roman" w:eastAsia="方正仿宋_GBK" w:cs="Times New Roman"/>
          <w:sz w:val="32"/>
          <w:szCs w:val="32"/>
          <w:lang w:eastAsia="zh-CN"/>
        </w:rPr>
        <w:t>决定对</w:t>
      </w:r>
      <w:r>
        <w:rPr>
          <w:rFonts w:hint="eastAsia" w:ascii="Times New Roman" w:hAnsi="Times New Roman" w:eastAsia="方正仿宋_GBK" w:cs="Times New Roman"/>
          <w:sz w:val="32"/>
          <w:szCs w:val="32"/>
          <w:lang w:eastAsia="zh-CN"/>
        </w:rPr>
        <w:t>《重庆市黔江区人民政府办公室关于印发进一步加强招标投标活动监管工作方案的通知》</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黔江府办发〔2017〕123号</w:t>
      </w:r>
      <w:r>
        <w:rPr>
          <w:rFonts w:hint="default" w:ascii="Times New Roman" w:hAnsi="Times New Roman" w:eastAsia="方正仿宋_GBK" w:cs="Times New Roman"/>
          <w:sz w:val="32"/>
          <w:szCs w:val="32"/>
          <w:lang w:eastAsia="zh-CN"/>
        </w:rPr>
        <w:t>）等</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件行政规范性文件予以废止。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16" w:firstLineChars="200"/>
        <w:jc w:val="both"/>
        <w:textAlignment w:val="auto"/>
        <w:outlineLvl w:val="9"/>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lang w:eastAsia="zh-CN"/>
        </w:rPr>
        <w:t>附件：重庆市黔江区人民政府决定废止的部分规范性文件目录</w:t>
      </w:r>
    </w:p>
    <w:p>
      <w:pPr>
        <w:keepNext w:val="0"/>
        <w:keepLines w:val="0"/>
        <w:pageBreakBefore w:val="0"/>
        <w:widowControl w:val="0"/>
        <w:kinsoku/>
        <w:wordWrap/>
        <w:overflowPunct/>
        <w:topLinePunct w:val="0"/>
        <w:autoSpaceDE/>
        <w:autoSpaceDN/>
        <w:bidi w:val="0"/>
        <w:adjustRightInd/>
        <w:snapToGrid/>
        <w:spacing w:line="640" w:lineRule="exact"/>
        <w:ind w:firstLine="616" w:firstLineChars="200"/>
        <w:jc w:val="both"/>
        <w:textAlignment w:val="auto"/>
        <w:outlineLvl w:val="9"/>
        <w:rPr>
          <w:rFonts w:hint="default" w:ascii="Times New Roman" w:hAnsi="Times New Roman" w:eastAsia="方正仿宋_GBK" w:cs="Times New Roman"/>
          <w:spacing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5120" w:firstLineChars="1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重庆市黔江区人民政府</w:t>
      </w:r>
    </w:p>
    <w:p>
      <w:pPr>
        <w:keepNext w:val="0"/>
        <w:keepLines w:val="0"/>
        <w:pageBreakBefore w:val="0"/>
        <w:widowControl w:val="0"/>
        <w:kinsoku/>
        <w:wordWrap/>
        <w:overflowPunct/>
        <w:topLinePunct w:val="0"/>
        <w:autoSpaceDE/>
        <w:autoSpaceDN/>
        <w:bidi w:val="0"/>
        <w:adjustRightInd/>
        <w:snapToGrid/>
        <w:spacing w:line="640" w:lineRule="exact"/>
        <w:ind w:firstLine="5440" w:firstLineChars="17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日</w:t>
      </w:r>
    </w:p>
    <w:p>
      <w:pPr>
        <w:keepNext w:val="0"/>
        <w:keepLines w:val="0"/>
        <w:pageBreakBefore w:val="0"/>
        <w:widowControl w:val="0"/>
        <w:kinsoku/>
        <w:wordWrap/>
        <w:overflowPunct/>
        <w:topLinePunct w:val="0"/>
        <w:autoSpaceDE w:val="0"/>
        <w:autoSpaceDN/>
        <w:bidi w:val="0"/>
        <w:adjustRightInd/>
        <w:snapToGrid/>
        <w:spacing w:line="640" w:lineRule="exact"/>
        <w:ind w:firstLine="640" w:firstLineChars="200"/>
        <w:jc w:val="both"/>
        <w:textAlignment w:val="auto"/>
        <w:outlineLvl w:val="9"/>
        <w:rPr>
          <w:rFonts w:hint="eastAsia" w:ascii="方正黑体_GBK" w:hAnsi="方正黑体_GBK" w:eastAsia="方正黑体_GBK" w:cs="方正黑体_GBK"/>
          <w:sz w:val="32"/>
          <w:szCs w:val="32"/>
        </w:rPr>
      </w:pPr>
      <w:r>
        <w:rPr>
          <w:rFonts w:hint="eastAsia" w:ascii="Times New Roman" w:hAnsi="Times New Roman" w:eastAsia="方正仿宋_GBK"/>
          <w:spacing w:val="0"/>
          <w:sz w:val="32"/>
          <w:szCs w:val="32"/>
          <w:lang w:eastAsia="zh-CN"/>
        </w:rPr>
        <w:t>（</w:t>
      </w:r>
      <w:r>
        <w:rPr>
          <w:rFonts w:hint="eastAsia" w:ascii="Times New Roman" w:hAnsi="Times New Roman" w:eastAsia="方正仿宋_GBK"/>
          <w:spacing w:val="0"/>
          <w:sz w:val="32"/>
          <w:szCs w:val="32"/>
        </w:rPr>
        <w:t>此件公开发布</w:t>
      </w:r>
      <w:r>
        <w:rPr>
          <w:rFonts w:hint="eastAsia" w:ascii="Times New Roman" w:hAnsi="Times New Roman" w:eastAsia="方正仿宋_GBK"/>
          <w:spacing w:val="0"/>
          <w:sz w:val="32"/>
          <w:szCs w:val="32"/>
          <w:lang w:eastAsia="zh-CN"/>
        </w:rPr>
        <w:t>）</w:t>
      </w:r>
    </w:p>
    <w:p>
      <w:pPr>
        <w:pStyle w:val="2"/>
        <w:keepNext w:val="0"/>
        <w:keepLines w:val="0"/>
        <w:pageBreakBefore w:val="0"/>
        <w:widowControl w:val="0"/>
        <w:kinsoku/>
        <w:wordWrap/>
        <w:overflowPunct/>
        <w:topLinePunct w:val="0"/>
        <w:autoSpaceDN/>
        <w:bidi w:val="0"/>
        <w:adjustRightInd/>
        <w:snapToGrid/>
        <w:spacing w:line="579" w:lineRule="exact"/>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 件</w:t>
      </w:r>
    </w:p>
    <w:p>
      <w:pPr>
        <w:pStyle w:val="2"/>
        <w:keepNext w:val="0"/>
        <w:keepLines w:val="0"/>
        <w:pageBreakBefore w:val="0"/>
        <w:widowControl w:val="0"/>
        <w:kinsoku/>
        <w:wordWrap/>
        <w:overflowPunct/>
        <w:topLinePunct w:val="0"/>
        <w:autoSpaceDN/>
        <w:bidi w:val="0"/>
        <w:adjustRightInd/>
        <w:snapToGrid/>
        <w:spacing w:line="579"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重庆市黔江区人民政府</w:t>
      </w:r>
    </w:p>
    <w:p>
      <w:pPr>
        <w:pStyle w:val="2"/>
        <w:keepNext w:val="0"/>
        <w:keepLines w:val="0"/>
        <w:pageBreakBefore w:val="0"/>
        <w:widowControl w:val="0"/>
        <w:kinsoku/>
        <w:wordWrap/>
        <w:overflowPunct/>
        <w:topLinePunct w:val="0"/>
        <w:autoSpaceDN/>
        <w:bidi w:val="0"/>
        <w:adjustRightInd/>
        <w:snapToGrid/>
        <w:spacing w:line="579"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决定</w:t>
      </w:r>
      <w:r>
        <w:rPr>
          <w:rFonts w:ascii="方正小标宋_GBK" w:hAnsi="方正小标宋_GBK" w:eastAsia="方正小标宋_GBK" w:cs="方正小标宋_GBK"/>
          <w:sz w:val="44"/>
          <w:szCs w:val="44"/>
        </w:rPr>
        <w:t>废止的</w:t>
      </w:r>
      <w:r>
        <w:rPr>
          <w:rFonts w:hint="eastAsia" w:ascii="方正小标宋_GBK" w:hAnsi="方正小标宋_GBK" w:eastAsia="方正小标宋_GBK" w:cs="方正小标宋_GBK"/>
          <w:sz w:val="44"/>
          <w:szCs w:val="44"/>
        </w:rPr>
        <w:t>部分规范性</w:t>
      </w:r>
      <w:r>
        <w:rPr>
          <w:rFonts w:ascii="方正小标宋_GBK" w:hAnsi="方正小标宋_GBK" w:eastAsia="方正小标宋_GBK" w:cs="方正小标宋_GBK"/>
          <w:sz w:val="44"/>
          <w:szCs w:val="44"/>
        </w:rPr>
        <w:t>文件目录</w:t>
      </w:r>
    </w:p>
    <w:p>
      <w:pPr>
        <w:pStyle w:val="2"/>
        <w:keepNext w:val="0"/>
        <w:keepLines w:val="0"/>
        <w:pageBreakBefore w:val="0"/>
        <w:widowControl w:val="0"/>
        <w:kinsoku/>
        <w:wordWrap/>
        <w:overflowPunct/>
        <w:topLinePunct w:val="0"/>
        <w:autoSpaceDN/>
        <w:bidi w:val="0"/>
        <w:adjustRightInd/>
        <w:snapToGrid/>
        <w:spacing w:line="579" w:lineRule="exact"/>
        <w:jc w:val="center"/>
        <w:textAlignment w:val="auto"/>
        <w:rPr>
          <w:rFonts w:hint="default" w:ascii="Times New Roman" w:hAnsi="Times New Roman" w:eastAsia="方正仿宋_GBK" w:cs="Times New Roman"/>
          <w:spacing w:val="-6"/>
          <w:kern w:val="2"/>
          <w:sz w:val="32"/>
          <w:szCs w:val="32"/>
          <w:lang w:val="en-US" w:eastAsia="zh-CN" w:bidi="ar-SA"/>
        </w:rPr>
      </w:pPr>
    </w:p>
    <w:p>
      <w:pPr>
        <w:pStyle w:val="2"/>
        <w:keepNext w:val="0"/>
        <w:keepLines w:val="0"/>
        <w:pageBreakBefore w:val="0"/>
        <w:widowControl w:val="0"/>
        <w:kinsoku/>
        <w:wordWrap/>
        <w:overflowPunct/>
        <w:topLinePunct w:val="0"/>
        <w:autoSpaceDN/>
        <w:bidi w:val="0"/>
        <w:adjustRightInd/>
        <w:snapToGrid/>
        <w:spacing w:line="579" w:lineRule="exact"/>
        <w:ind w:firstLine="616" w:firstLineChars="200"/>
        <w:textAlignment w:val="auto"/>
        <w:rPr>
          <w:rFonts w:hint="default"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1.</w:t>
      </w:r>
      <w:r>
        <w:rPr>
          <w:rFonts w:hint="eastAsia" w:ascii="Times New Roman" w:hAnsi="Times New Roman" w:eastAsia="方正仿宋_GBK" w:cs="Times New Roman"/>
          <w:spacing w:val="-6"/>
          <w:kern w:val="2"/>
          <w:sz w:val="32"/>
          <w:szCs w:val="32"/>
          <w:lang w:val="en-US" w:eastAsia="zh-CN" w:bidi="ar-SA"/>
        </w:rPr>
        <w:t>《重庆市黔江区人民政府办公室关于印发进一步加强招标投标活动监管工作方案的通知》（黔江府办发〔2017〕123号）</w:t>
      </w:r>
    </w:p>
    <w:p>
      <w:pPr>
        <w:pStyle w:val="2"/>
        <w:keepNext w:val="0"/>
        <w:keepLines w:val="0"/>
        <w:pageBreakBefore w:val="0"/>
        <w:widowControl w:val="0"/>
        <w:kinsoku/>
        <w:wordWrap/>
        <w:overflowPunct/>
        <w:topLinePunct w:val="0"/>
        <w:autoSpaceDN/>
        <w:bidi w:val="0"/>
        <w:adjustRightInd/>
        <w:snapToGrid/>
        <w:spacing w:line="579"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2.</w:t>
      </w:r>
      <w:r>
        <w:rPr>
          <w:rFonts w:hint="eastAsia" w:ascii="Times New Roman" w:hAnsi="Times New Roman" w:eastAsia="方正仿宋_GBK" w:cs="Times New Roman"/>
          <w:spacing w:val="-6"/>
          <w:kern w:val="2"/>
          <w:sz w:val="32"/>
          <w:szCs w:val="32"/>
          <w:lang w:val="en-US" w:eastAsia="zh-CN" w:bidi="ar-SA"/>
        </w:rPr>
        <w:t>《重庆市黔江区人民政府办公室关于印发黔江区物业专项维修资金管理实施细则（试行）的通知》（黔江府办发〔2011〕291号）</w:t>
      </w:r>
    </w:p>
    <w:p>
      <w:pPr>
        <w:pStyle w:val="2"/>
        <w:keepNext w:val="0"/>
        <w:keepLines w:val="0"/>
        <w:pageBreakBefore w:val="0"/>
        <w:widowControl w:val="0"/>
        <w:kinsoku/>
        <w:wordWrap/>
        <w:overflowPunct/>
        <w:topLinePunct w:val="0"/>
        <w:autoSpaceDN/>
        <w:bidi w:val="0"/>
        <w:adjustRightInd/>
        <w:snapToGrid/>
        <w:spacing w:line="579"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3.</w:t>
      </w:r>
      <w:r>
        <w:rPr>
          <w:rFonts w:hint="eastAsia" w:ascii="Times New Roman" w:hAnsi="Times New Roman" w:eastAsia="方正仿宋_GBK" w:cs="Times New Roman"/>
          <w:spacing w:val="-6"/>
          <w:kern w:val="2"/>
          <w:sz w:val="32"/>
          <w:szCs w:val="32"/>
          <w:lang w:val="en-US" w:eastAsia="zh-CN" w:bidi="ar-SA"/>
        </w:rPr>
        <w:t>《重庆市黔江区人民政府办公室关于印发黔江区金融服务实体经济（中小微企业）转型升级试点工作意见的通知》（黔江府办发〔2018〕46号）</w:t>
      </w:r>
    </w:p>
    <w:p>
      <w:pPr>
        <w:pStyle w:val="2"/>
        <w:keepNext w:val="0"/>
        <w:keepLines w:val="0"/>
        <w:pageBreakBefore w:val="0"/>
        <w:widowControl w:val="0"/>
        <w:kinsoku/>
        <w:wordWrap/>
        <w:overflowPunct/>
        <w:topLinePunct w:val="0"/>
        <w:autoSpaceDN/>
        <w:bidi w:val="0"/>
        <w:adjustRightInd/>
        <w:snapToGrid/>
        <w:spacing w:line="579"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4.</w:t>
      </w:r>
      <w:r>
        <w:rPr>
          <w:rFonts w:hint="eastAsia" w:ascii="Times New Roman" w:hAnsi="Times New Roman" w:eastAsia="方正仿宋_GBK" w:cs="Times New Roman"/>
          <w:spacing w:val="-6"/>
          <w:kern w:val="2"/>
          <w:sz w:val="32"/>
          <w:szCs w:val="32"/>
          <w:lang w:val="en-US" w:eastAsia="zh-CN" w:bidi="ar-SA"/>
        </w:rPr>
        <w:t>《重庆市黔江区人民政府办公室关于印发黔江区物流业降本增效行动任务分工方案的通知》（黔江府办发〔201</w:t>
      </w:r>
      <w:bookmarkStart w:id="0" w:name="_GoBack"/>
      <w:bookmarkEnd w:id="0"/>
      <w:r>
        <w:rPr>
          <w:rFonts w:hint="eastAsia" w:ascii="Times New Roman" w:hAnsi="Times New Roman" w:eastAsia="方正仿宋_GBK" w:cs="Times New Roman"/>
          <w:spacing w:val="-6"/>
          <w:kern w:val="2"/>
          <w:sz w:val="32"/>
          <w:szCs w:val="32"/>
          <w:lang w:val="en-US" w:eastAsia="zh-CN" w:bidi="ar-SA"/>
        </w:rPr>
        <w:t>7〕27号）</w:t>
      </w:r>
    </w:p>
    <w:p>
      <w:pPr>
        <w:pStyle w:val="2"/>
        <w:keepNext w:val="0"/>
        <w:keepLines w:val="0"/>
        <w:pageBreakBefore w:val="0"/>
        <w:widowControl w:val="0"/>
        <w:kinsoku/>
        <w:wordWrap/>
        <w:overflowPunct/>
        <w:topLinePunct w:val="0"/>
        <w:autoSpaceDN/>
        <w:bidi w:val="0"/>
        <w:adjustRightInd/>
        <w:snapToGrid/>
        <w:spacing w:line="579"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5.</w:t>
      </w:r>
      <w:r>
        <w:rPr>
          <w:rFonts w:hint="eastAsia" w:ascii="Times New Roman" w:hAnsi="Times New Roman" w:eastAsia="方正仿宋_GBK" w:cs="Times New Roman"/>
          <w:spacing w:val="-6"/>
          <w:kern w:val="2"/>
          <w:sz w:val="32"/>
          <w:szCs w:val="32"/>
          <w:lang w:val="en-US" w:eastAsia="zh-CN" w:bidi="ar-SA"/>
        </w:rPr>
        <w:t>《重庆市黔江区人民政府办公室关于建立完善守信联合激励和失信联合惩戒制度加快推进社会诚信建设的实施意见》（黔江府办发〔2017〕95号）</w:t>
      </w:r>
    </w:p>
    <w:p>
      <w:pPr>
        <w:pStyle w:val="2"/>
        <w:keepNext w:val="0"/>
        <w:keepLines w:val="0"/>
        <w:pageBreakBefore w:val="0"/>
        <w:widowControl w:val="0"/>
        <w:kinsoku/>
        <w:wordWrap/>
        <w:overflowPunct/>
        <w:topLinePunct w:val="0"/>
        <w:autoSpaceDN/>
        <w:bidi w:val="0"/>
        <w:adjustRightInd/>
        <w:snapToGrid/>
        <w:spacing w:line="579"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6.</w:t>
      </w:r>
      <w:r>
        <w:rPr>
          <w:rFonts w:hint="eastAsia" w:ascii="Times New Roman" w:hAnsi="Times New Roman" w:eastAsia="方正仿宋_GBK" w:cs="Times New Roman"/>
          <w:spacing w:val="-6"/>
          <w:kern w:val="2"/>
          <w:sz w:val="32"/>
          <w:szCs w:val="32"/>
          <w:lang w:val="en-US" w:eastAsia="zh-CN" w:bidi="ar-SA"/>
        </w:rPr>
        <w:t>《重庆市黔江区人民政府关于取消和承接一批行政许可事项的决定》（黔江府发〔2020〕86号）</w:t>
      </w:r>
    </w:p>
    <w:p>
      <w:pPr>
        <w:pStyle w:val="2"/>
        <w:keepNext w:val="0"/>
        <w:keepLines w:val="0"/>
        <w:pageBreakBefore w:val="0"/>
        <w:widowControl w:val="0"/>
        <w:kinsoku/>
        <w:wordWrap/>
        <w:overflowPunct/>
        <w:topLinePunct w:val="0"/>
        <w:autoSpaceDN/>
        <w:bidi w:val="0"/>
        <w:adjustRightInd/>
        <w:snapToGrid/>
        <w:spacing w:line="579"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 xml:space="preserve">7. </w:t>
      </w:r>
      <w:r>
        <w:rPr>
          <w:rFonts w:hint="eastAsia" w:ascii="Times New Roman" w:hAnsi="Times New Roman" w:eastAsia="方正仿宋_GBK" w:cs="Times New Roman"/>
          <w:spacing w:val="-6"/>
          <w:kern w:val="2"/>
          <w:sz w:val="32"/>
          <w:szCs w:val="32"/>
          <w:lang w:val="en-US" w:eastAsia="zh-CN" w:bidi="ar-SA"/>
        </w:rPr>
        <w:t>《重庆市黔江区人民政府关于取消和承接一批行政许可事项的决定》（黔江府发〔2019〕14号）</w:t>
      </w:r>
    </w:p>
    <w:p>
      <w:pPr>
        <w:pStyle w:val="2"/>
        <w:keepNext w:val="0"/>
        <w:keepLines w:val="0"/>
        <w:pageBreakBefore w:val="0"/>
        <w:widowControl w:val="0"/>
        <w:kinsoku/>
        <w:wordWrap/>
        <w:overflowPunct/>
        <w:topLinePunct w:val="0"/>
        <w:autoSpaceDN/>
        <w:bidi w:val="0"/>
        <w:adjustRightInd/>
        <w:snapToGrid/>
        <w:spacing w:line="579" w:lineRule="exact"/>
        <w:ind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8.</w:t>
      </w:r>
      <w:r>
        <w:rPr>
          <w:rFonts w:hint="eastAsia" w:ascii="Times New Roman" w:hAnsi="Times New Roman" w:eastAsia="方正仿宋_GBK" w:cs="Times New Roman"/>
          <w:spacing w:val="-6"/>
          <w:kern w:val="2"/>
          <w:sz w:val="32"/>
          <w:szCs w:val="32"/>
          <w:lang w:val="en-US" w:eastAsia="zh-CN" w:bidi="ar-SA"/>
        </w:rPr>
        <w:t>《重庆市黔江区人民政府关于调整取消一批行政许可等事项的决定》（黔江府发〔2018〕57号）</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lang w:val="en-US" w:eastAsia="zh-CN"/>
        </w:rPr>
      </w:pPr>
    </w:p>
    <w:p>
      <w:pPr>
        <w:pStyle w:val="2"/>
        <w:rPr>
          <w:rFonts w:hint="default"/>
          <w:lang w:val="en-US" w:eastAsia="zh-CN"/>
        </w:rPr>
      </w:pPr>
    </w:p>
    <w:p>
      <w:pPr>
        <w:pStyle w:val="15"/>
        <w:rPr>
          <w:rFonts w:hint="default"/>
          <w:lang w:val="en-US" w:eastAsia="zh-CN"/>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1C993132-6857-4FA8-8CCC-C36FD7B4F82A}"/>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2" w:fontKey="{46B28F7B-34E5-4356-9A87-CF83621FA784}"/>
  </w:font>
  <w:font w:name="方正黑体_GBK">
    <w:panose1 w:val="03000509000000000000"/>
    <w:charset w:val="86"/>
    <w:family w:val="script"/>
    <w:pitch w:val="default"/>
    <w:sig w:usb0="00000001" w:usb1="080E0000" w:usb2="00000000" w:usb3="00000000" w:csb0="00040000" w:csb1="00000000"/>
    <w:embedRegular r:id="rId3" w:fontKey="{001E2679-690A-40FA-98D8-A46E81BE753F}"/>
  </w:font>
  <w:font w:name="仿宋">
    <w:panose1 w:val="02010609060101010101"/>
    <w:charset w:val="86"/>
    <w:family w:val="auto"/>
    <w:pitch w:val="default"/>
    <w:sig w:usb0="800002BF" w:usb1="38CF7CFA" w:usb2="00000016" w:usb3="00000000" w:csb0="00040001" w:csb1="00000000"/>
    <w:embedRegular r:id="rId4" w:fontKey="{562AE459-FCC2-446A-A9E9-2DB3ED9F5158}"/>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3304250"/>
    <w:rsid w:val="039B4201"/>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DE024A4"/>
    <w:rsid w:val="1EB678A8"/>
    <w:rsid w:val="1F8350EC"/>
    <w:rsid w:val="203F6942"/>
    <w:rsid w:val="22EE11B0"/>
    <w:rsid w:val="24F8608A"/>
    <w:rsid w:val="2A2955B0"/>
    <w:rsid w:val="2AC0755D"/>
    <w:rsid w:val="2CBC252D"/>
    <w:rsid w:val="2F4F1437"/>
    <w:rsid w:val="2F8D01B1"/>
    <w:rsid w:val="2FAF27B9"/>
    <w:rsid w:val="31EC5658"/>
    <w:rsid w:val="32204B21"/>
    <w:rsid w:val="32A22BF5"/>
    <w:rsid w:val="355F3D52"/>
    <w:rsid w:val="364C66D0"/>
    <w:rsid w:val="369E2CA4"/>
    <w:rsid w:val="36B1489A"/>
    <w:rsid w:val="387168C2"/>
    <w:rsid w:val="38E452E6"/>
    <w:rsid w:val="3A573DDF"/>
    <w:rsid w:val="3BC92571"/>
    <w:rsid w:val="3C9012E0"/>
    <w:rsid w:val="3CEE4FB5"/>
    <w:rsid w:val="3E3C1720"/>
    <w:rsid w:val="4028294B"/>
    <w:rsid w:val="41170888"/>
    <w:rsid w:val="413170E8"/>
    <w:rsid w:val="43142BB6"/>
    <w:rsid w:val="43CD4BC8"/>
    <w:rsid w:val="43F860E9"/>
    <w:rsid w:val="446C62D1"/>
    <w:rsid w:val="447F2366"/>
    <w:rsid w:val="45174411"/>
    <w:rsid w:val="45EE1552"/>
    <w:rsid w:val="46821C9A"/>
    <w:rsid w:val="46E43D74"/>
    <w:rsid w:val="491E3069"/>
    <w:rsid w:val="4DC808DA"/>
    <w:rsid w:val="4DF25539"/>
    <w:rsid w:val="4F255BD2"/>
    <w:rsid w:val="4FE63299"/>
    <w:rsid w:val="4FF92C9C"/>
    <w:rsid w:val="50591CBD"/>
    <w:rsid w:val="50F9524E"/>
    <w:rsid w:val="517961A1"/>
    <w:rsid w:val="51F837D1"/>
    <w:rsid w:val="52184E4A"/>
    <w:rsid w:val="527E7B63"/>
    <w:rsid w:val="5479474B"/>
    <w:rsid w:val="5B184523"/>
    <w:rsid w:val="5C11008F"/>
    <w:rsid w:val="612956DC"/>
    <w:rsid w:val="61773FF6"/>
    <w:rsid w:val="67AC7B5D"/>
    <w:rsid w:val="6C757CDC"/>
    <w:rsid w:val="6E3851B0"/>
    <w:rsid w:val="6FA93114"/>
    <w:rsid w:val="70730722"/>
    <w:rsid w:val="71275556"/>
    <w:rsid w:val="71C54FAD"/>
    <w:rsid w:val="721379BE"/>
    <w:rsid w:val="730E31CE"/>
    <w:rsid w:val="74791404"/>
    <w:rsid w:val="777D2475"/>
    <w:rsid w:val="7AFE508C"/>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76" w:lineRule="auto"/>
    </w:pPr>
    <w:rPr>
      <w:rFonts w:ascii="Times New Roman" w:hAnsi="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paragraph" w:customStyle="1" w:styleId="19">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索引 51"/>
    <w:basedOn w:val="1"/>
    <w:next w:val="1"/>
    <w:qFormat/>
    <w:uiPriority w:val="99"/>
    <w:pPr>
      <w:ind w:left="1680"/>
    </w:pPr>
  </w:style>
  <w:style w:type="paragraph" w:customStyle="1" w:styleId="2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2">
    <w:name w:val="p0"/>
    <w:basedOn w:val="1"/>
    <w:qFormat/>
    <w:uiPriority w:val="0"/>
    <w:pPr>
      <w:widowControl/>
    </w:pPr>
    <w:rPr>
      <w:kern w:val="0"/>
    </w:rPr>
  </w:style>
  <w:style w:type="paragraph" w:customStyle="1" w:styleId="23">
    <w:name w:val="样式1"/>
    <w:basedOn w:val="4"/>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1141</Words>
  <Characters>1174</Characters>
  <Lines>4</Lines>
  <Paragraphs>10</Paragraphs>
  <TotalTime>1</TotalTime>
  <ScaleCrop>false</ScaleCrop>
  <LinksUpToDate>false</LinksUpToDate>
  <CharactersWithSpaces>1212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2023-09-19T08:11:50Z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10156C0163C84E5086A7C9ADBFCB4739_13</vt:lpwstr>
  </property>
</Properties>
</file>