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N/>
        <w:bidi w:val="0"/>
        <w:snapToGrid/>
        <w:spacing w:after="0" w:line="595" w:lineRule="exact"/>
        <w:ind w:left="0" w:leftChars="0" w:firstLine="0" w:firstLineChars="0"/>
        <w:jc w:val="left"/>
        <w:rPr>
          <w:rFonts w:hint="default"/>
        </w:rPr>
      </w:pP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lang w:eastAsia="zh-CN"/>
        </w:rPr>
        <w:t>关于禁止在黔江区</w:t>
      </w:r>
      <w:r>
        <w:rPr>
          <w:rFonts w:hint="eastAsia" w:ascii="方正小标宋_GBK" w:hAnsi="方正小标宋_GBK" w:eastAsia="方正小标宋_GBK" w:cs="方正小标宋_GBK"/>
          <w:color w:val="auto"/>
          <w:sz w:val="44"/>
          <w:szCs w:val="44"/>
          <w:highlight w:val="none"/>
          <w:lang w:val="en-US" w:eastAsia="zh-CN"/>
        </w:rPr>
        <w:t>新民</w:t>
      </w:r>
      <w:r>
        <w:rPr>
          <w:rFonts w:hint="eastAsia" w:ascii="方正小标宋_GBK" w:hAnsi="方正小标宋_GBK" w:eastAsia="方正小标宋_GBK" w:cs="方正小标宋_GBK"/>
          <w:color w:val="auto"/>
          <w:sz w:val="44"/>
          <w:szCs w:val="44"/>
          <w:highlight w:val="none"/>
          <w:lang w:eastAsia="zh-CN"/>
        </w:rPr>
        <w:t>水库工程占地和淹没区新增建设项目和迁入人口的通告</w:t>
      </w:r>
    </w:p>
    <w:p>
      <w:pPr>
        <w:pStyle w:val="23"/>
        <w:keepNext w:val="0"/>
        <w:keepLines w:val="0"/>
        <w:pageBreakBefore w:val="0"/>
        <w:kinsoku/>
        <w:overflowPunct/>
        <w:topLinePunct w:val="0"/>
        <w:bidi w:val="0"/>
        <w:spacing w:line="595" w:lineRule="exact"/>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黔江府发〔20</w:t>
      </w:r>
      <w:r>
        <w:rPr>
          <w:rFonts w:hint="default"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lang w:eastAsia="zh-CN"/>
        </w:rPr>
        <w:t>号</w:t>
      </w:r>
    </w:p>
    <w:p>
      <w:pPr>
        <w:pStyle w:val="25"/>
        <w:keepNext w:val="0"/>
        <w:keepLines w:val="0"/>
        <w:pageBreakBefore w:val="0"/>
        <w:widowControl w:val="0"/>
        <w:kinsoku/>
        <w:wordWrap/>
        <w:overflowPunct/>
        <w:topLinePunct w:val="0"/>
        <w:bidi w:val="0"/>
        <w:spacing w:line="595" w:lineRule="exact"/>
        <w:jc w:val="lef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lang w:val="en-US" w:eastAsia="zh-CN"/>
        </w:rPr>
        <w:t>拟建黔江区新民水库工程坝址位于黔江区黎水镇华阳社区</w:t>
      </w:r>
      <w:r>
        <w:rPr>
          <w:rFonts w:hint="default" w:ascii="Times New Roman" w:hAnsi="Times New Roman" w:eastAsia="方正仿宋_GBK" w:cs="Times New Roman"/>
          <w:color w:val="auto"/>
          <w:spacing w:val="0"/>
          <w:sz w:val="32"/>
          <w:szCs w:val="32"/>
        </w:rPr>
        <w:t>，是</w:t>
      </w:r>
      <w:r>
        <w:rPr>
          <w:rFonts w:hint="default" w:ascii="Times New Roman" w:hAnsi="Times New Roman" w:eastAsia="方正仿宋_GBK" w:cs="Times New Roman"/>
          <w:color w:val="auto"/>
          <w:spacing w:val="0"/>
          <w:sz w:val="32"/>
          <w:szCs w:val="32"/>
          <w:lang w:eastAsia="zh-CN"/>
        </w:rPr>
        <w:t>一座</w:t>
      </w:r>
      <w:r>
        <w:rPr>
          <w:rFonts w:hint="default" w:ascii="Times New Roman" w:hAnsi="Times New Roman" w:eastAsia="方正仿宋_GBK" w:cs="Times New Roman"/>
          <w:color w:val="auto"/>
          <w:spacing w:val="0"/>
          <w:sz w:val="32"/>
          <w:szCs w:val="32"/>
        </w:rPr>
        <w:t>以城乡供水、农业灌溉及防洪等综合开发利用的小（</w:t>
      </w:r>
      <w:r>
        <w:rPr>
          <w:rFonts w:hint="default" w:ascii="Times New Roman" w:hAnsi="Times New Roman" w:eastAsia="方正仿宋_GBK" w:cs="Times New Roman"/>
          <w:color w:val="auto"/>
          <w:spacing w:val="0"/>
          <w:sz w:val="32"/>
          <w:szCs w:val="32"/>
          <w:lang w:eastAsia="zh-CN"/>
        </w:rPr>
        <w:t>一</w:t>
      </w:r>
      <w:r>
        <w:rPr>
          <w:rFonts w:hint="default" w:ascii="Times New Roman" w:hAnsi="Times New Roman" w:eastAsia="方正仿宋_GBK" w:cs="Times New Roman"/>
          <w:color w:val="auto"/>
          <w:spacing w:val="0"/>
          <w:sz w:val="32"/>
          <w:szCs w:val="32"/>
        </w:rPr>
        <w:t>）型水利工程。为切实做好</w:t>
      </w:r>
      <w:r>
        <w:rPr>
          <w:rFonts w:hint="default" w:ascii="Times New Roman" w:hAnsi="Times New Roman" w:eastAsia="方正仿宋_GBK" w:cs="Times New Roman"/>
          <w:color w:val="auto"/>
          <w:spacing w:val="0"/>
          <w:sz w:val="32"/>
          <w:szCs w:val="32"/>
          <w:lang w:val="en-US" w:eastAsia="zh-CN"/>
        </w:rPr>
        <w:t>新民</w:t>
      </w:r>
      <w:r>
        <w:rPr>
          <w:rFonts w:hint="default" w:ascii="Times New Roman" w:hAnsi="Times New Roman" w:eastAsia="方正仿宋_GBK" w:cs="Times New Roman"/>
          <w:color w:val="auto"/>
          <w:spacing w:val="0"/>
          <w:sz w:val="32"/>
          <w:szCs w:val="32"/>
        </w:rPr>
        <w:t>水库工程建设征地实物调查工作，</w:t>
      </w:r>
      <w:r>
        <w:rPr>
          <w:rFonts w:hint="eastAsia" w:ascii="Times New Roman" w:hAnsi="Times New Roman" w:eastAsia="方正仿宋_GBK" w:cs="Times New Roman"/>
          <w:color w:val="auto"/>
          <w:spacing w:val="0"/>
          <w:sz w:val="32"/>
          <w:szCs w:val="32"/>
          <w:lang w:eastAsia="zh-CN"/>
        </w:rPr>
        <w:t>根据《重庆市小型水利水电工程建设征地补偿和移民安置工作指南》</w:t>
      </w:r>
      <w:r>
        <w:rPr>
          <w:rFonts w:hint="default" w:ascii="Times New Roman" w:hAnsi="Times New Roman" w:eastAsia="方正仿宋_GBK" w:cs="Times New Roman"/>
          <w:color w:val="auto"/>
          <w:spacing w:val="0"/>
          <w:sz w:val="32"/>
          <w:szCs w:val="32"/>
        </w:rPr>
        <w:t>，现将禁止在</w:t>
      </w:r>
      <w:r>
        <w:rPr>
          <w:rFonts w:hint="default" w:ascii="Times New Roman" w:hAnsi="Times New Roman" w:eastAsia="方正仿宋_GBK" w:cs="Times New Roman"/>
          <w:color w:val="auto"/>
          <w:spacing w:val="0"/>
          <w:sz w:val="32"/>
          <w:szCs w:val="32"/>
          <w:lang w:val="en-US" w:eastAsia="zh-CN"/>
        </w:rPr>
        <w:t>新民</w:t>
      </w:r>
      <w:r>
        <w:rPr>
          <w:rFonts w:hint="default" w:ascii="Times New Roman" w:hAnsi="Times New Roman" w:eastAsia="方正仿宋_GBK" w:cs="Times New Roman"/>
          <w:color w:val="auto"/>
          <w:spacing w:val="0"/>
          <w:sz w:val="32"/>
          <w:szCs w:val="32"/>
        </w:rPr>
        <w:t>水库工程建设占地和淹没区新增建设项目和迁入人口有关事项通告如下：</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一、</w:t>
      </w:r>
      <w:r>
        <w:rPr>
          <w:rFonts w:hint="default" w:ascii="Times New Roman" w:hAnsi="Times New Roman" w:eastAsia="方正仿宋_GBK" w:cs="Times New Roman"/>
          <w:color w:val="auto"/>
          <w:spacing w:val="0"/>
          <w:sz w:val="32"/>
          <w:szCs w:val="32"/>
          <w:lang w:val="en-US" w:eastAsia="zh-CN"/>
        </w:rPr>
        <w:t>新民</w:t>
      </w:r>
      <w:r>
        <w:rPr>
          <w:rFonts w:hint="default" w:ascii="Times New Roman" w:hAnsi="Times New Roman" w:eastAsia="方正仿宋_GBK" w:cs="Times New Roman"/>
          <w:color w:val="auto"/>
          <w:spacing w:val="0"/>
          <w:sz w:val="32"/>
          <w:szCs w:val="32"/>
        </w:rPr>
        <w:t>水库工程实物调查工作由区水利局牵头，区规划和自然资源局、区林业局等有关部门配合，</w:t>
      </w:r>
      <w:r>
        <w:rPr>
          <w:rFonts w:hint="default" w:ascii="Times New Roman" w:hAnsi="Times New Roman" w:eastAsia="方正仿宋_GBK" w:cs="Times New Roman"/>
          <w:color w:val="auto"/>
          <w:spacing w:val="0"/>
          <w:sz w:val="32"/>
          <w:szCs w:val="32"/>
          <w:lang w:val="en-US" w:eastAsia="zh-CN"/>
        </w:rPr>
        <w:t>黎水镇</w:t>
      </w:r>
      <w:r>
        <w:rPr>
          <w:rFonts w:hint="default" w:ascii="Times New Roman" w:hAnsi="Times New Roman" w:eastAsia="方正仿宋_GBK" w:cs="Times New Roman"/>
          <w:color w:val="auto"/>
          <w:spacing w:val="0"/>
          <w:sz w:val="32"/>
          <w:szCs w:val="32"/>
        </w:rPr>
        <w:t>人民政府、项目业主、设计单位具体负责组织实施。</w:t>
      </w: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二、建设征地实物调查范围。</w:t>
      </w:r>
      <w:r>
        <w:rPr>
          <w:rFonts w:hint="default" w:ascii="Times New Roman" w:hAnsi="Times New Roman" w:eastAsia="方正仿宋_GBK" w:cs="Times New Roman"/>
          <w:color w:val="auto"/>
          <w:spacing w:val="0"/>
          <w:sz w:val="32"/>
          <w:szCs w:val="32"/>
          <w:highlight w:val="none"/>
          <w:lang w:val="en-US" w:eastAsia="zh-CN"/>
        </w:rPr>
        <w:t>新民水库正常蓄水位为708.0m（2000国家大地坐标系，1985国家高程基准，下同），实物调查范围包括水库淹没区、枢纽工程建设区和其他水利工程建设区。</w:t>
      </w: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一）水库淹没区范围：居民迁移界线按坝前段709.0m（正常蓄水位708.0m加1.0m安全超高）水位线接建库后20年一遇设计洪水回水组合外包线以下区域确定；耕（园）地征收界线按坝前段708.5m（正常蓄水位708.0m加0.5m安全超高）接5年一遇设计洪水回水组合外包线以下区域确定；林草地及其他土地征收界线按正常蓄水位708.0m确定；专项设施处理界线按坝前段709.0m（正常蓄水位708.0m加1.0m安全超高）接建库后相应防洪标准设计洪水回水线确定。涉及黎水镇华阳居委五组的相应区域。</w:t>
      </w: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（二）枢纽工程区范围：大坝两端外延50米、坝脚线向上游外延50米、坝脚线向下游外延50米作为征地范围，涉及黎水镇华阳居委五组的相应区域。</w:t>
      </w: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lang w:val="en-US" w:eastAsia="zh-CN"/>
        </w:rPr>
        <w:t>（三）其他水利工程建设区范围：以工程批复的红线范围和最终土地勘界成果为准。</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95" w:lineRule="exact"/>
        <w:ind w:right="0"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三、实物调查内容包括人口、土地、房屋及附属建筑物、专项设施</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含水利、电力、燃气、交通、广播、通信、文物</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等。</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95" w:lineRule="exact"/>
        <w:ind w:right="0"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四、实物调查范围内企事业单位和个人要积极配合开展调查工作，不得以任何理由阻挠调查工作的正常进行。</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95" w:lineRule="exact"/>
        <w:ind w:right="0"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五、实物调查应当全面、准确，调查结果经调查者和被调查者签字认可并公示后，由属地政府签署意见予以确认。</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95" w:lineRule="exact"/>
        <w:ind w:right="0" w:firstLine="640" w:firstLineChars="200"/>
        <w:jc w:val="left"/>
        <w:textAlignment w:val="baseline"/>
        <w:rPr>
          <w:rFonts w:hint="eastAsia" w:ascii="Times New Roman" w:hAnsi="Times New Roman" w:eastAsia="方正仿宋_GBK" w:cs="Times New Roman"/>
          <w:color w:val="auto"/>
          <w:spacing w:val="0"/>
          <w:sz w:val="32"/>
          <w:szCs w:val="32"/>
          <w:lang w:eastAsia="zh-CN"/>
        </w:rPr>
      </w:pPr>
      <w:r>
        <w:rPr>
          <w:rFonts w:hint="default" w:ascii="Times New Roman" w:hAnsi="Times New Roman" w:eastAsia="方正仿宋_GBK" w:cs="Times New Roman"/>
          <w:color w:val="auto"/>
          <w:spacing w:val="0"/>
          <w:sz w:val="32"/>
          <w:szCs w:val="32"/>
        </w:rPr>
        <w:t>六、自本通告发布之日起，</w:t>
      </w:r>
      <w:r>
        <w:rPr>
          <w:rFonts w:hint="eastAsia" w:ascii="Times New Roman" w:hAnsi="Times New Roman" w:eastAsia="方正仿宋_GBK" w:cs="Times New Roman"/>
          <w:color w:val="auto"/>
          <w:spacing w:val="0"/>
          <w:sz w:val="32"/>
          <w:szCs w:val="32"/>
          <w:lang w:eastAsia="zh-CN"/>
        </w:rPr>
        <w:t>以上区域范围内，任何单位和个人</w:t>
      </w:r>
      <w:r>
        <w:rPr>
          <w:rFonts w:hint="default" w:ascii="Times New Roman" w:hAnsi="Times New Roman" w:eastAsia="方正仿宋_GBK" w:cs="Times New Roman"/>
          <w:color w:val="auto"/>
          <w:spacing w:val="0"/>
          <w:sz w:val="32"/>
          <w:szCs w:val="32"/>
        </w:rPr>
        <w:t>禁止新建、扩建</w:t>
      </w:r>
      <w:r>
        <w:rPr>
          <w:rFonts w:hint="eastAsia" w:ascii="Times New Roman" w:hAnsi="Times New Roman" w:eastAsia="方正仿宋_GBK" w:cs="Times New Roman"/>
          <w:color w:val="auto"/>
          <w:spacing w:val="0"/>
          <w:sz w:val="32"/>
          <w:szCs w:val="32"/>
          <w:lang w:eastAsia="zh-CN"/>
        </w:rPr>
        <w:t>和</w:t>
      </w:r>
      <w:r>
        <w:rPr>
          <w:rFonts w:hint="default" w:ascii="Times New Roman" w:hAnsi="Times New Roman" w:eastAsia="方正仿宋_GBK" w:cs="Times New Roman"/>
          <w:color w:val="auto"/>
          <w:spacing w:val="0"/>
          <w:sz w:val="32"/>
          <w:szCs w:val="32"/>
        </w:rPr>
        <w:t>改建</w:t>
      </w:r>
      <w:r>
        <w:rPr>
          <w:rFonts w:hint="eastAsia" w:ascii="Times New Roman" w:hAnsi="Times New Roman" w:eastAsia="方正仿宋_GBK" w:cs="Times New Roman"/>
          <w:color w:val="auto"/>
          <w:spacing w:val="0"/>
          <w:sz w:val="32"/>
          <w:szCs w:val="32"/>
          <w:lang w:eastAsia="zh-CN"/>
        </w:rPr>
        <w:t>项目，禁止抢栽、抢种花卉苗木及多年生经济作物</w:t>
      </w:r>
      <w:r>
        <w:rPr>
          <w:rFonts w:hint="eastAsia" w:ascii="Times New Roman" w:hAnsi="Times New Roman" w:eastAsia="方正仿宋_GBK" w:cs="Times New Roman"/>
          <w:color w:val="auto"/>
          <w:spacing w:val="0"/>
          <w:sz w:val="32"/>
          <w:szCs w:val="32"/>
          <w:lang w:val="en-US" w:eastAsia="zh-CN"/>
        </w:rPr>
        <w:t>；</w:t>
      </w:r>
      <w:r>
        <w:rPr>
          <w:rFonts w:hint="eastAsia" w:ascii="Times New Roman" w:hAnsi="Times New Roman" w:eastAsia="方正仿宋_GBK" w:cs="Times New Roman"/>
          <w:color w:val="auto"/>
          <w:spacing w:val="0"/>
          <w:sz w:val="32"/>
          <w:szCs w:val="32"/>
          <w:lang w:eastAsia="zh-CN"/>
        </w:rPr>
        <w:t>禁止新建房屋及其他建筑物。</w:t>
      </w:r>
      <w:r>
        <w:rPr>
          <w:rFonts w:hint="eastAsia" w:ascii="Times New Roman" w:hAnsi="Times New Roman" w:eastAsia="方正仿宋_GBK" w:cs="Times New Roman"/>
          <w:color w:val="auto"/>
          <w:spacing w:val="0"/>
          <w:sz w:val="32"/>
          <w:szCs w:val="32"/>
          <w:lang w:val="en-US" w:eastAsia="zh-CN"/>
        </w:rPr>
        <w:t>对违反本条规定的新增建设项目和抢栽抢种，在征地移民安置时不予补偿和安置。</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七、自本通告发布之日起，</w:t>
      </w:r>
      <w:r>
        <w:rPr>
          <w:rFonts w:hint="eastAsia" w:ascii="Times New Roman" w:hAnsi="Times New Roman" w:eastAsia="方正仿宋_GBK" w:cs="Times New Roman"/>
          <w:color w:val="auto"/>
          <w:spacing w:val="0"/>
          <w:sz w:val="32"/>
          <w:szCs w:val="32"/>
          <w:lang w:eastAsia="zh-CN"/>
        </w:rPr>
        <w:t>以上区域范围内，除婚嫁、行政事业单位人员工作调动、退役军人安置、大中专院校毕业生回原籍、刑</w:t>
      </w:r>
      <w:r>
        <w:rPr>
          <w:rFonts w:hint="default" w:ascii="Times New Roman" w:hAnsi="Times New Roman" w:eastAsia="方正仿宋_GBK" w:cs="Times New Roman"/>
          <w:color w:val="auto"/>
          <w:spacing w:val="0"/>
          <w:sz w:val="32"/>
          <w:szCs w:val="32"/>
          <w:highlight w:val="none"/>
        </w:rPr>
        <w:t>满释放人员回原籍</w:t>
      </w:r>
      <w:r>
        <w:rPr>
          <w:rFonts w:hint="eastAsia" w:ascii="Times New Roman" w:hAnsi="Times New Roman" w:eastAsia="方正仿宋_GBK" w:cs="Times New Roman"/>
          <w:color w:val="auto"/>
          <w:spacing w:val="0"/>
          <w:sz w:val="32"/>
          <w:szCs w:val="32"/>
          <w:highlight w:val="none"/>
          <w:lang w:eastAsia="zh-CN"/>
        </w:rPr>
        <w:t>等国家法律法规和政策允许迁入外，禁止迁入户口。征地人员安置对象的认定以《重庆市集体土地征收补偿安置办法》（重庆市人民政府令第</w:t>
      </w:r>
      <w:r>
        <w:rPr>
          <w:rFonts w:hint="eastAsia" w:ascii="Times New Roman" w:hAnsi="Times New Roman" w:eastAsia="方正仿宋_GBK" w:cs="Times New Roman"/>
          <w:color w:val="auto"/>
          <w:spacing w:val="0"/>
          <w:sz w:val="32"/>
          <w:szCs w:val="32"/>
          <w:highlight w:val="none"/>
          <w:lang w:val="en-US" w:eastAsia="zh-CN"/>
        </w:rPr>
        <w:t>344号</w:t>
      </w:r>
      <w:r>
        <w:rPr>
          <w:rFonts w:hint="eastAsia" w:ascii="Times New Roman" w:hAnsi="Times New Roman" w:eastAsia="方正仿宋_GBK" w:cs="Times New Roman"/>
          <w:color w:val="auto"/>
          <w:spacing w:val="0"/>
          <w:sz w:val="32"/>
          <w:szCs w:val="32"/>
          <w:highlight w:val="none"/>
          <w:lang w:eastAsia="zh-CN"/>
        </w:rPr>
        <w:t>）相关规定为准。</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95" w:lineRule="exact"/>
        <w:ind w:right="0"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八、</w:t>
      </w:r>
      <w:r>
        <w:rPr>
          <w:rFonts w:hint="default" w:ascii="Times New Roman" w:hAnsi="Times New Roman" w:eastAsia="方正仿宋_GBK" w:cs="Times New Roman"/>
          <w:color w:val="auto"/>
          <w:spacing w:val="0"/>
          <w:sz w:val="32"/>
          <w:szCs w:val="32"/>
          <w:lang w:val="en-US" w:eastAsia="zh-CN"/>
        </w:rPr>
        <w:t>新民</w:t>
      </w:r>
      <w:r>
        <w:rPr>
          <w:rFonts w:hint="default" w:ascii="Times New Roman" w:hAnsi="Times New Roman" w:eastAsia="方正仿宋_GBK" w:cs="Times New Roman"/>
          <w:color w:val="auto"/>
          <w:spacing w:val="0"/>
          <w:sz w:val="32"/>
          <w:szCs w:val="32"/>
        </w:rPr>
        <w:t>水库工程占地和淹没影响区内所涉乡镇人民政府，以及各有关单位要积极做好水库移民政策宣传、解释工作，保障实物调查工作顺利开展。</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lang w:val="en-US" w:eastAsia="zh-CN"/>
        </w:rPr>
        <w:t>九、本通告自发布之日起施行，有效期为5年。</w:t>
      </w:r>
    </w:p>
    <w:p>
      <w:pPr>
        <w:pStyle w:val="13"/>
        <w:keepNext w:val="0"/>
        <w:keepLines w:val="0"/>
        <w:pageBreakBefore w:val="0"/>
        <w:widowControl w:val="0"/>
        <w:kinsoku/>
        <w:wordWrap/>
        <w:overflowPunct/>
        <w:topLinePunct w:val="0"/>
        <w:autoSpaceDE/>
        <w:autoSpaceDN/>
        <w:bidi w:val="0"/>
        <w:adjustRightInd/>
        <w:snapToGrid/>
        <w:spacing w:line="595" w:lineRule="exact"/>
        <w:ind w:right="0" w:firstLine="643" w:firstLineChars="200"/>
        <w:jc w:val="left"/>
        <w:textAlignment w:val="auto"/>
        <w:rPr>
          <w:rFonts w:hint="default" w:ascii="Times New Roman" w:hAnsi="Times New Roman" w:eastAsia="方正仿宋_GBK" w:cs="Times New Roman"/>
          <w:color w:val="auto"/>
          <w:sz w:val="32"/>
          <w:szCs w:val="32"/>
        </w:rPr>
      </w:pPr>
    </w:p>
    <w:p>
      <w:pPr>
        <w:pStyle w:val="13"/>
        <w:keepNext w:val="0"/>
        <w:keepLines w:val="0"/>
        <w:pageBreakBefore w:val="0"/>
        <w:widowControl w:val="0"/>
        <w:kinsoku/>
        <w:wordWrap/>
        <w:overflowPunct/>
        <w:topLinePunct w:val="0"/>
        <w:autoSpaceDE/>
        <w:autoSpaceDN/>
        <w:bidi w:val="0"/>
        <w:adjustRightInd/>
        <w:snapToGrid/>
        <w:spacing w:line="595" w:lineRule="exact"/>
        <w:ind w:right="0" w:firstLine="643" w:firstLineChars="200"/>
        <w:jc w:val="left"/>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ind w:right="0" w:firstLine="0" w:firstLineChars="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27</w:t>
      </w:r>
      <w:r>
        <w:rPr>
          <w:rFonts w:hint="default" w:ascii="Times New Roman" w:hAnsi="Times New Roman" w:eastAsia="方正仿宋_GBK" w:cs="Times New Roman"/>
          <w:color w:val="auto"/>
          <w:sz w:val="32"/>
          <w:szCs w:val="32"/>
        </w:rPr>
        <w:t>日</w:t>
      </w:r>
    </w:p>
    <w:p>
      <w:pPr>
        <w:keepNext w:val="0"/>
        <w:keepLines w:val="0"/>
        <w:pageBreakBefore w:val="0"/>
        <w:widowControl/>
        <w:kinsoku/>
        <w:wordWrap/>
        <w:overflowPunct/>
        <w:topLinePunct w:val="0"/>
        <w:autoSpaceDE/>
        <w:autoSpaceDN/>
        <w:bidi w:val="0"/>
        <w:adjustRightInd/>
        <w:snapToGrid/>
        <w:spacing w:before="0" w:beforeAutospacing="0" w:after="0" w:afterAutospacing="0" w:line="595" w:lineRule="exact"/>
        <w:ind w:left="0" w:leftChars="0" w:right="0" w:rightChars="0" w:firstLine="640" w:firstLineChars="200"/>
        <w:jc w:val="left"/>
        <w:textAlignment w:val="baseline"/>
        <w:rPr>
          <w:rFonts w:hint="default" w:ascii="Times New Roman" w:hAnsi="Times New Roman" w:eastAsia="方正仿宋_GBK"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95" w:lineRule="exact"/>
        <w:ind w:left="0" w:leftChars="0" w:right="0" w:rightChars="0" w:firstLine="640" w:firstLineChars="200"/>
        <w:jc w:val="left"/>
        <w:textAlignment w:val="baseline"/>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color w:val="auto"/>
          <w:sz w:val="32"/>
          <w:szCs w:val="32"/>
        </w:rPr>
        <w:t>（此件公开发布）</w:t>
      </w:r>
    </w:p>
    <w:p>
      <w:pPr>
        <w:pStyle w:val="22"/>
        <w:spacing w:line="594" w:lineRule="exact"/>
        <w:jc w:val="center"/>
        <w:rPr>
          <w:rFonts w:hint="default" w:ascii="Times New Roman" w:hAnsi="Times New Roman" w:eastAsia="方正小标宋_GBK" w:cs="Times New Roman"/>
          <w:sz w:val="44"/>
          <w:szCs w:val="44"/>
        </w:rPr>
      </w:pPr>
    </w:p>
    <w:p/>
    <w:p>
      <w:pPr>
        <w:pStyle w:val="7"/>
        <w:keepNext w:val="0"/>
        <w:keepLines w:val="0"/>
        <w:pageBreakBefore w:val="0"/>
        <w:widowControl w:val="0"/>
        <w:kinsoku/>
        <w:wordWrap/>
        <w:overflowPunct/>
        <w:topLinePunct w:val="0"/>
        <w:autoSpaceDE/>
        <w:autoSpaceDN/>
        <w:bidi w:val="0"/>
        <w:adjustRightInd/>
        <w:snapToGrid/>
        <w:spacing w:line="595" w:lineRule="exact"/>
        <w:ind w:firstLine="0" w:firstLineChars="0"/>
        <w:jc w:val="both"/>
        <w:textAlignment w:val="auto"/>
        <w:rPr>
          <w:rFonts w:hint="eastAsia" w:ascii="方正仿宋_GBK" w:hAnsi="方正仿宋_GBK" w:eastAsia="方正仿宋_GBK" w:cs="方正仿宋_GBK"/>
          <w:sz w:val="32"/>
          <w:szCs w:val="32"/>
          <w:lang w:val="en-US" w:eastAsia="zh-CN"/>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posOffset>4853940</wp:posOffset>
              </wp:positionH>
              <wp:positionV relativeFrom="paragraph">
                <wp:posOffset>-60325</wp:posOffset>
              </wp:positionV>
              <wp:extent cx="831850" cy="2578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3185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2.2pt;margin-top:-4.75pt;height:20.3pt;width:65.5pt;mso-position-horizontal-relative:margin;z-index:251662336;mso-width-relative:page;mso-height-relative:page;" filled="f" stroked="f" coordsize="21600,21600" o:gfxdata="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C40CWs2AAAAAkBAAAPAAAAAAAA&#10;AAEAIAAAADgAAABkcnMvZG93bnJldi54bWxQSwECFAAUAAAACACHTuJAOyXI5zUCAABhBAAADgAA&#10;AAAAAAABACAAAAA9AQAAZHJzL2Uyb0RvYy54bWxQSwUGAAAAAAYABgBZAQAA5AUAAAAA&#10;">
              <v:fill on="f" focussize="0,0"/>
              <v:stroke on="f" weight="0.5pt"/>
              <v:imagedata o:title=""/>
              <o:lock v:ext="edit" aspectratio="f"/>
              <v:textbox inset="0mm,0mm,0mm,0mm">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pPr>
                            <w:pStyle w:val="11"/>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59264;mso-width-relative:page;mso-height-relative:page;" filled="f" stroked="f" coordsize="21600,21600" o:gfxdata="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FJ+jZDWAAAACAEAAA8A&#10;AAAAAAAAAQAgAAAAOAAAAGRycy9kb3ducmV2LnhtbFBLAQIUABQAAAAIAIdO4kDXAloXPAIAAG8E&#10;AAAOAAAAAAAAAAEAIAAAADsBAABkcnMvZTJvRG9jLnhtbFBLBQYAAAAABgAGAFkBAADpBQAAAAA=&#10;">
              <v:fill on="f" focussize="0,0"/>
              <v:stroke on="f" weight="0.5pt"/>
              <v:imagedata o:title=""/>
              <o:lock v:ext="edit" aspectratio="f"/>
              <v:textbox inset="0mm,0mm,0mm,0mm">
                <w:txbxContent>
                  <w:p>
                    <w:pPr>
                      <w:pStyle w:val="11"/>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26670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5pt;margin-top:2.1pt;height:0.15pt;width:442.25pt;z-index:251661312;mso-width-relative:page;mso-height-relative:page;" filled="f" stroked="t" coordsize="21600,21600" o:gfxdata="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eEb5a0wAAAAYBAAAPAAAAAAAAAAEAIAAAADgAAABkcnMvZG93bnJldi54&#10;bWxQSwECFAAUAAAACACHTuJA8DYtKekBAAC1AwAADgAAAAAAAAABACAAAAA4AQAAZHJzL2Uyb0Rv&#10;Yy54bWxQSwUGAAAAAAYABgBZAQAAkw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jc w:val="both"/>
      <w:rPr>
        <w:rFonts w:hint="eastAsia" w:ascii="宋体" w:hAnsi="宋体" w:eastAsia="宋体" w:cs="宋体"/>
        <w:b/>
        <w:bCs/>
        <w:color w:val="005192"/>
        <w:sz w:val="28"/>
        <w:szCs w:val="44"/>
        <w:lang w:val="en-US" w:eastAsia="zh-Hans"/>
      </w:rPr>
    </w:pP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2540</wp:posOffset>
              </wp:positionV>
              <wp:extent cx="5616575" cy="1905"/>
              <wp:effectExtent l="0" t="10795" r="3175" b="15875"/>
              <wp:wrapNone/>
              <wp:docPr id="31" name="直接连接符 3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0.2pt;height:0.15pt;width:442.25pt;z-index:251665408;mso-width-relative:page;mso-height-relative:page;" filled="f" stroked="t" coordsize="21600,21600" o:gfxdata="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4CDuq0QAAAAIBAAAPAAAAAAAAAAEAIAAAADgAAABkcnMvZG93bnJldi54&#10;bWxQSwECFAAUAAAACACHTuJAcbuEKOsBAAC3AwAADgAAAAAAAAABACAAAAA2AQAAZHJzL2Uyb0Rv&#10;Yy54bWxQSwUGAAAAAAYABgBZAQAAkw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Hans"/>
      </w:rPr>
      <w:t>重庆市</w:t>
    </w:r>
    <w:r>
      <w:rPr>
        <w:rFonts w:hint="eastAsia" w:ascii="宋体" w:hAnsi="宋体" w:cs="宋体"/>
        <w:b/>
        <w:bCs/>
        <w:color w:val="005192"/>
        <w:sz w:val="28"/>
        <w:szCs w:val="44"/>
        <w:lang w:eastAsia="zh-CN"/>
      </w:rPr>
      <w:t>黔江区人民政府办公室</w:t>
    </w:r>
    <w:r>
      <w:rPr>
        <w:rFonts w:hint="eastAsia" w:ascii="宋体" w:hAnsi="宋体" w:eastAsia="宋体" w:cs="宋体"/>
        <w:b/>
        <w:bCs/>
        <w:color w:val="005192"/>
        <w:sz w:val="28"/>
        <w:szCs w:val="44"/>
        <w:lang w:val="en-US" w:eastAsia="zh-CN"/>
      </w:rPr>
      <w:t xml:space="preserve">发布     </w:t>
    </w:r>
  </w:p>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296035" cy="34353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296035" cy="343535"/>
                      </a:xfrm>
                      <a:prstGeom prst="rect">
                        <a:avLst/>
                      </a:prstGeom>
                      <a:noFill/>
                      <a:ln w="6350">
                        <a:noFill/>
                      </a:ln>
                      <a:effectLst/>
                    </wps:spPr>
                    <wps:txbx>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05pt;width:102.05pt;mso-position-horizontal:outside;mso-position-horizontal-relative:margin;z-index:251660288;mso-width-relative:page;mso-height-relative:page;" filled="f" stroked="f" coordsize="21600,21600" o:gfxdata="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tOR5YtMAAAAEAQAADwAA&#10;AAAAAAABACAAAAA4AAAAZHJzL2Rvd25yZXYueG1sUEsBAhQAFAAAAAgAh07iQEcr57s+AgAAcAQA&#10;AA4AAAAAAAAAAQAgAAAAOAEAAGRycy9lMm9Eb2MueG1sUEsFBgAAAAAGAAYAWQEAAOgFAAAAAA==&#10;">
              <v:fill on="f" focussize="0,0"/>
              <v:stroke on="f" weight="0.5pt"/>
              <v:imagedata o:title=""/>
              <o:lock v:ext="edit" aspectratio="f"/>
              <v:textbox inset="0mm,0mm,0mm,0mm">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5" name="直接连接符 2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3360;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&#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3EeSs1AAAAAgBAAAPAAAAAAAAAAEAIAAAADgAAABk&#10;cnMvZG93bnJldi54bWxQSwECFAAUAAAACACHTuJAyRfo2vQBAAC/AwAADgAAAAAAAAABACAAAAA5&#10;AQAAZHJzL2Uyb0RvYy54bWxQSwUGAAAAAAYABgBZAQAAnwU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6" name="图片 2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8" name="直接连接符 28"/>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438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DcR5KzUAAAACAEAAA8AAAAAAAAAAQAgAAAAOAAAAGRy&#10;cy9kb3ducmV2LnhtbFBLAQIUABQAAAAIAIdO4kC3q+J68wEAAL8DAAAOAAAAAAAAAAEAIAAAADkB&#10;AABkcnMvZTJvRG9jLnhtbFBLBQYAAAAABgAGAFkBAACeBQ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9" name="图片 2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lang w:val="en-US"/>
      </w:rPr>
    </w:lvl>
    <w:lvl w:ilvl="2" w:tentative="0">
      <w:start w:val="1"/>
      <w:numFmt w:val="japaneseCounting"/>
      <w:pStyle w:val="4"/>
      <w:suff w:val="nothing"/>
      <w:lvlText w:val="（%3）"/>
      <w:lvlJc w:val="left"/>
      <w:pPr>
        <w:ind w:left="1560" w:firstLine="0"/>
      </w:pPr>
      <w:rPr>
        <w:rFonts w:ascii="宋体" w:hAnsi="宋体" w:eastAsia="方正仿宋_GBK" w:cs="Times New Roman"/>
        <w:lang w:val="en-US"/>
      </w:rPr>
    </w:lvl>
    <w:lvl w:ilvl="3" w:tentative="0">
      <w:start w:val="1"/>
      <w:numFmt w:val="decimal"/>
      <w:suff w:val="nothing"/>
      <w:lvlText w:val="%4."/>
      <w:lvlJc w:val="left"/>
      <w:pPr>
        <w:ind w:left="851"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Mjk4M2Y0Y2VhZmE1MmYyZjVlMWUyOGZkZTMxYTgifQ=="/>
  </w:docVars>
  <w:rsids>
    <w:rsidRoot w:val="1CE265F1"/>
    <w:rsid w:val="002F4775"/>
    <w:rsid w:val="00300FAB"/>
    <w:rsid w:val="00641361"/>
    <w:rsid w:val="00C8469B"/>
    <w:rsid w:val="01A3073B"/>
    <w:rsid w:val="03304250"/>
    <w:rsid w:val="034F0AEC"/>
    <w:rsid w:val="039B4201"/>
    <w:rsid w:val="055D53FF"/>
    <w:rsid w:val="06041631"/>
    <w:rsid w:val="07267138"/>
    <w:rsid w:val="0954015F"/>
    <w:rsid w:val="099B1508"/>
    <w:rsid w:val="09F52559"/>
    <w:rsid w:val="0E7449D6"/>
    <w:rsid w:val="0F3E50C5"/>
    <w:rsid w:val="12305F09"/>
    <w:rsid w:val="126A7156"/>
    <w:rsid w:val="127F48AC"/>
    <w:rsid w:val="135C49D3"/>
    <w:rsid w:val="13B85FB7"/>
    <w:rsid w:val="156C2EC6"/>
    <w:rsid w:val="162938B5"/>
    <w:rsid w:val="16C974A2"/>
    <w:rsid w:val="170E0A5C"/>
    <w:rsid w:val="1792392B"/>
    <w:rsid w:val="17C76AD9"/>
    <w:rsid w:val="1833131B"/>
    <w:rsid w:val="195B1BCF"/>
    <w:rsid w:val="1ABC6199"/>
    <w:rsid w:val="1CE265F1"/>
    <w:rsid w:val="1D774AFE"/>
    <w:rsid w:val="1DBB0E8E"/>
    <w:rsid w:val="1DDA2772"/>
    <w:rsid w:val="1DE024A4"/>
    <w:rsid w:val="1EB678A8"/>
    <w:rsid w:val="1F8350EC"/>
    <w:rsid w:val="203F6942"/>
    <w:rsid w:val="22EE11B0"/>
    <w:rsid w:val="24F8608A"/>
    <w:rsid w:val="27DB0228"/>
    <w:rsid w:val="2A2955B0"/>
    <w:rsid w:val="2AC0755D"/>
    <w:rsid w:val="2CBC252D"/>
    <w:rsid w:val="2F4F1437"/>
    <w:rsid w:val="2F8D01B1"/>
    <w:rsid w:val="2FAF27B9"/>
    <w:rsid w:val="2FB8161D"/>
    <w:rsid w:val="31EC5658"/>
    <w:rsid w:val="32204B21"/>
    <w:rsid w:val="32A22BF5"/>
    <w:rsid w:val="33FC853F"/>
    <w:rsid w:val="355F3D52"/>
    <w:rsid w:val="364C66D0"/>
    <w:rsid w:val="369E2CA4"/>
    <w:rsid w:val="36B1489A"/>
    <w:rsid w:val="36C62330"/>
    <w:rsid w:val="37BF2ED1"/>
    <w:rsid w:val="387168C2"/>
    <w:rsid w:val="38E452E6"/>
    <w:rsid w:val="38ED4838"/>
    <w:rsid w:val="39613D8F"/>
    <w:rsid w:val="3A573DDF"/>
    <w:rsid w:val="3AAE6117"/>
    <w:rsid w:val="3BC92571"/>
    <w:rsid w:val="3C9012E0"/>
    <w:rsid w:val="3CEE4FB5"/>
    <w:rsid w:val="3E3C1720"/>
    <w:rsid w:val="4028294B"/>
    <w:rsid w:val="40944855"/>
    <w:rsid w:val="41170888"/>
    <w:rsid w:val="413170E8"/>
    <w:rsid w:val="43142BB6"/>
    <w:rsid w:val="43B918E6"/>
    <w:rsid w:val="43CD4BC8"/>
    <w:rsid w:val="43F860E9"/>
    <w:rsid w:val="44031E43"/>
    <w:rsid w:val="446C62D1"/>
    <w:rsid w:val="447F2366"/>
    <w:rsid w:val="45174411"/>
    <w:rsid w:val="45EE1552"/>
    <w:rsid w:val="46821C9A"/>
    <w:rsid w:val="46E43D74"/>
    <w:rsid w:val="491E3069"/>
    <w:rsid w:val="49A37317"/>
    <w:rsid w:val="4B7122DD"/>
    <w:rsid w:val="4DC808DA"/>
    <w:rsid w:val="4DF25539"/>
    <w:rsid w:val="4F255BD2"/>
    <w:rsid w:val="4FE63299"/>
    <w:rsid w:val="4FF92C9C"/>
    <w:rsid w:val="50591CBD"/>
    <w:rsid w:val="50F9524E"/>
    <w:rsid w:val="517961A1"/>
    <w:rsid w:val="519E44B6"/>
    <w:rsid w:val="51F837D1"/>
    <w:rsid w:val="52184E4A"/>
    <w:rsid w:val="527E7B63"/>
    <w:rsid w:val="543B00DA"/>
    <w:rsid w:val="5479474B"/>
    <w:rsid w:val="554D2520"/>
    <w:rsid w:val="56912169"/>
    <w:rsid w:val="57F96532"/>
    <w:rsid w:val="5B184523"/>
    <w:rsid w:val="5B2F3EB3"/>
    <w:rsid w:val="5C11008F"/>
    <w:rsid w:val="5FEC1CFE"/>
    <w:rsid w:val="612956DC"/>
    <w:rsid w:val="61773FF6"/>
    <w:rsid w:val="63B7489A"/>
    <w:rsid w:val="67AC7B5D"/>
    <w:rsid w:val="6A7105D2"/>
    <w:rsid w:val="6AD76284"/>
    <w:rsid w:val="6BCE3398"/>
    <w:rsid w:val="6C3757CF"/>
    <w:rsid w:val="6C757CDC"/>
    <w:rsid w:val="6DF76589"/>
    <w:rsid w:val="6E3851B0"/>
    <w:rsid w:val="6FA93114"/>
    <w:rsid w:val="70730722"/>
    <w:rsid w:val="710D5340"/>
    <w:rsid w:val="71275556"/>
    <w:rsid w:val="71C54FAD"/>
    <w:rsid w:val="71FE241D"/>
    <w:rsid w:val="721379BE"/>
    <w:rsid w:val="730E31CE"/>
    <w:rsid w:val="74791404"/>
    <w:rsid w:val="777D2475"/>
    <w:rsid w:val="7AC074DE"/>
    <w:rsid w:val="7AFE508C"/>
    <w:rsid w:val="7B0452DC"/>
    <w:rsid w:val="7B332B6F"/>
    <w:rsid w:val="7E794E62"/>
    <w:rsid w:val="7F4F7D22"/>
    <w:rsid w:val="7F9D4E73"/>
    <w:rsid w:val="7FF33517"/>
    <w:rsid w:val="9FDDE6A7"/>
    <w:rsid w:val="AD7AC6FC"/>
    <w:rsid w:val="DB9FE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numPr>
        <w:ilvl w:val="2"/>
        <w:numId w:val="1"/>
      </w:numPr>
      <w:ind w:left="0" w:firstLine="200" w:firstLineChars="200"/>
      <w:outlineLvl w:val="2"/>
    </w:pPr>
  </w:style>
  <w:style w:type="paragraph" w:styleId="5">
    <w:name w:val="heading 4"/>
    <w:basedOn w:val="3"/>
    <w:next w:val="1"/>
    <w:qFormat/>
    <w:uiPriority w:val="0"/>
    <w:pPr>
      <w:spacing w:before="280" w:after="290" w:line="376" w:lineRule="auto"/>
      <w:outlineLvl w:val="3"/>
    </w:pPr>
    <w:rPr>
      <w:rFonts w:ascii="Arial" w:hAnsi="Arial" w:eastAsia="黑体"/>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Body Text"/>
    <w:basedOn w:val="1"/>
    <w:next w:val="8"/>
    <w:qFormat/>
    <w:uiPriority w:val="0"/>
    <w:pPr>
      <w:spacing w:line="276" w:lineRule="auto"/>
    </w:pPr>
    <w:rPr>
      <w:rFonts w:ascii="Times New Roman" w:hAnsi="Times New Roman"/>
    </w:rPr>
  </w:style>
  <w:style w:type="paragraph" w:styleId="8">
    <w:name w:val="Body Text First Indent"/>
    <w:basedOn w:val="7"/>
    <w:qFormat/>
    <w:uiPriority w:val="0"/>
    <w:pPr>
      <w:ind w:firstLine="720"/>
    </w:pPr>
  </w:style>
  <w:style w:type="paragraph" w:styleId="9">
    <w:name w:val="Body Text Indent"/>
    <w:basedOn w:val="1"/>
    <w:qFormat/>
    <w:uiPriority w:val="0"/>
    <w:pPr>
      <w:adjustRightInd w:val="0"/>
      <w:spacing w:line="360" w:lineRule="atLeast"/>
      <w:ind w:firstLine="600"/>
      <w:textAlignment w:val="baseline"/>
    </w:pPr>
    <w:rPr>
      <w:rFonts w:eastAsia="宋体"/>
      <w:sz w:val="30"/>
    </w:rPr>
  </w:style>
  <w:style w:type="paragraph" w:styleId="10">
    <w:name w:val="Plain Text"/>
    <w:basedOn w:val="1"/>
    <w:qFormat/>
    <w:uiPriority w:val="0"/>
    <w:pPr>
      <w:spacing w:line="594" w:lineRule="exact"/>
    </w:pPr>
    <w:rPr>
      <w:rFonts w:ascii="宋体" w:hAnsi="Courier New" w:eastAsia="宋体" w:cs="Courier New"/>
      <w:sz w:val="21"/>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rPr>
      <w:rFonts w:ascii="楷体_GB2312" w:eastAsia="楷体_GB2312"/>
      <w:b/>
    </w:rPr>
  </w:style>
  <w:style w:type="paragraph" w:styleId="14">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szCs w:val="24"/>
      <w:lang w:val="en-US" w:eastAsia="zh-CN" w:bidi="ar-SA"/>
    </w:rPr>
  </w:style>
  <w:style w:type="paragraph" w:styleId="15">
    <w:name w:val="Title"/>
    <w:next w:val="1"/>
    <w:qFormat/>
    <w:uiPriority w:val="99"/>
    <w:pPr>
      <w:widowControl w:val="0"/>
      <w:spacing w:before="240" w:after="60"/>
      <w:jc w:val="center"/>
      <w:outlineLvl w:val="0"/>
    </w:pPr>
    <w:rPr>
      <w:rFonts w:ascii="Cambria" w:hAnsi="Cambria" w:eastAsia="宋体" w:cs="Times New Roman"/>
      <w:b/>
      <w:bCs/>
      <w:kern w:val="2"/>
      <w:sz w:val="32"/>
      <w:szCs w:val="32"/>
      <w:lang w:val="en-US" w:eastAsia="zh-CN"/>
    </w:rPr>
  </w:style>
  <w:style w:type="paragraph" w:styleId="16">
    <w:name w:val="Body Text First Indent 2"/>
    <w:basedOn w:val="9"/>
    <w:next w:val="1"/>
    <w:qFormat/>
    <w:uiPriority w:val="0"/>
    <w:pPr>
      <w:spacing w:after="120"/>
      <w:ind w:left="200" w:leftChars="200" w:firstLine="200" w:firstLineChars="200"/>
    </w:pPr>
    <w:rPr>
      <w:rFonts w:ascii="Calibri" w:hAnsi="Calibri"/>
      <w:sz w:val="21"/>
      <w:szCs w:val="24"/>
    </w:rPr>
  </w:style>
  <w:style w:type="table" w:styleId="18">
    <w:name w:val="Table Grid"/>
    <w:basedOn w:val="1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basedOn w:val="19"/>
    <w:qFormat/>
    <w:uiPriority w:val="0"/>
    <w:rPr>
      <w:rFonts w:cs="Times New Roman"/>
    </w:rPr>
  </w:style>
  <w:style w:type="paragraph" w:customStyle="1" w:styleId="22">
    <w:name w:val="默认"/>
    <w:qFormat/>
    <w:uiPriority w:val="0"/>
    <w:rPr>
      <w:rFonts w:ascii="Helvetica" w:hAnsi="Helvetica" w:eastAsia="Helvetica" w:cs="Helvetica"/>
      <w:color w:val="000000"/>
      <w:sz w:val="22"/>
      <w:szCs w:val="22"/>
      <w:lang w:val="en-US" w:eastAsia="zh-CN" w:bidi="ar-SA"/>
    </w:rPr>
  </w:style>
  <w:style w:type="paragraph" w:customStyle="1" w:styleId="23">
    <w:name w:val="正文缩进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索引 51"/>
    <w:basedOn w:val="1"/>
    <w:next w:val="1"/>
    <w:qFormat/>
    <w:uiPriority w:val="99"/>
    <w:pPr>
      <w:ind w:left="1680"/>
    </w:pPr>
  </w:style>
  <w:style w:type="paragraph" w:customStyle="1" w:styleId="2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26">
    <w:name w:val="p0"/>
    <w:basedOn w:val="1"/>
    <w:qFormat/>
    <w:uiPriority w:val="0"/>
    <w:pPr>
      <w:widowControl/>
    </w:pPr>
    <w:rPr>
      <w:kern w:val="0"/>
    </w:rPr>
  </w:style>
  <w:style w:type="paragraph" w:customStyle="1" w:styleId="27">
    <w:name w:val="样式1"/>
    <w:basedOn w:val="2"/>
    <w:qFormat/>
    <w:uiPriority w:val="0"/>
    <w:pPr>
      <w:numPr>
        <w:ilvl w:val="0"/>
        <w:numId w:val="0"/>
      </w:numPr>
      <w:spacing w:before="0" w:after="0"/>
      <w:jc w:val="center"/>
      <w:outlineLvl w:val="9"/>
    </w:pPr>
    <w:rPr>
      <w:rFonts w:eastAsia="方正小标宋_GBK"/>
      <w:sz w:val="44"/>
    </w:rPr>
  </w:style>
  <w:style w:type="character" w:customStyle="1" w:styleId="28">
    <w:name w:val="font121"/>
    <w:basedOn w:val="19"/>
    <w:qFormat/>
    <w:uiPriority w:val="0"/>
    <w:rPr>
      <w:rFonts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2838</Words>
  <Characters>2901</Characters>
  <Lines>4</Lines>
  <Paragraphs>10</Paragraphs>
  <TotalTime>1</TotalTime>
  <ScaleCrop>false</ScaleCrop>
  <LinksUpToDate>false</LinksUpToDate>
  <CharactersWithSpaces>3021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2022-03-04T00:40:00Z</dcterms:created>
  <dc:creator>张永桃</dc:creator>
  <cp:lastModifiedBy>pc</cp:lastModifiedBy>
  <cp:lastPrinted>2024-11-28T19:43:00Z</cp:lastPrinted>
  <dcterms:modified xsi:type="dcterms:W3CDTF">2026-09-07T14:36:33Z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0586DF3B7BB6A822715B9E6A6B6BD33E</vt:lpwstr>
  </property>
  <property fmtid="{D5CDD505-2E9C-101B-9397-08002B2CF9AE}" pid="4" name="KSOTemplateDocerSaveRecord">
    <vt:lpwstr>eyJoZGlkIjoiNjMyMjk4M2Y0Y2VhZmE1MmYyZjVlMWUyOGZkZTMxYTgiLCJ1c2VySWQiOiI0MjY5OTY3NDcifQ==</vt:lpwstr>
  </property>
</Properties>
</file>